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高铁广告项目调研分析报告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3" w:history="1">
        <w:r>
          <w:rPr>
            <w:rFonts w:ascii="仿宋" w:eastAsia="仿宋" w:hAnsi="仿宋" w:cs="仿宋" w:hint="eastAsia"/>
            <w:lang w:eastAsia="zh-CN"/>
          </w:rPr>
          <w:t>一、高铁广告项目选址方案</w:t>
        </w:r>
        <w:r>
          <w:tab/>
        </w:r>
        <w:r>
          <w:fldChar w:fldCharType="begin"/>
        </w:r>
        <w:r>
          <w:instrText xml:space="preserve"> PAGEREF _Toc12303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8" w:history="1">
        <w:r>
          <w:rPr>
            <w:rFonts w:ascii="仿宋" w:eastAsia="仿宋" w:hAnsi="仿宋" w:cs="仿宋" w:hint="eastAsia"/>
            <w:lang w:eastAsia="zh-CN"/>
          </w:rPr>
          <w:t>(一)、高铁广告项目选址原则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5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_Toc3585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(四)、高铁广告项目选址综合评价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" w:history="1">
        <w:r>
          <w:rPr>
            <w:rFonts w:ascii="仿宋" w:eastAsia="仿宋" w:hAnsi="仿宋" w:cs="仿宋" w:hint="eastAsia"/>
            <w:lang w:eastAsia="zh-CN"/>
          </w:rPr>
          <w:t>二、发展策略</w:t>
        </w:r>
        <w:r>
          <w:tab/>
        </w:r>
        <w:r>
          <w:fldChar w:fldCharType="begin"/>
        </w:r>
        <w:r>
          <w:instrText xml:space="preserve"> PAGEREF _Toc425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三、劳动安全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0" w:history="1">
        <w:r>
          <w:rPr>
            <w:rFonts w:ascii="仿宋" w:eastAsia="仿宋" w:hAnsi="仿宋" w:cs="仿宋" w:hint="eastAsia"/>
            <w:lang w:eastAsia="zh-CN"/>
          </w:rPr>
          <w:t>四、法人治理结构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_Toc7769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五、高铁广告项目建筑工程方案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2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_Toc23272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8" w:history="1">
        <w:r>
          <w:rPr>
            <w:rFonts w:ascii="仿宋" w:eastAsia="仿宋" w:hAnsi="仿宋" w:cs="仿宋" w:hint="eastAsia"/>
            <w:lang w:eastAsia="zh-CN"/>
          </w:rPr>
          <w:t>六、高铁广告项目投资背景分析</w:t>
        </w:r>
        <w:r>
          <w:tab/>
        </w:r>
        <w:r>
          <w:fldChar w:fldCharType="begin"/>
        </w:r>
        <w:r>
          <w:instrText xml:space="preserve"> PAGEREF _Toc27088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3" w:history="1">
        <w:r>
          <w:rPr>
            <w:rFonts w:ascii="仿宋" w:eastAsia="仿宋" w:hAnsi="仿宋" w:cs="仿宋" w:hint="eastAsia"/>
            <w:lang w:eastAsia="zh-CN"/>
          </w:rPr>
          <w:t>七、高铁广告行业行业发展现状</w:t>
        </w:r>
        <w:r>
          <w:tab/>
        </w:r>
        <w:r>
          <w:fldChar w:fldCharType="begin"/>
        </w:r>
        <w:r>
          <w:instrText xml:space="preserve"> PAGEREF _Toc19993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7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_Toc18557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八、高铁广告项目风险对策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2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9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九、监测与评估方案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" w:history="1">
        <w:r>
          <w:rPr>
            <w:rFonts w:ascii="仿宋" w:eastAsia="仿宋" w:hAnsi="仿宋" w:cs="仿宋" w:hint="eastAsia"/>
            <w:lang w:eastAsia="zh-CN"/>
          </w:rPr>
          <w:t>(一)、高铁广告项目监测与评估指标制定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(二)、绩效评价与报告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(四)、财务绩效分析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eastAsia="zh-CN"/>
          </w:rPr>
          <w:t>(五)、战略目标达成评估</w:t>
        </w:r>
        <w:r>
          <w:tab/>
        </w:r>
        <w:r>
          <w:fldChar w:fldCharType="begin"/>
        </w:r>
        <w:r>
          <w:instrText xml:space="preserve"> PAGEREF _Toc9755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十、安全管理体系建设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_Toc15037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5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eastAsia="zh-CN"/>
          </w:rPr>
          <w:t>十一、高铁广告项目经济评价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eastAsia="zh-CN"/>
          </w:rPr>
          <w:t>(三)、高铁广告项目盈利能力分析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十二、组织架构分析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_Toc14639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3" w:history="1">
        <w:r>
          <w:rPr>
            <w:rFonts w:ascii="仿宋" w:eastAsia="仿宋" w:hAnsi="仿宋" w:cs="仿宋" w:hint="eastAsia"/>
            <w:lang w:eastAsia="zh-CN"/>
          </w:rPr>
          <w:t>十三、高铁广告项目监理与质量保证</w:t>
        </w:r>
        <w:r>
          <w:tab/>
        </w:r>
        <w:r>
          <w:fldChar w:fldCharType="begin"/>
        </w:r>
        <w:r>
          <w:instrText xml:space="preserve"> PAGEREF _Toc16893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eastAsia="zh-CN"/>
          </w:rPr>
          <w:t>十四、高铁广告定价策略</w:t>
        </w:r>
        <w:r>
          <w:tab/>
        </w:r>
        <w:r>
          <w:fldChar w:fldCharType="begin"/>
        </w:r>
        <w:r>
          <w:instrText xml:space="preserve"> PAGEREF _Toc26007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eastAsia="zh-CN"/>
          </w:rPr>
          <w:t>十五、战略合作伙伴关系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9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8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_Toc22938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6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十六、高铁广告行业整合营销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0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_Toc25000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十七、战略与业务计划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5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_Toc16515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7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_Toc10347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_Toc17744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十九、社会责任管理与可持续发展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_Toc24152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二十、项目运营管理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0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03"/>
      <w:r>
        <w:rPr>
          <w:rFonts w:ascii="仿宋" w:eastAsia="仿宋" w:hAnsi="仿宋" w:cs="仿宋" w:hint="eastAsia"/>
          <w:sz w:val="28"/>
          <w:lang w:eastAsia="zh-CN"/>
        </w:rPr>
        <w:t>一、高铁广告项目选址方案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88"/>
      <w:r>
        <w:rPr>
          <w:rFonts w:ascii="仿宋" w:eastAsia="仿宋" w:hAnsi="仿宋" w:cs="仿宋" w:hint="eastAsia"/>
          <w:lang w:eastAsia="zh-CN"/>
        </w:rPr>
        <w:t>(一)、高铁广告项目选址原则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铁广告项目的选址应该按照城乡规划和相关标准来确定，以满足产业发展的需求，并促进城乡功能的完善和城乡空间资源的合理分配和利用。此外，在选址决策中，我们将遵循节能、环境保护和可持续发展的原则，以确保高铁广告项目在建设和运营过程中不仅能带来经济效益，还会考虑到社会效益和环境效益，实现这三者的统一。最终目标是寻找出土地利用最优化的选址方案，以确保高铁广告项目的可行性和可持续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1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https://d.book118.com/028055054131006046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高铁广告项目调研分析报告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高铁广告项目调研分析报告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高铁广告项目调研分析报告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高铁广告项目调研分析报告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高铁广告项目调研分析报告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5F7183"/>
    <w:rsid w:val="085F718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8055054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2024-03-17T19:35:00Z</dcterms:created>
  <dcterms:modified xsi:type="dcterms:W3CDTF">2024-03-17T19:36:08Z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5FC4917D4A0E4072B5DB47F7B61BED80_11</vt:lpwstr>
  </property>
  <property fmtid="{D5CDD505-2E9C-101B-9397-08002B2CF9AE}" pid="3" name="KSOProductBuildVer">
    <vt:lpwstr>2052-12.1.0.16412</vt:lpwstr>
  </property>
</Properties>
</file>