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F03F41" w:rsidP="00F03F41" w14:paraId="6A9C2990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F03F41">
        <w:rPr>
          <w:rFonts w:ascii="华文中宋" w:eastAsia="华文中宋" w:hAnsi="华文中宋"/>
          <w:b/>
          <w:sz w:val="30"/>
        </w:rPr>
        <w:t>2023</w:t>
      </w:r>
      <w:r w:rsidRPr="00F03F41">
        <w:rPr>
          <w:rFonts w:ascii="华文中宋" w:eastAsia="华文中宋" w:hAnsi="华文中宋"/>
          <w:b/>
          <w:sz w:val="30"/>
        </w:rPr>
        <w:t>内蒙古呼伦贝尔市满洲里市补充招募</w:t>
      </w:r>
      <w:r w:rsidRPr="00F03F41">
        <w:rPr>
          <w:rFonts w:ascii="华文中宋" w:eastAsia="华文中宋" w:hAnsi="华文中宋"/>
          <w:b/>
          <w:sz w:val="30"/>
        </w:rPr>
        <w:t>“</w:t>
      </w:r>
      <w:r w:rsidRPr="00F03F41">
        <w:rPr>
          <w:rFonts w:ascii="华文中宋" w:eastAsia="华文中宋" w:hAnsi="华文中宋"/>
          <w:b/>
          <w:sz w:val="30"/>
        </w:rPr>
        <w:t>三支一扶</w:t>
      </w:r>
      <w:r w:rsidRPr="00F03F41">
        <w:rPr>
          <w:rFonts w:ascii="华文中宋" w:eastAsia="华文中宋" w:hAnsi="华文中宋"/>
          <w:b/>
          <w:sz w:val="30"/>
        </w:rPr>
        <w:t>”</w:t>
      </w:r>
      <w:r w:rsidRPr="00F03F41">
        <w:rPr>
          <w:rFonts w:ascii="华文中宋" w:eastAsia="华文中宋" w:hAnsi="华文中宋"/>
          <w:b/>
          <w:sz w:val="30"/>
        </w:rPr>
        <w:t>、社区民生工作志愿服务计划高校毕业生笔试模拟试题及答案解析</w:t>
      </w:r>
    </w:p>
    <w:p w:rsidR="00A77B3E" w14:paraId="03F3722D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2D6FDB4D" w14:textId="77777777">
      <w:pPr>
        <w:spacing w:after="260" w:line="360" w:lineRule="auto"/>
      </w:pPr>
      <w:r>
        <w:rPr>
          <w:rFonts w:ascii="微软雅黑" w:eastAsia="微软雅黑" w:cs="微软雅黑"/>
        </w:rPr>
        <w:t>一、选择题</w:t>
      </w:r>
    </w:p>
    <w:p w:rsidR="00AD1216" w14:paraId="373CE03B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color w:val="0000FF"/>
          <w:szCs w:val="14"/>
        </w:rPr>
        <w:t>1</w:t>
      </w:r>
      <w:r w:rsidRPr="00AD1216">
        <w:rPr>
          <w:rFonts w:ascii="微软雅黑" w:eastAsia="微软雅黑" w:cs="微软雅黑"/>
          <w:color w:val="0000FF"/>
          <w:szCs w:val="14"/>
        </w:rPr>
        <w:t>．</w:t>
      </w:r>
      <w:r w:rsidRPr="00AD1216">
        <w:rPr>
          <w:rFonts w:ascii="微软雅黑" w:eastAsia="微软雅黑" w:cs="微软雅黑"/>
          <w:szCs w:val="14"/>
        </w:rPr>
        <w:t>关于</w:t>
      </w:r>
      <w:r w:rsidRPr="00AD1216">
        <w:rPr>
          <w:rFonts w:ascii="微软雅黑" w:eastAsia="微软雅黑" w:cs="微软雅黑"/>
          <w:szCs w:val="14"/>
        </w:rPr>
        <w:t>“</w:t>
      </w:r>
      <w:r w:rsidRPr="00AD1216">
        <w:rPr>
          <w:rFonts w:ascii="微软雅黑" w:eastAsia="微软雅黑" w:cs="微软雅黑"/>
          <w:szCs w:val="14"/>
        </w:rPr>
        <w:t>市场失灵</w:t>
      </w:r>
      <w:r w:rsidRPr="00AD1216">
        <w:rPr>
          <w:rFonts w:ascii="微软雅黑" w:eastAsia="微软雅黑" w:cs="微软雅黑"/>
          <w:szCs w:val="14"/>
        </w:rPr>
        <w:t>”</w:t>
      </w:r>
      <w:r w:rsidRPr="00AD1216">
        <w:rPr>
          <w:rFonts w:ascii="微软雅黑" w:eastAsia="微软雅黑" w:cs="微软雅黑"/>
          <w:szCs w:val="14"/>
        </w:rPr>
        <w:t>的说法，不正确的是</w:t>
      </w:r>
      <w:r w:rsidRPr="00AD1216">
        <w:rPr>
          <w:rFonts w:ascii="微软雅黑" w:eastAsia="微软雅黑" w:cs="微软雅黑"/>
          <w:szCs w:val="14"/>
        </w:rPr>
        <w:t>()</w:t>
      </w:r>
      <w:r w:rsidRPr="00AD1216">
        <w:rPr>
          <w:rFonts w:ascii="微软雅黑" w:eastAsia="微软雅黑" w:cs="微软雅黑"/>
          <w:szCs w:val="14"/>
        </w:rPr>
        <w:t>。</w:t>
      </w:r>
    </w:p>
    <w:p w:rsidR="00AD1216" w14:paraId="3573074F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A</w:t>
      </w:r>
      <w:r w:rsidRPr="00AD1216">
        <w:rPr>
          <w:rFonts w:ascii="微软雅黑" w:eastAsia="微软雅黑" w:cs="微软雅黑"/>
          <w:szCs w:val="14"/>
        </w:rPr>
        <w:t>、外部性造成社会边际成本与社会边际利益一致</w:t>
      </w:r>
    </w:p>
    <w:p w:rsidR="00AD1216" w14:paraId="18EC2D4E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B</w:t>
      </w:r>
      <w:r w:rsidRPr="00AD1216">
        <w:rPr>
          <w:rFonts w:ascii="微软雅黑" w:eastAsia="微软雅黑" w:cs="微软雅黑"/>
          <w:szCs w:val="14"/>
        </w:rPr>
        <w:t>、市场机制不能保证公共物品的供给</w:t>
      </w:r>
    </w:p>
    <w:p w:rsidR="00AD1216" w14:paraId="3792C761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C</w:t>
      </w:r>
      <w:r w:rsidRPr="00AD1216">
        <w:rPr>
          <w:rFonts w:ascii="微软雅黑" w:eastAsia="微软雅黑" w:cs="微软雅黑"/>
          <w:szCs w:val="14"/>
        </w:rPr>
        <w:t>、市场所导致的收入分配后果在政治上或道义上无法接受</w:t>
      </w:r>
    </w:p>
    <w:p w:rsidR="00AD1216" w14:paraId="14F79701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D</w:t>
      </w:r>
      <w:r w:rsidRPr="00AD1216">
        <w:rPr>
          <w:rFonts w:ascii="微软雅黑" w:eastAsia="微软雅黑" w:cs="微软雅黑"/>
          <w:szCs w:val="14"/>
        </w:rPr>
        <w:t>、市场存在着垄断或不完全竞争，使其并不总是产生最有效的结果</w:t>
      </w:r>
    </w:p>
    <w:p w:rsidR="00AD1216" w14:paraId="7968AEC4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color w:val="228B22"/>
          <w:szCs w:val="14"/>
        </w:rPr>
        <w:t>答案：</w:t>
      </w:r>
      <w:r w:rsidRPr="00AD1216">
        <w:rPr>
          <w:rFonts w:ascii="微软雅黑" w:eastAsia="微软雅黑" w:cs="微软雅黑"/>
          <w:szCs w:val="14"/>
        </w:rPr>
        <w:t>A</w:t>
      </w:r>
    </w:p>
    <w:p w:rsidR="00AD1216" w14:paraId="40059841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AD1216">
        <w:rPr>
          <w:rFonts w:ascii="微软雅黑" w:eastAsia="微软雅黑" w:cs="微软雅黑"/>
          <w:color w:val="228B22"/>
          <w:szCs w:val="14"/>
        </w:rPr>
        <w:t>解析：</w:t>
      </w:r>
      <w:r w:rsidRPr="00AD1216">
        <w:rPr>
          <w:rFonts w:ascii="微软雅黑" w:eastAsia="微软雅黑" w:cs="微软雅黑"/>
          <w:szCs w:val="14"/>
        </w:rPr>
        <w:t>市场失灵是指通过市场配置资源不能实现资源的最优配置。一般认为，导致市场失灵的原因包括垄断、外部性、公共物品和不完全信息等因素。其中，外部性又称外部效应，指某种经济活动带给与该项活动无关主体的影响，这些活动会产生一些不由生产者或消费者承担的成本</w:t>
      </w:r>
      <w:r w:rsidRPr="00AD1216">
        <w:rPr>
          <w:rFonts w:ascii="微软雅黑" w:eastAsia="微软雅黑" w:cs="微软雅黑"/>
          <w:szCs w:val="14"/>
        </w:rPr>
        <w:t>(</w:t>
      </w:r>
      <w:r w:rsidRPr="00AD1216">
        <w:rPr>
          <w:rFonts w:ascii="微软雅黑" w:eastAsia="微软雅黑" w:cs="微软雅黑"/>
          <w:szCs w:val="14"/>
        </w:rPr>
        <w:t>称为负外部性</w:t>
      </w:r>
      <w:r w:rsidRPr="00AD1216">
        <w:rPr>
          <w:rFonts w:ascii="微软雅黑" w:eastAsia="微软雅黑" w:cs="微软雅黑"/>
          <w:szCs w:val="14"/>
        </w:rPr>
        <w:t>)</w:t>
      </w:r>
      <w:r w:rsidRPr="00AD1216">
        <w:rPr>
          <w:rFonts w:ascii="微软雅黑" w:eastAsia="微软雅黑" w:cs="微软雅黑"/>
          <w:szCs w:val="14"/>
        </w:rPr>
        <w:t>，或不由生产者或消费者获得的利益</w:t>
      </w:r>
      <w:r w:rsidRPr="00AD1216">
        <w:rPr>
          <w:rFonts w:ascii="微软雅黑" w:eastAsia="微软雅黑" w:cs="微软雅黑"/>
          <w:szCs w:val="14"/>
        </w:rPr>
        <w:t>(</w:t>
      </w:r>
      <w:r w:rsidRPr="00AD1216">
        <w:rPr>
          <w:rFonts w:ascii="微软雅黑" w:eastAsia="微软雅黑" w:cs="微软雅黑"/>
          <w:szCs w:val="14"/>
        </w:rPr>
        <w:t>称为正外部性</w:t>
      </w:r>
      <w:r w:rsidRPr="00AD1216">
        <w:rPr>
          <w:rFonts w:ascii="微软雅黑" w:eastAsia="微软雅黑" w:cs="微软雅黑"/>
          <w:szCs w:val="14"/>
        </w:rPr>
        <w:t>)</w:t>
      </w:r>
      <w:r w:rsidRPr="00AD1216">
        <w:rPr>
          <w:rFonts w:ascii="微软雅黑" w:eastAsia="微软雅黑" w:cs="微软雅黑"/>
          <w:szCs w:val="14"/>
        </w:rPr>
        <w:t>。在外部效应的影响下，会造成社会边际成本与社会边际利益不一致，而非一致。因此</w:t>
      </w:r>
      <w:r w:rsidRPr="00AD1216">
        <w:rPr>
          <w:rFonts w:ascii="微软雅黑" w:eastAsia="微软雅黑" w:cs="微软雅黑"/>
          <w:szCs w:val="14"/>
        </w:rPr>
        <w:t>A</w:t>
      </w:r>
      <w:r w:rsidRPr="00AD1216">
        <w:rPr>
          <w:rFonts w:ascii="微软雅黑" w:eastAsia="微软雅黑" w:cs="微软雅黑"/>
          <w:szCs w:val="14"/>
        </w:rPr>
        <w:t>项错误。故选</w:t>
      </w:r>
      <w:r w:rsidRPr="00AD1216">
        <w:rPr>
          <w:rFonts w:ascii="微软雅黑" w:eastAsia="微软雅黑" w:cs="微软雅黑"/>
          <w:szCs w:val="14"/>
        </w:rPr>
        <w:t>A</w:t>
      </w:r>
      <w:r w:rsidRPr="00AD1216">
        <w:rPr>
          <w:rFonts w:ascii="微软雅黑" w:eastAsia="微软雅黑" w:cs="微软雅黑"/>
          <w:szCs w:val="14"/>
        </w:rPr>
        <w:t>。</w:t>
      </w:r>
    </w:p>
    <w:p w:rsidR="00AD1216" w14:paraId="31AEC39D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color w:val="0000FF"/>
          <w:szCs w:val="14"/>
        </w:rPr>
        <w:t>2</w:t>
      </w:r>
      <w:r w:rsidRPr="00AD1216">
        <w:rPr>
          <w:rFonts w:ascii="微软雅黑" w:eastAsia="微软雅黑" w:cs="微软雅黑"/>
          <w:color w:val="0000FF"/>
          <w:szCs w:val="14"/>
        </w:rPr>
        <w:t>．</w:t>
      </w:r>
      <w:r w:rsidRPr="00AD1216">
        <w:rPr>
          <w:rFonts w:ascii="微软雅黑" w:eastAsia="微软雅黑" w:cs="微软雅黑"/>
          <w:szCs w:val="14"/>
        </w:rPr>
        <w:t>下列事件发生在唐朝的是</w:t>
      </w:r>
      <w:r w:rsidRPr="00AD1216">
        <w:rPr>
          <w:rFonts w:ascii="微软雅黑" w:eastAsia="微软雅黑" w:cs="微软雅黑"/>
          <w:szCs w:val="14"/>
        </w:rPr>
        <w:t>()</w:t>
      </w:r>
      <w:r w:rsidRPr="00AD1216">
        <w:rPr>
          <w:rFonts w:ascii="微软雅黑" w:eastAsia="微软雅黑" w:cs="微软雅黑"/>
          <w:szCs w:val="14"/>
        </w:rPr>
        <w:t>。</w:t>
      </w:r>
    </w:p>
    <w:p w:rsidR="00AD1216" w14:paraId="18933B40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AD1216">
        <w:rPr>
          <w:rFonts w:ascii="微软雅黑" w:eastAsia="微软雅黑" w:cs="微软雅黑"/>
          <w:szCs w:val="14"/>
        </w:rPr>
        <w:t>A</w:t>
      </w:r>
      <w:r w:rsidRPr="00AD1216">
        <w:rPr>
          <w:rFonts w:ascii="微软雅黑" w:eastAsia="微软雅黑" w:cs="微软雅黑"/>
          <w:szCs w:val="14"/>
        </w:rPr>
        <w:t>、楚汉战争</w:t>
      </w:r>
    </w:p>
    <w:p w:rsidR="00AD1216" w14:paraId="6354B83A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B</w:t>
      </w:r>
      <w:r w:rsidRPr="00AD1216">
        <w:rPr>
          <w:rFonts w:ascii="微软雅黑" w:eastAsia="微软雅黑" w:cs="微软雅黑"/>
          <w:szCs w:val="14"/>
        </w:rPr>
        <w:t>、安史之乱</w:t>
      </w:r>
    </w:p>
    <w:p w:rsidR="00AD1216" w14:paraId="442C68D4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C</w:t>
      </w:r>
      <w:r w:rsidRPr="00AD1216">
        <w:rPr>
          <w:rFonts w:ascii="微软雅黑" w:eastAsia="微软雅黑" w:cs="微软雅黑"/>
          <w:szCs w:val="14"/>
        </w:rPr>
        <w:t>、焚书坑儒</w:t>
      </w:r>
    </w:p>
    <w:p w:rsidR="00AD1216" w14:paraId="76BE6C19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D</w:t>
      </w:r>
      <w:r w:rsidRPr="00AD1216">
        <w:rPr>
          <w:rFonts w:ascii="微软雅黑" w:eastAsia="微软雅黑" w:cs="微软雅黑"/>
          <w:szCs w:val="14"/>
        </w:rPr>
        <w:t>、罢黜百家，独尊儒术</w:t>
      </w:r>
    </w:p>
    <w:p w:rsidR="00AD1216" w14:paraId="0245E82F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color w:val="228B22"/>
          <w:szCs w:val="14"/>
        </w:rPr>
        <w:t>答案：</w:t>
      </w:r>
      <w:r w:rsidRPr="00AD1216">
        <w:rPr>
          <w:rFonts w:ascii="微软雅黑" w:eastAsia="微软雅黑" w:cs="微软雅黑"/>
          <w:szCs w:val="14"/>
        </w:rPr>
        <w:t>B</w:t>
      </w:r>
    </w:p>
    <w:p w:rsidR="00AD1216" w14:paraId="4EE8F22B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AD1216">
        <w:rPr>
          <w:rFonts w:ascii="微软雅黑" w:eastAsia="微软雅黑" w:cs="微软雅黑"/>
          <w:color w:val="228B22"/>
          <w:szCs w:val="14"/>
        </w:rPr>
        <w:t>解析：</w:t>
      </w:r>
      <w:r w:rsidRPr="00AD1216">
        <w:rPr>
          <w:rFonts w:ascii="微软雅黑" w:eastAsia="微软雅黑" w:cs="微软雅黑"/>
          <w:szCs w:val="14"/>
        </w:rPr>
        <w:t>A</w:t>
      </w:r>
      <w:r w:rsidRPr="00AD1216">
        <w:rPr>
          <w:rFonts w:ascii="微软雅黑" w:eastAsia="微软雅黑" w:cs="微软雅黑"/>
          <w:szCs w:val="14"/>
        </w:rPr>
        <w:t>项错误，楚汉之争，是项羽和刘邦为争夺政权而进行的一场大规模战争。最终，楚汉之争以项羽败亡，刘邦建立西汉王朝而告终。</w:t>
      </w:r>
      <w:r w:rsidRPr="00AD1216">
        <w:rPr>
          <w:rFonts w:ascii="微软雅黑" w:eastAsia="微软雅黑" w:cs="微软雅黑"/>
          <w:szCs w:val="14"/>
        </w:rPr>
        <w:t>B</w:t>
      </w:r>
      <w:r w:rsidRPr="00AD1216">
        <w:rPr>
          <w:rFonts w:ascii="微软雅黑" w:eastAsia="微软雅黑" w:cs="微软雅黑"/>
          <w:szCs w:val="14"/>
        </w:rPr>
        <w:t>项正确，安史之乱是由唐朝安禄山与史思明发动的战争，是唐朝由盛而衰的转折点。</w:t>
      </w:r>
      <w:r w:rsidRPr="00AD1216">
        <w:rPr>
          <w:rFonts w:ascii="微软雅黑" w:eastAsia="微软雅黑" w:cs="微软雅黑"/>
          <w:szCs w:val="14"/>
        </w:rPr>
        <w:t>C</w:t>
      </w:r>
      <w:r w:rsidRPr="00AD1216">
        <w:rPr>
          <w:rFonts w:ascii="微软雅黑" w:eastAsia="微软雅黑" w:cs="微软雅黑"/>
          <w:szCs w:val="14"/>
        </w:rPr>
        <w:t>项错误，焚书坑儒，又称</w:t>
      </w:r>
      <w:r w:rsidRPr="00AD1216">
        <w:rPr>
          <w:rFonts w:ascii="微软雅黑" w:eastAsia="微软雅黑" w:cs="微软雅黑"/>
          <w:szCs w:val="14"/>
        </w:rPr>
        <w:t>“</w:t>
      </w:r>
      <w:r w:rsidRPr="00AD1216">
        <w:rPr>
          <w:rFonts w:ascii="微软雅黑" w:eastAsia="微软雅黑" w:cs="微软雅黑"/>
          <w:szCs w:val="14"/>
        </w:rPr>
        <w:t>焚诗书，坑术士</w:t>
      </w:r>
      <w:r w:rsidRPr="00AD1216">
        <w:rPr>
          <w:rFonts w:ascii="微软雅黑" w:eastAsia="微软雅黑" w:cs="微软雅黑"/>
          <w:szCs w:val="14"/>
        </w:rPr>
        <w:t>(</w:t>
      </w:r>
      <w:r w:rsidRPr="00AD1216">
        <w:rPr>
          <w:rFonts w:ascii="微软雅黑" w:eastAsia="微软雅黑" w:cs="微软雅黑"/>
          <w:szCs w:val="14"/>
        </w:rPr>
        <w:t>一说述士，即儒生</w:t>
      </w:r>
      <w:r w:rsidRPr="00AD1216">
        <w:rPr>
          <w:rFonts w:ascii="微软雅黑" w:eastAsia="微软雅黑" w:cs="微软雅黑"/>
          <w:szCs w:val="14"/>
        </w:rPr>
        <w:t>)</w:t>
      </w:r>
      <w:r w:rsidRPr="00AD1216">
        <w:rPr>
          <w:rFonts w:ascii="微软雅黑" w:eastAsia="微软雅黑" w:cs="微软雅黑"/>
          <w:szCs w:val="14"/>
        </w:rPr>
        <w:t>”</w:t>
      </w:r>
      <w:r w:rsidRPr="00AD1216">
        <w:rPr>
          <w:rFonts w:ascii="微软雅黑" w:eastAsia="微软雅黑" w:cs="微软雅黑"/>
          <w:szCs w:val="14"/>
        </w:rPr>
        <w:t>，西汉之后称</w:t>
      </w:r>
      <w:r w:rsidRPr="00AD1216">
        <w:rPr>
          <w:rFonts w:ascii="微软雅黑" w:eastAsia="微软雅黑" w:cs="微软雅黑"/>
          <w:szCs w:val="14"/>
        </w:rPr>
        <w:t>“</w:t>
      </w:r>
      <w:r w:rsidRPr="00AD1216">
        <w:rPr>
          <w:rFonts w:ascii="微软雅黑" w:eastAsia="微软雅黑" w:cs="微软雅黑"/>
          <w:szCs w:val="14"/>
        </w:rPr>
        <w:t>焚书坑儒</w:t>
      </w:r>
      <w:r w:rsidRPr="00AD1216">
        <w:rPr>
          <w:rFonts w:ascii="微软雅黑" w:eastAsia="微软雅黑" w:cs="微软雅黑"/>
          <w:szCs w:val="14"/>
        </w:rPr>
        <w:t>”</w:t>
      </w:r>
      <w:r w:rsidRPr="00AD1216">
        <w:rPr>
          <w:rFonts w:ascii="微软雅黑" w:eastAsia="微软雅黑" w:cs="微软雅黑"/>
          <w:szCs w:val="14"/>
        </w:rPr>
        <w:t>。秦始皇在公元前</w:t>
      </w:r>
      <w:r w:rsidRPr="00AD1216">
        <w:rPr>
          <w:rFonts w:ascii="微软雅黑" w:eastAsia="微软雅黑" w:cs="微软雅黑"/>
          <w:szCs w:val="14"/>
        </w:rPr>
        <w:t>213</w:t>
      </w:r>
      <w:r w:rsidRPr="00AD1216">
        <w:rPr>
          <w:rFonts w:ascii="微软雅黑" w:eastAsia="微软雅黑" w:cs="微软雅黑"/>
          <w:szCs w:val="14"/>
        </w:rPr>
        <w:t>年和公元前</w:t>
      </w:r>
      <w:r w:rsidRPr="00AD1216">
        <w:rPr>
          <w:rFonts w:ascii="微软雅黑" w:eastAsia="微软雅黑" w:cs="微软雅黑"/>
          <w:szCs w:val="14"/>
        </w:rPr>
        <w:t>212</w:t>
      </w:r>
      <w:r w:rsidRPr="00AD1216">
        <w:rPr>
          <w:rFonts w:ascii="微软雅黑" w:eastAsia="微软雅黑" w:cs="微软雅黑"/>
          <w:szCs w:val="14"/>
        </w:rPr>
        <w:t>年焚毁书籍，坑杀</w:t>
      </w:r>
      <w:r w:rsidRPr="00AD1216">
        <w:rPr>
          <w:rFonts w:ascii="微软雅黑" w:eastAsia="微软雅黑" w:cs="微软雅黑"/>
          <w:szCs w:val="14"/>
        </w:rPr>
        <w:t>“</w:t>
      </w:r>
      <w:r w:rsidRPr="00AD1216">
        <w:rPr>
          <w:rFonts w:ascii="微软雅黑" w:eastAsia="微软雅黑" w:cs="微软雅黑"/>
          <w:szCs w:val="14"/>
        </w:rPr>
        <w:t>犯禁者四百六十余人</w:t>
      </w:r>
      <w:r w:rsidRPr="00AD1216">
        <w:rPr>
          <w:rFonts w:ascii="微软雅黑" w:eastAsia="微软雅黑" w:cs="微软雅黑"/>
          <w:szCs w:val="14"/>
        </w:rPr>
        <w:t>”</w:t>
      </w:r>
      <w:r w:rsidRPr="00AD1216">
        <w:rPr>
          <w:rFonts w:ascii="微软雅黑" w:eastAsia="微软雅黑" w:cs="微软雅黑"/>
          <w:szCs w:val="14"/>
        </w:rPr>
        <w:t>。是秦朝时期的著名事件。</w:t>
      </w:r>
      <w:r w:rsidRPr="00AD1216">
        <w:rPr>
          <w:rFonts w:ascii="微软雅黑" w:eastAsia="微软雅黑" w:cs="微软雅黑"/>
          <w:szCs w:val="14"/>
        </w:rPr>
        <w:t>D</w:t>
      </w:r>
      <w:r w:rsidRPr="00AD1216">
        <w:rPr>
          <w:rFonts w:ascii="微软雅黑" w:eastAsia="微软雅黑" w:cs="微软雅黑"/>
          <w:szCs w:val="14"/>
        </w:rPr>
        <w:t>项错误，罢黜百家，独尊儒术是董仲舒于元光元年</w:t>
      </w:r>
      <w:r w:rsidRPr="00AD1216">
        <w:rPr>
          <w:rFonts w:ascii="微软雅黑" w:eastAsia="微软雅黑" w:cs="微软雅黑"/>
          <w:szCs w:val="14"/>
        </w:rPr>
        <w:t>(</w:t>
      </w:r>
      <w:r w:rsidRPr="00AD1216">
        <w:rPr>
          <w:rFonts w:ascii="微软雅黑" w:eastAsia="微软雅黑" w:cs="微软雅黑"/>
          <w:szCs w:val="14"/>
        </w:rPr>
        <w:t>公元前</w:t>
      </w:r>
      <w:r w:rsidRPr="00AD1216">
        <w:rPr>
          <w:rFonts w:ascii="微软雅黑" w:eastAsia="微软雅黑" w:cs="微软雅黑"/>
          <w:szCs w:val="14"/>
        </w:rPr>
        <w:t>134</w:t>
      </w:r>
      <w:r w:rsidRPr="00AD1216">
        <w:rPr>
          <w:rFonts w:ascii="微软雅黑" w:eastAsia="微软雅黑" w:cs="微软雅黑"/>
          <w:szCs w:val="14"/>
        </w:rPr>
        <w:t>年</w:t>
      </w:r>
      <w:r w:rsidRPr="00AD1216">
        <w:rPr>
          <w:rFonts w:ascii="微软雅黑" w:eastAsia="微软雅黑" w:cs="微软雅黑"/>
          <w:szCs w:val="14"/>
        </w:rPr>
        <w:t>)</w:t>
      </w:r>
      <w:r w:rsidRPr="00AD1216">
        <w:rPr>
          <w:rFonts w:ascii="微软雅黑" w:eastAsia="微软雅黑" w:cs="微软雅黑"/>
          <w:szCs w:val="14"/>
        </w:rPr>
        <w:t>提出，在汉武帝时开始推行。是西汉时期。故选</w:t>
      </w:r>
      <w:r w:rsidRPr="00AD1216">
        <w:rPr>
          <w:rFonts w:ascii="微软雅黑" w:eastAsia="微软雅黑" w:cs="微软雅黑"/>
          <w:szCs w:val="14"/>
        </w:rPr>
        <w:t>B</w:t>
      </w:r>
      <w:r w:rsidRPr="00AD1216">
        <w:rPr>
          <w:rFonts w:ascii="微软雅黑" w:eastAsia="微软雅黑" w:cs="微软雅黑"/>
          <w:szCs w:val="14"/>
        </w:rPr>
        <w:t>。</w:t>
      </w:r>
    </w:p>
    <w:p w:rsidR="00AD1216" w14:paraId="599F4412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color w:val="0000FF"/>
          <w:szCs w:val="14"/>
        </w:rPr>
        <w:t>3</w:t>
      </w:r>
      <w:r w:rsidRPr="00AD1216">
        <w:rPr>
          <w:rFonts w:ascii="微软雅黑" w:eastAsia="微软雅黑" w:cs="微软雅黑"/>
          <w:color w:val="0000FF"/>
          <w:szCs w:val="14"/>
        </w:rPr>
        <w:t>．</w:t>
      </w:r>
      <w:r w:rsidRPr="00AD1216">
        <w:rPr>
          <w:rFonts w:ascii="微软雅黑" w:eastAsia="微软雅黑" w:cs="微软雅黑"/>
          <w:szCs w:val="14"/>
        </w:rPr>
        <w:t>下列有关枪械的说法不正确的是</w:t>
      </w:r>
      <w:r w:rsidRPr="00AD1216">
        <w:rPr>
          <w:rFonts w:ascii="微软雅黑" w:eastAsia="微软雅黑" w:cs="微软雅黑"/>
          <w:szCs w:val="14"/>
        </w:rPr>
        <w:t>()</w:t>
      </w:r>
      <w:r w:rsidRPr="00AD1216">
        <w:rPr>
          <w:rFonts w:ascii="微软雅黑" w:eastAsia="微软雅黑" w:cs="微软雅黑"/>
          <w:szCs w:val="14"/>
        </w:rPr>
        <w:t>。</w:t>
      </w:r>
    </w:p>
    <w:p w:rsidR="00AD1216" w14:paraId="4E035F53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A</w:t>
      </w:r>
      <w:r w:rsidRPr="00AD1216">
        <w:rPr>
          <w:rFonts w:ascii="微软雅黑" w:eastAsia="微软雅黑" w:cs="微软雅黑"/>
          <w:szCs w:val="14"/>
        </w:rPr>
        <w:t>、瑞士化学家诺贝尔被称为</w:t>
      </w:r>
      <w:r w:rsidRPr="00AD1216">
        <w:rPr>
          <w:rFonts w:ascii="微软雅黑" w:eastAsia="微软雅黑" w:cs="微软雅黑"/>
          <w:szCs w:val="14"/>
        </w:rPr>
        <w:t>“</w:t>
      </w:r>
      <w:r w:rsidRPr="00AD1216">
        <w:rPr>
          <w:rFonts w:ascii="微软雅黑" w:eastAsia="微软雅黑" w:cs="微软雅黑"/>
          <w:szCs w:val="14"/>
        </w:rPr>
        <w:t>炸药大王</w:t>
      </w:r>
      <w:r w:rsidRPr="00AD1216">
        <w:rPr>
          <w:rFonts w:ascii="微软雅黑" w:eastAsia="微软雅黑" w:cs="微软雅黑"/>
          <w:szCs w:val="14"/>
        </w:rPr>
        <w:t>”</w:t>
      </w:r>
    </w:p>
    <w:p w:rsidR="00AD1216" w14:paraId="726CC57F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B</w:t>
      </w:r>
      <w:r w:rsidRPr="00AD1216">
        <w:rPr>
          <w:rFonts w:ascii="微软雅黑" w:eastAsia="微软雅黑" w:cs="微软雅黑"/>
          <w:szCs w:val="14"/>
        </w:rPr>
        <w:t>、自动手枪的子弹装于弹簧内</w:t>
      </w:r>
    </w:p>
    <w:p w:rsidR="00AD1216" w14:paraId="51E18AE1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C</w:t>
      </w:r>
      <w:r w:rsidRPr="00AD1216">
        <w:rPr>
          <w:rFonts w:ascii="微软雅黑" w:eastAsia="微软雅黑" w:cs="微软雅黑"/>
          <w:szCs w:val="14"/>
        </w:rPr>
        <w:t>、左轮手枪一般装弹</w:t>
      </w:r>
      <w:r w:rsidRPr="00AD1216">
        <w:rPr>
          <w:rFonts w:ascii="微软雅黑" w:eastAsia="微软雅黑" w:cs="微软雅黑"/>
          <w:szCs w:val="14"/>
        </w:rPr>
        <w:t>6</w:t>
      </w:r>
      <w:r w:rsidRPr="00AD1216">
        <w:rPr>
          <w:rFonts w:ascii="微软雅黑" w:eastAsia="微软雅黑" w:cs="微软雅黑"/>
          <w:szCs w:val="14"/>
        </w:rPr>
        <w:t>发，发射时易于排除</w:t>
      </w:r>
      <w:r w:rsidRPr="00AD1216">
        <w:rPr>
          <w:rFonts w:ascii="微软雅黑" w:eastAsia="微软雅黑" w:cs="微软雅黑"/>
          <w:szCs w:val="14"/>
        </w:rPr>
        <w:t>“</w:t>
      </w:r>
      <w:r w:rsidRPr="00AD1216">
        <w:rPr>
          <w:rFonts w:ascii="微软雅黑" w:eastAsia="微软雅黑" w:cs="微软雅黑"/>
          <w:szCs w:val="14"/>
        </w:rPr>
        <w:t>哑火</w:t>
      </w:r>
      <w:r w:rsidRPr="00AD1216">
        <w:rPr>
          <w:rFonts w:ascii="微软雅黑" w:eastAsia="微软雅黑" w:cs="微软雅黑"/>
          <w:szCs w:val="14"/>
        </w:rPr>
        <w:t>”</w:t>
      </w:r>
      <w:r w:rsidRPr="00AD1216">
        <w:rPr>
          <w:rFonts w:ascii="微软雅黑" w:eastAsia="微软雅黑" w:cs="微软雅黑"/>
          <w:szCs w:val="14"/>
        </w:rPr>
        <w:t>弹</w:t>
      </w:r>
    </w:p>
    <w:p w:rsidR="00AD1216" w14:paraId="5499A963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D</w:t>
      </w:r>
      <w:r w:rsidRPr="00AD1216">
        <w:rPr>
          <w:rFonts w:ascii="微软雅黑" w:eastAsia="微软雅黑" w:cs="微软雅黑"/>
          <w:szCs w:val="14"/>
        </w:rPr>
        <w:t>、中国南宋时期的竹管突火枪是最原始的步枪</w:t>
      </w:r>
    </w:p>
    <w:p w:rsidR="00AD1216" w14:paraId="26041807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color w:val="228B22"/>
          <w:szCs w:val="14"/>
        </w:rPr>
        <w:t>答案：</w:t>
      </w:r>
      <w:r w:rsidRPr="00AD1216">
        <w:rPr>
          <w:rFonts w:ascii="微软雅黑" w:eastAsia="微软雅黑" w:cs="微软雅黑"/>
          <w:szCs w:val="14"/>
        </w:rPr>
        <w:t>B</w:t>
      </w:r>
    </w:p>
    <w:p w:rsidR="00AD1216" w14:paraId="061A8EF3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AD1216">
        <w:rPr>
          <w:rFonts w:ascii="微软雅黑" w:eastAsia="微软雅黑" w:cs="微软雅黑"/>
          <w:color w:val="228B22"/>
          <w:szCs w:val="14"/>
        </w:rPr>
        <w:t>解析：</w:t>
      </w:r>
      <w:r w:rsidRPr="00AD1216">
        <w:rPr>
          <w:rFonts w:ascii="微软雅黑" w:eastAsia="微软雅黑" w:cs="微软雅黑"/>
          <w:szCs w:val="14"/>
        </w:rPr>
        <w:t>A</w:t>
      </w:r>
      <w:r w:rsidRPr="00AD1216">
        <w:rPr>
          <w:rFonts w:ascii="微软雅黑" w:eastAsia="微软雅黑" w:cs="微软雅黑"/>
          <w:szCs w:val="14"/>
        </w:rPr>
        <w:t>项正确，诺贝尔是瑞典化学家，世界著名的发明家，诺贝尔奖的设立者。诺贝尔一生共有</w:t>
      </w:r>
      <w:r w:rsidRPr="00AD1216">
        <w:rPr>
          <w:rFonts w:ascii="微软雅黑" w:eastAsia="微软雅黑" w:cs="微软雅黑"/>
          <w:szCs w:val="14"/>
        </w:rPr>
        <w:t>200</w:t>
      </w:r>
      <w:r w:rsidRPr="00AD1216">
        <w:rPr>
          <w:rFonts w:ascii="微软雅黑" w:eastAsia="微软雅黑" w:cs="微软雅黑"/>
          <w:szCs w:val="14"/>
        </w:rPr>
        <w:t>多项发明，尤以炸药最为出名，被称为世界</w:t>
      </w:r>
      <w:r w:rsidRPr="00AD1216">
        <w:rPr>
          <w:rFonts w:ascii="微软雅黑" w:eastAsia="微软雅黑" w:cs="微软雅黑"/>
          <w:szCs w:val="14"/>
        </w:rPr>
        <w:t>“</w:t>
      </w:r>
      <w:r w:rsidRPr="00AD1216">
        <w:rPr>
          <w:rFonts w:ascii="微软雅黑" w:eastAsia="微软雅黑" w:cs="微软雅黑"/>
          <w:szCs w:val="14"/>
        </w:rPr>
        <w:t>炸药大王</w:t>
      </w:r>
      <w:r w:rsidRPr="00AD1216">
        <w:rPr>
          <w:rFonts w:ascii="微软雅黑" w:eastAsia="微软雅黑" w:cs="微软雅黑"/>
          <w:szCs w:val="14"/>
        </w:rPr>
        <w:t>”</w:t>
      </w:r>
      <w:r w:rsidRPr="00AD1216">
        <w:rPr>
          <w:rFonts w:ascii="微软雅黑" w:eastAsia="微软雅黑" w:cs="微软雅黑"/>
          <w:szCs w:val="14"/>
        </w:rPr>
        <w:t>。</w:t>
      </w:r>
      <w:r w:rsidRPr="00AD1216">
        <w:rPr>
          <w:rFonts w:ascii="微软雅黑" w:eastAsia="微软雅黑" w:cs="微软雅黑"/>
          <w:szCs w:val="14"/>
        </w:rPr>
        <w:t>B</w:t>
      </w:r>
      <w:r w:rsidRPr="00AD1216">
        <w:rPr>
          <w:rFonts w:ascii="微软雅黑" w:eastAsia="微软雅黑" w:cs="微软雅黑"/>
          <w:szCs w:val="14"/>
        </w:rPr>
        <w:t>项错</w:t>
      </w:r>
    </w:p>
    <w:p w:rsidR="00AD1216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AD1216">
        <w:rPr>
          <w:rFonts w:ascii="微软雅黑" w:eastAsia="微软雅黑" w:cs="微软雅黑"/>
          <w:szCs w:val="14"/>
        </w:rPr>
        <w:t>误，自动手枪的子弹装于弹匣内，携带</w:t>
      </w:r>
      <w:r w:rsidRPr="00AD1216">
        <w:rPr>
          <w:rFonts w:ascii="微软雅黑" w:eastAsia="微软雅黑" w:cs="微软雅黑"/>
          <w:szCs w:val="14"/>
        </w:rPr>
        <w:t>6-12</w:t>
      </w:r>
      <w:r w:rsidRPr="00AD1216">
        <w:rPr>
          <w:rFonts w:ascii="微软雅黑" w:eastAsia="微软雅黑" w:cs="微软雅黑"/>
          <w:szCs w:val="14"/>
        </w:rPr>
        <w:t>发子弹，部分型号甚至可装</w:t>
      </w:r>
      <w:r w:rsidRPr="00AD1216">
        <w:rPr>
          <w:rFonts w:ascii="微软雅黑" w:eastAsia="微软雅黑" w:cs="微软雅黑"/>
          <w:szCs w:val="14"/>
        </w:rPr>
        <w:t>20</w:t>
      </w:r>
      <w:r w:rsidRPr="00AD1216">
        <w:rPr>
          <w:rFonts w:ascii="微软雅黑" w:eastAsia="微软雅黑" w:cs="微软雅黑"/>
          <w:szCs w:val="14"/>
        </w:rPr>
        <w:t>发子弹。</w:t>
      </w:r>
      <w:r w:rsidRPr="00AD1216">
        <w:rPr>
          <w:rFonts w:ascii="微软雅黑" w:eastAsia="微软雅黑" w:cs="微软雅黑"/>
          <w:szCs w:val="14"/>
        </w:rPr>
        <w:t>C</w:t>
      </w:r>
      <w:r w:rsidRPr="00AD1216">
        <w:rPr>
          <w:rFonts w:ascii="微软雅黑" w:eastAsia="微软雅黑" w:cs="微软雅黑"/>
          <w:szCs w:val="14"/>
        </w:rPr>
        <w:t>项正确，左轮手枪一般装弹</w:t>
      </w:r>
      <w:r w:rsidRPr="00AD1216">
        <w:rPr>
          <w:rFonts w:ascii="微软雅黑" w:eastAsia="微软雅黑" w:cs="微软雅黑"/>
          <w:szCs w:val="14"/>
        </w:rPr>
        <w:t>6</w:t>
      </w:r>
      <w:r w:rsidRPr="00AD1216">
        <w:rPr>
          <w:rFonts w:ascii="微软雅黑" w:eastAsia="微软雅黑" w:cs="微软雅黑"/>
          <w:szCs w:val="14"/>
        </w:rPr>
        <w:t>发，并且有一个很大的优点：不卡壳。由于火药受潮等种种原因，有的子弹会</w:t>
      </w:r>
      <w:r w:rsidRPr="00AD1216">
        <w:rPr>
          <w:rFonts w:ascii="微软雅黑" w:eastAsia="微软雅黑" w:cs="微软雅黑"/>
          <w:szCs w:val="14"/>
        </w:rPr>
        <w:t>“</w:t>
      </w:r>
      <w:r w:rsidRPr="00AD1216">
        <w:rPr>
          <w:rFonts w:ascii="微软雅黑" w:eastAsia="微软雅黑" w:cs="微软雅黑"/>
          <w:szCs w:val="14"/>
        </w:rPr>
        <w:t>哑火</w:t>
      </w:r>
      <w:r w:rsidRPr="00AD1216">
        <w:rPr>
          <w:rFonts w:ascii="微软雅黑" w:eastAsia="微软雅黑" w:cs="微软雅黑"/>
          <w:szCs w:val="14"/>
        </w:rPr>
        <w:t>”</w:t>
      </w:r>
      <w:r w:rsidRPr="00AD1216">
        <w:rPr>
          <w:rFonts w:ascii="微软雅黑" w:eastAsia="微软雅黑" w:cs="微软雅黑"/>
          <w:szCs w:val="14"/>
        </w:rPr>
        <w:t>，即发射不出去，左轮手枪只需要再扣一下扳机，就可以排除这颗臭弹而击发下一发弹，这在千钧一发的战斗中是相当重要的。</w:t>
      </w:r>
      <w:r w:rsidRPr="00AD1216">
        <w:rPr>
          <w:rFonts w:ascii="微软雅黑" w:eastAsia="微软雅黑" w:cs="微软雅黑"/>
          <w:szCs w:val="14"/>
        </w:rPr>
        <w:t>D</w:t>
      </w:r>
      <w:r w:rsidRPr="00AD1216">
        <w:rPr>
          <w:rFonts w:ascii="微软雅黑" w:eastAsia="微软雅黑" w:cs="微软雅黑"/>
          <w:szCs w:val="14"/>
        </w:rPr>
        <w:t>项正确，中国南宋时期发明的突火枪，以巨竹筒为枪身，内部装填火药与子窠</w:t>
      </w:r>
      <w:r w:rsidRPr="00AD1216">
        <w:rPr>
          <w:rFonts w:ascii="微软雅黑" w:eastAsia="微软雅黑" w:cs="微软雅黑"/>
          <w:szCs w:val="14"/>
        </w:rPr>
        <w:t>--</w:t>
      </w:r>
      <w:r w:rsidRPr="00AD1216">
        <w:rPr>
          <w:rFonts w:ascii="微软雅黑" w:eastAsia="微软雅黑" w:cs="微软雅黑"/>
          <w:szCs w:val="14"/>
        </w:rPr>
        <w:t>子弹。点燃引线后，火药喷发，将</w:t>
      </w:r>
      <w:r w:rsidRPr="00AD1216">
        <w:rPr>
          <w:rFonts w:ascii="微软雅黑" w:eastAsia="微软雅黑" w:cs="微软雅黑"/>
          <w:szCs w:val="14"/>
        </w:rPr>
        <w:t>“</w:t>
      </w:r>
      <w:r w:rsidRPr="00AD1216">
        <w:rPr>
          <w:rFonts w:ascii="微软雅黑" w:eastAsia="微软雅黑" w:cs="微软雅黑"/>
          <w:szCs w:val="14"/>
        </w:rPr>
        <w:t>子窠</w:t>
      </w:r>
      <w:r w:rsidRPr="00AD1216">
        <w:rPr>
          <w:rFonts w:ascii="微软雅黑" w:eastAsia="微软雅黑" w:cs="微软雅黑"/>
          <w:szCs w:val="14"/>
        </w:rPr>
        <w:t>”</w:t>
      </w:r>
      <w:r w:rsidRPr="00AD1216">
        <w:rPr>
          <w:rFonts w:ascii="微软雅黑" w:eastAsia="微软雅黑" w:cs="微软雅黑"/>
          <w:szCs w:val="14"/>
        </w:rPr>
        <w:t>射出，射程远达</w:t>
      </w:r>
      <w:r w:rsidRPr="00AD1216">
        <w:rPr>
          <w:rFonts w:ascii="微软雅黑" w:eastAsia="微软雅黑" w:cs="微软雅黑"/>
          <w:szCs w:val="14"/>
        </w:rPr>
        <w:t>150</w:t>
      </w:r>
      <w:r w:rsidRPr="00AD1216">
        <w:rPr>
          <w:rFonts w:ascii="微软雅黑" w:eastAsia="微软雅黑" w:cs="微软雅黑"/>
          <w:szCs w:val="14"/>
        </w:rPr>
        <w:t>步。突火枪的创制，受到后世各国火器史研究者的重视，公认它是世界上最早自发运用射击原理的管形射击火器，是最原始的步枪。故选</w:t>
      </w:r>
      <w:r w:rsidRPr="00AD1216">
        <w:rPr>
          <w:rFonts w:ascii="微软雅黑" w:eastAsia="微软雅黑" w:cs="微软雅黑"/>
          <w:szCs w:val="14"/>
        </w:rPr>
        <w:t>B</w:t>
      </w:r>
      <w:r w:rsidRPr="00AD1216">
        <w:rPr>
          <w:rFonts w:ascii="微软雅黑" w:eastAsia="微软雅黑" w:cs="微软雅黑"/>
          <w:szCs w:val="14"/>
        </w:rPr>
        <w:t>。</w:t>
      </w:r>
    </w:p>
    <w:p w:rsidR="00AD1216" w14:paraId="43EAC1EA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color w:val="0000FF"/>
          <w:szCs w:val="14"/>
        </w:rPr>
        <w:t>4</w:t>
      </w:r>
      <w:r w:rsidRPr="00AD1216">
        <w:rPr>
          <w:rFonts w:ascii="微软雅黑" w:eastAsia="微软雅黑" w:cs="微软雅黑"/>
          <w:color w:val="0000FF"/>
          <w:szCs w:val="14"/>
        </w:rPr>
        <w:t>．</w:t>
      </w:r>
      <w:r w:rsidRPr="00AD1216">
        <w:rPr>
          <w:rFonts w:ascii="微软雅黑" w:eastAsia="微软雅黑" w:cs="微软雅黑"/>
          <w:szCs w:val="14"/>
        </w:rPr>
        <w:t>生产力是人类利用自然、改造自然，从自然界获取物质资料的能力，它反映的是</w:t>
      </w:r>
      <w:r w:rsidRPr="00AD1216">
        <w:rPr>
          <w:rFonts w:ascii="微软雅黑" w:eastAsia="微软雅黑" w:cs="微软雅黑"/>
          <w:szCs w:val="14"/>
        </w:rPr>
        <w:t>()</w:t>
      </w:r>
      <w:r w:rsidRPr="00AD1216">
        <w:rPr>
          <w:rFonts w:ascii="微软雅黑" w:eastAsia="微软雅黑" w:cs="微软雅黑"/>
          <w:szCs w:val="14"/>
        </w:rPr>
        <w:t>。</w:t>
      </w:r>
    </w:p>
    <w:p w:rsidR="00AD1216" w14:paraId="201E0C58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A</w:t>
      </w:r>
      <w:r w:rsidRPr="00AD1216">
        <w:rPr>
          <w:rFonts w:ascii="微软雅黑" w:eastAsia="微软雅黑" w:cs="微软雅黑"/>
          <w:szCs w:val="14"/>
        </w:rPr>
        <w:t>、人与自然的关系</w:t>
      </w:r>
    </w:p>
    <w:p w:rsidR="00AD1216" w14:paraId="3BCC59BF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B</w:t>
      </w:r>
      <w:r w:rsidRPr="00AD1216">
        <w:rPr>
          <w:rFonts w:ascii="微软雅黑" w:eastAsia="微软雅黑" w:cs="微软雅黑"/>
          <w:szCs w:val="14"/>
        </w:rPr>
        <w:t>、人与全社会的关系</w:t>
      </w:r>
    </w:p>
    <w:p w:rsidR="00AD1216" w14:paraId="299BBCB2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C</w:t>
      </w:r>
      <w:r w:rsidRPr="00AD1216">
        <w:rPr>
          <w:rFonts w:ascii="微软雅黑" w:eastAsia="微软雅黑" w:cs="微软雅黑"/>
          <w:szCs w:val="14"/>
        </w:rPr>
        <w:t>、人与劳动产品的关系</w:t>
      </w:r>
    </w:p>
    <w:p w:rsidR="00AD1216" w14:paraId="56A2B701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D</w:t>
      </w:r>
      <w:r w:rsidRPr="00AD1216">
        <w:rPr>
          <w:rFonts w:ascii="微软雅黑" w:eastAsia="微软雅黑" w:cs="微软雅黑"/>
          <w:szCs w:val="14"/>
        </w:rPr>
        <w:t>、人与物质资料的关系</w:t>
      </w:r>
    </w:p>
    <w:p w:rsidR="00AD1216" w14:paraId="3B538000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color w:val="228B22"/>
          <w:szCs w:val="14"/>
        </w:rPr>
        <w:t>答案：</w:t>
      </w:r>
      <w:r w:rsidRPr="00AD1216">
        <w:rPr>
          <w:rFonts w:ascii="微软雅黑" w:eastAsia="微软雅黑" w:cs="微软雅黑"/>
          <w:szCs w:val="14"/>
        </w:rPr>
        <w:t>A</w:t>
      </w:r>
    </w:p>
    <w:p w:rsidR="00AD1216" w14:paraId="0D62434A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AD1216">
        <w:rPr>
          <w:rFonts w:ascii="微软雅黑" w:eastAsia="微软雅黑" w:cs="微软雅黑"/>
          <w:color w:val="228B22"/>
          <w:szCs w:val="14"/>
        </w:rPr>
        <w:t>解析：</w:t>
      </w:r>
      <w:r w:rsidRPr="00AD1216">
        <w:rPr>
          <w:rFonts w:ascii="微软雅黑" w:eastAsia="微软雅黑" w:cs="微软雅黑"/>
          <w:szCs w:val="14"/>
        </w:rPr>
        <w:t>生产力是人类利用自然、改造自然、从自然界获取物质资料的能力，生产力范畴反映的是人与自然界的关系。故选</w:t>
      </w:r>
      <w:r w:rsidRPr="00AD1216">
        <w:rPr>
          <w:rFonts w:ascii="微软雅黑" w:eastAsia="微软雅黑" w:cs="微软雅黑"/>
          <w:szCs w:val="14"/>
        </w:rPr>
        <w:t>A</w:t>
      </w:r>
      <w:r w:rsidRPr="00AD1216">
        <w:rPr>
          <w:rFonts w:ascii="微软雅黑" w:eastAsia="微软雅黑" w:cs="微软雅黑"/>
          <w:szCs w:val="14"/>
        </w:rPr>
        <w:t>。</w:t>
      </w:r>
    </w:p>
    <w:p w:rsidR="00AD1216" w14:paraId="0DBC25B5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color w:val="0000FF"/>
          <w:szCs w:val="14"/>
        </w:rPr>
        <w:t>5</w:t>
      </w:r>
      <w:r w:rsidRPr="00AD1216">
        <w:rPr>
          <w:rFonts w:ascii="微软雅黑" w:eastAsia="微软雅黑" w:cs="微软雅黑"/>
          <w:color w:val="0000FF"/>
          <w:szCs w:val="14"/>
        </w:rPr>
        <w:t>．</w:t>
      </w:r>
      <w:r w:rsidRPr="00AD1216">
        <w:rPr>
          <w:rFonts w:ascii="微软雅黑" w:eastAsia="微软雅黑" w:cs="微软雅黑"/>
          <w:szCs w:val="14"/>
        </w:rPr>
        <w:t>“</w:t>
      </w:r>
      <w:r w:rsidRPr="00AD1216">
        <w:rPr>
          <w:rFonts w:ascii="微软雅黑" w:eastAsia="微软雅黑" w:cs="微软雅黑"/>
          <w:szCs w:val="14"/>
        </w:rPr>
        <w:t>一门三父子，都是大文豪。诗赋传千古，峨眉共比高。</w:t>
      </w:r>
      <w:r w:rsidRPr="00AD1216">
        <w:rPr>
          <w:rFonts w:ascii="微软雅黑" w:eastAsia="微软雅黑" w:cs="微软雅黑"/>
          <w:szCs w:val="14"/>
        </w:rPr>
        <w:t>”</w:t>
      </w:r>
      <w:r w:rsidRPr="00AD1216">
        <w:rPr>
          <w:rFonts w:ascii="微软雅黑" w:eastAsia="微软雅黑" w:cs="微软雅黑"/>
          <w:szCs w:val="14"/>
        </w:rPr>
        <w:t>这首诗中的三父子指的是</w:t>
      </w:r>
      <w:r w:rsidRPr="00AD1216">
        <w:rPr>
          <w:rFonts w:ascii="微软雅黑" w:eastAsia="微软雅黑" w:cs="微软雅黑"/>
          <w:szCs w:val="14"/>
        </w:rPr>
        <w:t>()</w:t>
      </w:r>
      <w:r w:rsidRPr="00AD1216">
        <w:rPr>
          <w:rFonts w:ascii="微软雅黑" w:eastAsia="微软雅黑" w:cs="微软雅黑"/>
          <w:szCs w:val="14"/>
        </w:rPr>
        <w:t>。</w:t>
      </w:r>
    </w:p>
    <w:p w:rsidR="00AD1216" w14:paraId="05FF5099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A</w:t>
      </w:r>
      <w:r w:rsidRPr="00AD1216">
        <w:rPr>
          <w:rFonts w:ascii="微软雅黑" w:eastAsia="微软雅黑" w:cs="微软雅黑"/>
          <w:szCs w:val="14"/>
        </w:rPr>
        <w:t>、苏洵，苏轼，苏辙</w:t>
      </w:r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https://d.book118.com/028056020053006034</w:t>
        </w:r>
      </w:hyperlink>
    </w:p>
    <w:p w:rsidR="00AD1216">
      <w:pPr>
        <w:pStyle w:val="NormalWeb"/>
        <w:widowControl/>
        <w:spacing w:beforeAutospacing="0" w:after="260" w:afterAutospacing="0" w:line="360" w:lineRule="auto"/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3F41" w:rsidP="00AA6F0C" w14:paraId="593CE58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03F41" w14:paraId="308B1FD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3F41" w:rsidP="00AA6F0C" w14:paraId="103E679A" w14:textId="7543DE6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F03F41" w14:paraId="2894CD9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3F41" w14:paraId="4B146BDE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3F41" w:rsidP="00AA6F0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03F41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3F41" w:rsidP="00AA6F0C" w14:textId="7543DE6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F03F41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3F41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3F41" w:rsidP="00AA6F0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03F41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3F41" w:rsidP="00AA6F0C" w14:textId="7543DE6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F03F41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3F4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3F41" w14:paraId="5A1B07A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3F41" w14:paraId="6EDA39FC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3F41" w14:paraId="73808DA2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3F41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3F41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3F41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3F41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3F41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3F4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A77B3E"/>
    <w:rsid w:val="00AA6F0C"/>
    <w:rsid w:val="00AD1216"/>
    <w:rsid w:val="00CA2A55"/>
    <w:rsid w:val="00F03F41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3FC2596A"/>
  <w15:docId w15:val="{73CB1867-1689-4D75-89C9-6D329E74C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autoRedefine/>
    <w:qFormat/>
    <w:rsid w:val="00AD1216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styleId="NormalWeb">
    <w:name w:val="Normal (Web)"/>
    <w:basedOn w:val="1"/>
    <w:qFormat/>
    <w:rsid w:val="00AD1216"/>
    <w:pPr>
      <w:spacing w:beforeAutospacing="1" w:afterAutospacing="1"/>
      <w:jc w:val="left"/>
    </w:pPr>
    <w:rPr>
      <w:kern w:val="0"/>
      <w:sz w:val="24"/>
      <w:szCs w:val="24"/>
    </w:rPr>
  </w:style>
  <w:style w:type="paragraph" w:styleId="Header">
    <w:name w:val="header"/>
    <w:basedOn w:val="Normal"/>
    <w:link w:val="a"/>
    <w:rsid w:val="00F03F4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F03F41"/>
    <w:rPr>
      <w:sz w:val="18"/>
      <w:szCs w:val="18"/>
    </w:rPr>
  </w:style>
  <w:style w:type="paragraph" w:styleId="Footer">
    <w:name w:val="footer"/>
    <w:basedOn w:val="Normal"/>
    <w:link w:val="a0"/>
    <w:rsid w:val="00F03F4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F03F41"/>
    <w:rPr>
      <w:sz w:val="18"/>
      <w:szCs w:val="18"/>
    </w:rPr>
  </w:style>
  <w:style w:type="character" w:styleId="PageNumber">
    <w:name w:val="page number"/>
    <w:basedOn w:val="DefaultParagraphFont"/>
    <w:rsid w:val="00F03F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028056020053006034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3197</Words>
  <Characters>18223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2024-02-06T13:43:00Z</dcterms:created>
  <dcterms:modified xsi:type="dcterms:W3CDTF">2024-02-06T13:43:00Z</dcterms:modified>
</cp:coreProperties>
</file>