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彩涂板（卷）项目规划设计纲要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249" w:history="1">
        <w:r>
          <w:rPr>
            <w:rFonts w:ascii="仿宋" w:eastAsia="仿宋" w:hAnsi="仿宋" w:cs="仿宋" w:hint="eastAsia"/>
            <w:lang w:eastAsia="zh-CN"/>
          </w:rPr>
          <w:t>前言</w:t>
        </w:r>
        <w:r>
          <w:tab/>
        </w:r>
        <w:r>
          <w:fldChar w:fldCharType="begin"/>
        </w:r>
        <w:r>
          <w:instrText xml:space="preserve"> PAGEREF _Toc6249 \h </w:instrText>
        </w:r>
        <w:r>
          <w:fldChar w:fldCharType="separate"/>
        </w:r>
        <w:r>
          <w:t>3</w:t>
        </w:r>
        <w:r>
          <w:fldChar w:fldCharType="end"/>
        </w:r>
      </w:hyperlink>
    </w:p>
    <w:p>
      <w:pPr>
        <w:pStyle w:val="TOC1"/>
        <w:tabs>
          <w:tab w:val="right" w:leader="dot" w:pos="8306"/>
        </w:tabs>
      </w:pPr>
      <w:hyperlink w:anchor="_Toc14745" w:history="1">
        <w:r>
          <w:rPr>
            <w:rFonts w:ascii="仿宋" w:eastAsia="仿宋" w:hAnsi="仿宋" w:cs="仿宋" w:hint="eastAsia"/>
            <w:lang w:eastAsia="zh-CN"/>
          </w:rPr>
          <w:t>一、彩涂板（卷）项目建设背景及必要性分析</w:t>
        </w:r>
        <w:r>
          <w:tab/>
        </w:r>
        <w:r>
          <w:fldChar w:fldCharType="begin"/>
        </w:r>
        <w:r>
          <w:instrText xml:space="preserve"> PAGEREF _Toc14745 \h </w:instrText>
        </w:r>
        <w:r>
          <w:fldChar w:fldCharType="separate"/>
        </w:r>
        <w:r>
          <w:t>3</w:t>
        </w:r>
        <w:r>
          <w:fldChar w:fldCharType="end"/>
        </w:r>
      </w:hyperlink>
    </w:p>
    <w:p>
      <w:pPr>
        <w:pStyle w:val="TOC2"/>
        <w:tabs>
          <w:tab w:val="right" w:leader="dot" w:pos="8306"/>
        </w:tabs>
      </w:pPr>
      <w:hyperlink w:anchor="_Toc4629" w:history="1">
        <w:r>
          <w:rPr>
            <w:rFonts w:ascii="仿宋" w:eastAsia="仿宋" w:hAnsi="仿宋" w:cs="仿宋" w:hint="eastAsia"/>
            <w:lang w:eastAsia="zh-CN"/>
          </w:rPr>
          <w:t>(一)、彩涂板（卷）项目背景分析</w:t>
        </w:r>
        <w:r>
          <w:tab/>
        </w:r>
        <w:r>
          <w:fldChar w:fldCharType="begin"/>
        </w:r>
        <w:r>
          <w:instrText xml:space="preserve"> PAGEREF _Toc4629 \h </w:instrText>
        </w:r>
        <w:r>
          <w:fldChar w:fldCharType="separate"/>
        </w:r>
        <w:r>
          <w:t>3</w:t>
        </w:r>
        <w:r>
          <w:fldChar w:fldCharType="end"/>
        </w:r>
      </w:hyperlink>
    </w:p>
    <w:p>
      <w:pPr>
        <w:pStyle w:val="TOC2"/>
        <w:tabs>
          <w:tab w:val="right" w:leader="dot" w:pos="8306"/>
        </w:tabs>
      </w:pPr>
      <w:hyperlink w:anchor="_Toc23911" w:history="1">
        <w:r>
          <w:rPr>
            <w:rFonts w:ascii="仿宋" w:eastAsia="仿宋" w:hAnsi="仿宋" w:cs="仿宋" w:hint="eastAsia"/>
            <w:lang w:eastAsia="zh-CN"/>
          </w:rPr>
          <w:t>(二)、彩涂板（卷）项目建设必要性分析</w:t>
        </w:r>
        <w:r>
          <w:tab/>
        </w:r>
        <w:r>
          <w:fldChar w:fldCharType="begin"/>
        </w:r>
        <w:r>
          <w:instrText xml:space="preserve"> PAGEREF _Toc23911 \h </w:instrText>
        </w:r>
        <w:r>
          <w:fldChar w:fldCharType="separate"/>
        </w:r>
        <w:r>
          <w:t>5</w:t>
        </w:r>
        <w:r>
          <w:fldChar w:fldCharType="end"/>
        </w:r>
      </w:hyperlink>
    </w:p>
    <w:p>
      <w:pPr>
        <w:pStyle w:val="TOC1"/>
        <w:tabs>
          <w:tab w:val="right" w:leader="dot" w:pos="8306"/>
        </w:tabs>
      </w:pPr>
      <w:hyperlink w:anchor="_Toc8779" w:history="1">
        <w:r>
          <w:rPr>
            <w:rFonts w:ascii="仿宋" w:eastAsia="仿宋" w:hAnsi="仿宋" w:cs="仿宋" w:hint="eastAsia"/>
            <w:lang w:eastAsia="zh-CN"/>
          </w:rPr>
          <w:t>二、彩涂板（卷）项目概论</w:t>
        </w:r>
        <w:r>
          <w:tab/>
        </w:r>
        <w:r>
          <w:fldChar w:fldCharType="begin"/>
        </w:r>
        <w:r>
          <w:instrText xml:space="preserve"> PAGEREF _Toc8779 \h </w:instrText>
        </w:r>
        <w:r>
          <w:fldChar w:fldCharType="separate"/>
        </w:r>
        <w:r>
          <w:t>6</w:t>
        </w:r>
        <w:r>
          <w:fldChar w:fldCharType="end"/>
        </w:r>
      </w:hyperlink>
    </w:p>
    <w:p>
      <w:pPr>
        <w:pStyle w:val="TOC2"/>
        <w:tabs>
          <w:tab w:val="right" w:leader="dot" w:pos="8306"/>
        </w:tabs>
      </w:pPr>
      <w:hyperlink w:anchor="_Toc12163" w:history="1">
        <w:r>
          <w:rPr>
            <w:rFonts w:ascii="仿宋" w:eastAsia="仿宋" w:hAnsi="仿宋" w:cs="仿宋" w:hint="eastAsia"/>
            <w:lang w:eastAsia="zh-CN"/>
          </w:rPr>
          <w:t>(一)、彩涂板（卷）项目概况</w:t>
        </w:r>
        <w:r>
          <w:tab/>
        </w:r>
        <w:r>
          <w:fldChar w:fldCharType="begin"/>
        </w:r>
        <w:r>
          <w:instrText xml:space="preserve"> PAGEREF _Toc12163 \h </w:instrText>
        </w:r>
        <w:r>
          <w:fldChar w:fldCharType="separate"/>
        </w:r>
        <w:r>
          <w:t>6</w:t>
        </w:r>
        <w:r>
          <w:fldChar w:fldCharType="end"/>
        </w:r>
      </w:hyperlink>
    </w:p>
    <w:p>
      <w:pPr>
        <w:pStyle w:val="TOC2"/>
        <w:tabs>
          <w:tab w:val="right" w:leader="dot" w:pos="8306"/>
        </w:tabs>
      </w:pPr>
      <w:hyperlink w:anchor="_Toc17119" w:history="1">
        <w:r>
          <w:rPr>
            <w:rFonts w:ascii="仿宋" w:eastAsia="仿宋" w:hAnsi="仿宋" w:cs="仿宋" w:hint="eastAsia"/>
            <w:lang w:eastAsia="zh-CN"/>
          </w:rPr>
          <w:t>(二)、彩涂板（卷）项目目标</w:t>
        </w:r>
        <w:r>
          <w:tab/>
        </w:r>
        <w:r>
          <w:fldChar w:fldCharType="begin"/>
        </w:r>
        <w:r>
          <w:instrText xml:space="preserve"> PAGEREF _Toc17119 \h </w:instrText>
        </w:r>
        <w:r>
          <w:fldChar w:fldCharType="separate"/>
        </w:r>
        <w:r>
          <w:t>8</w:t>
        </w:r>
        <w:r>
          <w:fldChar w:fldCharType="end"/>
        </w:r>
      </w:hyperlink>
    </w:p>
    <w:p>
      <w:pPr>
        <w:pStyle w:val="TOC2"/>
        <w:tabs>
          <w:tab w:val="right" w:leader="dot" w:pos="8306"/>
        </w:tabs>
      </w:pPr>
      <w:hyperlink w:anchor="_Toc11183" w:history="1">
        <w:r>
          <w:rPr>
            <w:rFonts w:ascii="仿宋" w:eastAsia="仿宋" w:hAnsi="仿宋" w:cs="仿宋" w:hint="eastAsia"/>
            <w:lang w:eastAsia="zh-CN"/>
          </w:rPr>
          <w:t>(三)、彩涂板（卷）项目提出的理由</w:t>
        </w:r>
        <w:r>
          <w:tab/>
        </w:r>
        <w:r>
          <w:fldChar w:fldCharType="begin"/>
        </w:r>
        <w:r>
          <w:instrText xml:space="preserve"> PAGEREF _Toc11183 \h </w:instrText>
        </w:r>
        <w:r>
          <w:fldChar w:fldCharType="separate"/>
        </w:r>
        <w:r>
          <w:t>9</w:t>
        </w:r>
        <w:r>
          <w:fldChar w:fldCharType="end"/>
        </w:r>
      </w:hyperlink>
    </w:p>
    <w:p>
      <w:pPr>
        <w:pStyle w:val="TOC2"/>
        <w:tabs>
          <w:tab w:val="right" w:leader="dot" w:pos="8306"/>
        </w:tabs>
      </w:pPr>
      <w:hyperlink w:anchor="_Toc19654" w:history="1">
        <w:r>
          <w:rPr>
            <w:rFonts w:ascii="仿宋" w:eastAsia="仿宋" w:hAnsi="仿宋" w:cs="仿宋" w:hint="eastAsia"/>
            <w:lang w:eastAsia="zh-CN"/>
          </w:rPr>
          <w:t>(四)、彩涂板（卷）项目意义</w:t>
        </w:r>
        <w:r>
          <w:tab/>
        </w:r>
        <w:r>
          <w:fldChar w:fldCharType="begin"/>
        </w:r>
        <w:r>
          <w:instrText xml:space="preserve"> PAGEREF _Toc19654 \h </w:instrText>
        </w:r>
        <w:r>
          <w:fldChar w:fldCharType="separate"/>
        </w:r>
        <w:r>
          <w:t>11</w:t>
        </w:r>
        <w:r>
          <w:fldChar w:fldCharType="end"/>
        </w:r>
      </w:hyperlink>
    </w:p>
    <w:p>
      <w:pPr>
        <w:pStyle w:val="TOC2"/>
        <w:tabs>
          <w:tab w:val="right" w:leader="dot" w:pos="8306"/>
        </w:tabs>
      </w:pPr>
      <w:hyperlink w:anchor="_Toc19038" w:history="1">
        <w:r>
          <w:rPr>
            <w:rFonts w:ascii="仿宋" w:eastAsia="仿宋" w:hAnsi="仿宋" w:cs="仿宋" w:hint="eastAsia"/>
            <w:lang w:eastAsia="zh-CN"/>
          </w:rPr>
          <w:t>(五)、彩涂板（卷）项目背景</w:t>
        </w:r>
        <w:r>
          <w:tab/>
        </w:r>
        <w:r>
          <w:fldChar w:fldCharType="begin"/>
        </w:r>
        <w:r>
          <w:instrText xml:space="preserve"> PAGEREF _Toc19038 \h </w:instrText>
        </w:r>
        <w:r>
          <w:fldChar w:fldCharType="separate"/>
        </w:r>
        <w:r>
          <w:t>12</w:t>
        </w:r>
        <w:r>
          <w:fldChar w:fldCharType="end"/>
        </w:r>
      </w:hyperlink>
    </w:p>
    <w:p>
      <w:pPr>
        <w:pStyle w:val="TOC1"/>
        <w:tabs>
          <w:tab w:val="right" w:leader="dot" w:pos="8306"/>
        </w:tabs>
      </w:pPr>
      <w:hyperlink w:anchor="_Toc5294" w:history="1">
        <w:r>
          <w:rPr>
            <w:rFonts w:ascii="仿宋" w:eastAsia="仿宋" w:hAnsi="仿宋" w:cs="仿宋" w:hint="eastAsia"/>
            <w:lang w:eastAsia="zh-CN"/>
          </w:rPr>
          <w:t>三、彩涂板（卷）项目危机管理</w:t>
        </w:r>
        <w:r>
          <w:tab/>
        </w:r>
        <w:r>
          <w:fldChar w:fldCharType="begin"/>
        </w:r>
        <w:r>
          <w:instrText xml:space="preserve"> PAGEREF _Toc5294 \h </w:instrText>
        </w:r>
        <w:r>
          <w:fldChar w:fldCharType="separate"/>
        </w:r>
        <w:r>
          <w:t>13</w:t>
        </w:r>
        <w:r>
          <w:fldChar w:fldCharType="end"/>
        </w:r>
      </w:hyperlink>
    </w:p>
    <w:p>
      <w:pPr>
        <w:pStyle w:val="TOC2"/>
        <w:tabs>
          <w:tab w:val="right" w:leader="dot" w:pos="8306"/>
        </w:tabs>
      </w:pPr>
      <w:hyperlink w:anchor="_Toc31592" w:history="1">
        <w:r>
          <w:rPr>
            <w:rFonts w:ascii="仿宋" w:eastAsia="仿宋" w:hAnsi="仿宋" w:cs="仿宋" w:hint="eastAsia"/>
            <w:lang w:eastAsia="zh-CN"/>
          </w:rPr>
          <w:t>(一)、危机预警与识别</w:t>
        </w:r>
        <w:r>
          <w:tab/>
        </w:r>
        <w:r>
          <w:fldChar w:fldCharType="begin"/>
        </w:r>
        <w:r>
          <w:instrText xml:space="preserve"> PAGEREF _Toc31592 \h </w:instrText>
        </w:r>
        <w:r>
          <w:fldChar w:fldCharType="separate"/>
        </w:r>
        <w:r>
          <w:t>13</w:t>
        </w:r>
        <w:r>
          <w:fldChar w:fldCharType="end"/>
        </w:r>
      </w:hyperlink>
    </w:p>
    <w:p>
      <w:pPr>
        <w:pStyle w:val="TOC2"/>
        <w:tabs>
          <w:tab w:val="right" w:leader="dot" w:pos="8306"/>
        </w:tabs>
      </w:pPr>
      <w:hyperlink w:anchor="_Toc2410" w:history="1">
        <w:r>
          <w:rPr>
            <w:rFonts w:ascii="仿宋" w:eastAsia="仿宋" w:hAnsi="仿宋" w:cs="仿宋" w:hint="eastAsia"/>
            <w:lang w:eastAsia="zh-CN"/>
          </w:rPr>
          <w:t>(二)、危机应对与恢复</w:t>
        </w:r>
        <w:r>
          <w:tab/>
        </w:r>
        <w:r>
          <w:fldChar w:fldCharType="begin"/>
        </w:r>
        <w:r>
          <w:instrText xml:space="preserve"> PAGEREF _Toc2410 \h </w:instrText>
        </w:r>
        <w:r>
          <w:fldChar w:fldCharType="separate"/>
        </w:r>
        <w:r>
          <w:t>14</w:t>
        </w:r>
        <w:r>
          <w:fldChar w:fldCharType="end"/>
        </w:r>
      </w:hyperlink>
    </w:p>
    <w:p>
      <w:pPr>
        <w:pStyle w:val="TOC1"/>
        <w:tabs>
          <w:tab w:val="right" w:leader="dot" w:pos="8306"/>
        </w:tabs>
      </w:pPr>
      <w:hyperlink w:anchor="_Toc8007" w:history="1">
        <w:r>
          <w:rPr>
            <w:rFonts w:ascii="仿宋" w:eastAsia="仿宋" w:hAnsi="仿宋" w:cs="仿宋" w:hint="eastAsia"/>
            <w:lang w:eastAsia="zh-CN"/>
          </w:rPr>
          <w:t>四、市场分析、调研</w:t>
        </w:r>
        <w:r>
          <w:tab/>
        </w:r>
        <w:r>
          <w:fldChar w:fldCharType="begin"/>
        </w:r>
        <w:r>
          <w:instrText xml:space="preserve"> PAGEREF _Toc8007 \h </w:instrText>
        </w:r>
        <w:r>
          <w:fldChar w:fldCharType="separate"/>
        </w:r>
        <w:r>
          <w:t>15</w:t>
        </w:r>
        <w:r>
          <w:fldChar w:fldCharType="end"/>
        </w:r>
      </w:hyperlink>
    </w:p>
    <w:p>
      <w:pPr>
        <w:pStyle w:val="TOC2"/>
        <w:tabs>
          <w:tab w:val="right" w:leader="dot" w:pos="8306"/>
        </w:tabs>
      </w:pPr>
      <w:hyperlink w:anchor="_Toc19124" w:history="1">
        <w:r>
          <w:rPr>
            <w:rFonts w:ascii="仿宋" w:eastAsia="仿宋" w:hAnsi="仿宋" w:cs="仿宋" w:hint="eastAsia"/>
            <w:lang w:eastAsia="zh-CN"/>
          </w:rPr>
          <w:t>(一)、彩涂板（卷）行业分析</w:t>
        </w:r>
        <w:r>
          <w:tab/>
        </w:r>
        <w:r>
          <w:fldChar w:fldCharType="begin"/>
        </w:r>
        <w:r>
          <w:instrText xml:space="preserve"> PAGEREF _Toc19124 \h </w:instrText>
        </w:r>
        <w:r>
          <w:fldChar w:fldCharType="separate"/>
        </w:r>
        <w:r>
          <w:t>15</w:t>
        </w:r>
        <w:r>
          <w:fldChar w:fldCharType="end"/>
        </w:r>
      </w:hyperlink>
    </w:p>
    <w:p>
      <w:pPr>
        <w:pStyle w:val="TOC2"/>
        <w:tabs>
          <w:tab w:val="right" w:leader="dot" w:pos="8306"/>
        </w:tabs>
      </w:pPr>
      <w:hyperlink w:anchor="_Toc15181" w:history="1">
        <w:r>
          <w:rPr>
            <w:rFonts w:ascii="仿宋" w:eastAsia="仿宋" w:hAnsi="仿宋" w:cs="仿宋" w:hint="eastAsia"/>
            <w:lang w:eastAsia="zh-CN"/>
          </w:rPr>
          <w:t>(二)、彩涂板（卷）市场分析预测</w:t>
        </w:r>
        <w:r>
          <w:tab/>
        </w:r>
        <w:r>
          <w:fldChar w:fldCharType="begin"/>
        </w:r>
        <w:r>
          <w:instrText xml:space="preserve"> PAGEREF _Toc15181 \h </w:instrText>
        </w:r>
        <w:r>
          <w:fldChar w:fldCharType="separate"/>
        </w:r>
        <w:r>
          <w:t>16</w:t>
        </w:r>
        <w:r>
          <w:fldChar w:fldCharType="end"/>
        </w:r>
      </w:hyperlink>
    </w:p>
    <w:p>
      <w:pPr>
        <w:pStyle w:val="TOC1"/>
        <w:tabs>
          <w:tab w:val="right" w:leader="dot" w:pos="8306"/>
        </w:tabs>
      </w:pPr>
      <w:hyperlink w:anchor="_Toc8982" w:history="1">
        <w:r>
          <w:rPr>
            <w:rFonts w:ascii="仿宋" w:eastAsia="仿宋" w:hAnsi="仿宋" w:cs="仿宋" w:hint="eastAsia"/>
            <w:lang w:eastAsia="zh-CN"/>
          </w:rPr>
          <w:t>五、产品规划分析</w:t>
        </w:r>
        <w:r>
          <w:tab/>
        </w:r>
        <w:r>
          <w:fldChar w:fldCharType="begin"/>
        </w:r>
        <w:r>
          <w:instrText xml:space="preserve"> PAGEREF _Toc8982 \h </w:instrText>
        </w:r>
        <w:r>
          <w:fldChar w:fldCharType="separate"/>
        </w:r>
        <w:r>
          <w:t>17</w:t>
        </w:r>
        <w:r>
          <w:fldChar w:fldCharType="end"/>
        </w:r>
      </w:hyperlink>
    </w:p>
    <w:p>
      <w:pPr>
        <w:pStyle w:val="TOC2"/>
        <w:tabs>
          <w:tab w:val="right" w:leader="dot" w:pos="8306"/>
        </w:tabs>
      </w:pPr>
      <w:hyperlink w:anchor="_Toc18543" w:history="1">
        <w:r>
          <w:rPr>
            <w:rFonts w:ascii="仿宋" w:eastAsia="仿宋" w:hAnsi="仿宋" w:cs="仿宋" w:hint="eastAsia"/>
            <w:lang w:eastAsia="zh-CN"/>
          </w:rPr>
          <w:t>(一)、产品规划</w:t>
        </w:r>
        <w:r>
          <w:tab/>
        </w:r>
        <w:r>
          <w:fldChar w:fldCharType="begin"/>
        </w:r>
        <w:r>
          <w:instrText xml:space="preserve"> PAGEREF _Toc18543 \h </w:instrText>
        </w:r>
        <w:r>
          <w:fldChar w:fldCharType="separate"/>
        </w:r>
        <w:r>
          <w:t>17</w:t>
        </w:r>
        <w:r>
          <w:fldChar w:fldCharType="end"/>
        </w:r>
      </w:hyperlink>
    </w:p>
    <w:p>
      <w:pPr>
        <w:pStyle w:val="TOC2"/>
        <w:tabs>
          <w:tab w:val="right" w:leader="dot" w:pos="8306"/>
        </w:tabs>
      </w:pPr>
      <w:hyperlink w:anchor="_Toc26101" w:history="1">
        <w:r>
          <w:rPr>
            <w:rFonts w:ascii="仿宋" w:eastAsia="仿宋" w:hAnsi="仿宋" w:cs="仿宋" w:hint="eastAsia"/>
            <w:lang w:eastAsia="zh-CN"/>
          </w:rPr>
          <w:t>(二)、建设规模</w:t>
        </w:r>
        <w:r>
          <w:tab/>
        </w:r>
        <w:r>
          <w:fldChar w:fldCharType="begin"/>
        </w:r>
        <w:r>
          <w:instrText xml:space="preserve"> PAGEREF _Toc26101 \h </w:instrText>
        </w:r>
        <w:r>
          <w:fldChar w:fldCharType="separate"/>
        </w:r>
        <w:r>
          <w:t>17</w:t>
        </w:r>
        <w:r>
          <w:fldChar w:fldCharType="end"/>
        </w:r>
      </w:hyperlink>
    </w:p>
    <w:p>
      <w:pPr>
        <w:pStyle w:val="TOC1"/>
        <w:tabs>
          <w:tab w:val="right" w:leader="dot" w:pos="8306"/>
        </w:tabs>
      </w:pPr>
      <w:hyperlink w:anchor="_Toc14754" w:history="1">
        <w:r>
          <w:rPr>
            <w:rFonts w:ascii="仿宋" w:eastAsia="仿宋" w:hAnsi="仿宋" w:cs="仿宋" w:hint="eastAsia"/>
            <w:lang w:eastAsia="zh-CN"/>
          </w:rPr>
          <w:t>六、彩涂板（卷）项目绩效评估</w:t>
        </w:r>
        <w:r>
          <w:tab/>
        </w:r>
        <w:r>
          <w:fldChar w:fldCharType="begin"/>
        </w:r>
        <w:r>
          <w:instrText xml:space="preserve"> PAGEREF _Toc14754 \h </w:instrText>
        </w:r>
        <w:r>
          <w:fldChar w:fldCharType="separate"/>
        </w:r>
        <w:r>
          <w:t>19</w:t>
        </w:r>
        <w:r>
          <w:fldChar w:fldCharType="end"/>
        </w:r>
      </w:hyperlink>
    </w:p>
    <w:p>
      <w:pPr>
        <w:pStyle w:val="TOC2"/>
        <w:tabs>
          <w:tab w:val="right" w:leader="dot" w:pos="8306"/>
        </w:tabs>
      </w:pPr>
      <w:hyperlink w:anchor="_Toc31504" w:history="1">
        <w:r>
          <w:rPr>
            <w:rFonts w:ascii="仿宋" w:eastAsia="仿宋" w:hAnsi="仿宋" w:cs="仿宋" w:hint="eastAsia"/>
            <w:lang w:eastAsia="zh-CN"/>
          </w:rPr>
          <w:t>(一)、绩效评估指标</w:t>
        </w:r>
        <w:r>
          <w:tab/>
        </w:r>
        <w:r>
          <w:fldChar w:fldCharType="begin"/>
        </w:r>
        <w:r>
          <w:instrText xml:space="preserve"> PAGEREF _Toc31504 \h </w:instrText>
        </w:r>
        <w:r>
          <w:fldChar w:fldCharType="separate"/>
        </w:r>
        <w:r>
          <w:t>19</w:t>
        </w:r>
        <w:r>
          <w:fldChar w:fldCharType="end"/>
        </w:r>
      </w:hyperlink>
    </w:p>
    <w:p>
      <w:pPr>
        <w:pStyle w:val="TOC2"/>
        <w:tabs>
          <w:tab w:val="right" w:leader="dot" w:pos="8306"/>
        </w:tabs>
      </w:pPr>
      <w:hyperlink w:anchor="_Toc32215" w:history="1">
        <w:r>
          <w:rPr>
            <w:rFonts w:ascii="仿宋" w:eastAsia="仿宋" w:hAnsi="仿宋" w:cs="仿宋" w:hint="eastAsia"/>
            <w:lang w:eastAsia="zh-CN"/>
          </w:rPr>
          <w:t>(二)、绩效评估方法</w:t>
        </w:r>
        <w:r>
          <w:tab/>
        </w:r>
        <w:r>
          <w:fldChar w:fldCharType="begin"/>
        </w:r>
        <w:r>
          <w:instrText xml:space="preserve"> PAGEREF _Toc32215 \h </w:instrText>
        </w:r>
        <w:r>
          <w:fldChar w:fldCharType="separate"/>
        </w:r>
        <w:r>
          <w:t>20</w:t>
        </w:r>
        <w:r>
          <w:fldChar w:fldCharType="end"/>
        </w:r>
      </w:hyperlink>
    </w:p>
    <w:p>
      <w:pPr>
        <w:pStyle w:val="TOC2"/>
        <w:tabs>
          <w:tab w:val="right" w:leader="dot" w:pos="8306"/>
        </w:tabs>
      </w:pPr>
      <w:hyperlink w:anchor="_Toc27387" w:history="1">
        <w:r>
          <w:rPr>
            <w:rFonts w:ascii="仿宋" w:eastAsia="仿宋" w:hAnsi="仿宋" w:cs="仿宋" w:hint="eastAsia"/>
            <w:lang w:eastAsia="zh-CN"/>
          </w:rPr>
          <w:t>(三)、绩效评估周期</w:t>
        </w:r>
        <w:r>
          <w:tab/>
        </w:r>
        <w:r>
          <w:fldChar w:fldCharType="begin"/>
        </w:r>
        <w:r>
          <w:instrText xml:space="preserve"> PAGEREF _Toc27387 \h </w:instrText>
        </w:r>
        <w:r>
          <w:fldChar w:fldCharType="separate"/>
        </w:r>
        <w:r>
          <w:t>21</w:t>
        </w:r>
        <w:r>
          <w:fldChar w:fldCharType="end"/>
        </w:r>
      </w:hyperlink>
    </w:p>
    <w:p>
      <w:pPr>
        <w:pStyle w:val="TOC1"/>
        <w:tabs>
          <w:tab w:val="right" w:leader="dot" w:pos="8306"/>
        </w:tabs>
      </w:pPr>
      <w:hyperlink w:anchor="_Toc8983" w:history="1">
        <w:r>
          <w:rPr>
            <w:rFonts w:ascii="仿宋" w:eastAsia="仿宋" w:hAnsi="仿宋" w:cs="仿宋" w:hint="eastAsia"/>
            <w:lang w:eastAsia="zh-CN"/>
          </w:rPr>
          <w:t>七、彩涂板（卷）项目环境影响分析</w:t>
        </w:r>
        <w:r>
          <w:tab/>
        </w:r>
        <w:r>
          <w:fldChar w:fldCharType="begin"/>
        </w:r>
        <w:r>
          <w:instrText xml:space="preserve"> PAGEREF _Toc8983 \h </w:instrText>
        </w:r>
        <w:r>
          <w:fldChar w:fldCharType="separate"/>
        </w:r>
        <w:r>
          <w:t>22</w:t>
        </w:r>
        <w:r>
          <w:fldChar w:fldCharType="end"/>
        </w:r>
      </w:hyperlink>
    </w:p>
    <w:p>
      <w:pPr>
        <w:pStyle w:val="TOC2"/>
        <w:tabs>
          <w:tab w:val="right" w:leader="dot" w:pos="8306"/>
        </w:tabs>
      </w:pPr>
      <w:hyperlink w:anchor="_Toc7253" w:history="1">
        <w:r>
          <w:rPr>
            <w:rFonts w:ascii="仿宋" w:eastAsia="仿宋" w:hAnsi="仿宋" w:cs="仿宋" w:hint="eastAsia"/>
            <w:lang w:eastAsia="zh-CN"/>
          </w:rPr>
          <w:t>(一)、建设区域环境质量现状</w:t>
        </w:r>
        <w:r>
          <w:tab/>
        </w:r>
        <w:r>
          <w:fldChar w:fldCharType="begin"/>
        </w:r>
        <w:r>
          <w:instrText xml:space="preserve"> PAGEREF _Toc7253 \h </w:instrText>
        </w:r>
        <w:r>
          <w:fldChar w:fldCharType="separate"/>
        </w:r>
        <w:r>
          <w:t>22</w:t>
        </w:r>
        <w:r>
          <w:fldChar w:fldCharType="end"/>
        </w:r>
      </w:hyperlink>
    </w:p>
    <w:p>
      <w:pPr>
        <w:pStyle w:val="TOC2"/>
        <w:tabs>
          <w:tab w:val="right" w:leader="dot" w:pos="8306"/>
        </w:tabs>
      </w:pPr>
      <w:hyperlink w:anchor="_Toc11095" w:history="1">
        <w:r>
          <w:rPr>
            <w:rFonts w:ascii="仿宋" w:eastAsia="仿宋" w:hAnsi="仿宋" w:cs="仿宋" w:hint="eastAsia"/>
            <w:lang w:eastAsia="zh-CN"/>
          </w:rPr>
          <w:t>(二)、建设期环境保护</w:t>
        </w:r>
        <w:r>
          <w:tab/>
        </w:r>
        <w:r>
          <w:fldChar w:fldCharType="begin"/>
        </w:r>
        <w:r>
          <w:instrText xml:space="preserve"> PAGEREF _Toc11095 \h </w:instrText>
        </w:r>
        <w:r>
          <w:fldChar w:fldCharType="separate"/>
        </w:r>
        <w:r>
          <w:t>23</w:t>
        </w:r>
        <w:r>
          <w:fldChar w:fldCharType="end"/>
        </w:r>
      </w:hyperlink>
    </w:p>
    <w:p>
      <w:pPr>
        <w:pStyle w:val="TOC2"/>
        <w:tabs>
          <w:tab w:val="right" w:leader="dot" w:pos="8306"/>
        </w:tabs>
      </w:pPr>
      <w:hyperlink w:anchor="_Toc12236" w:history="1">
        <w:r>
          <w:rPr>
            <w:rFonts w:ascii="仿宋" w:eastAsia="仿宋" w:hAnsi="仿宋" w:cs="仿宋" w:hint="eastAsia"/>
            <w:lang w:eastAsia="zh-CN"/>
          </w:rPr>
          <w:t>(三)、运营期环境保护</w:t>
        </w:r>
        <w:r>
          <w:tab/>
        </w:r>
        <w:r>
          <w:fldChar w:fldCharType="begin"/>
        </w:r>
        <w:r>
          <w:instrText xml:space="preserve"> PAGEREF _Toc12236 \h </w:instrText>
        </w:r>
        <w:r>
          <w:fldChar w:fldCharType="separate"/>
        </w:r>
        <w:r>
          <w:t>25</w:t>
        </w:r>
        <w:r>
          <w:fldChar w:fldCharType="end"/>
        </w:r>
      </w:hyperlink>
    </w:p>
    <w:p>
      <w:pPr>
        <w:pStyle w:val="TOC2"/>
        <w:tabs>
          <w:tab w:val="right" w:leader="dot" w:pos="8306"/>
        </w:tabs>
      </w:pPr>
      <w:hyperlink w:anchor="_Toc26864" w:history="1">
        <w:r>
          <w:rPr>
            <w:rFonts w:ascii="仿宋" w:eastAsia="仿宋" w:hAnsi="仿宋" w:cs="仿宋" w:hint="eastAsia"/>
            <w:lang w:eastAsia="zh-CN"/>
          </w:rPr>
          <w:t>(四)、彩涂板（卷）项目建设对区域经济的影响</w:t>
        </w:r>
        <w:r>
          <w:tab/>
        </w:r>
        <w:r>
          <w:fldChar w:fldCharType="begin"/>
        </w:r>
        <w:r>
          <w:instrText xml:space="preserve"> PAGEREF _Toc26864 \h </w:instrText>
        </w:r>
        <w:r>
          <w:fldChar w:fldCharType="separate"/>
        </w:r>
        <w:r>
          <w:t>26</w:t>
        </w:r>
        <w:r>
          <w:fldChar w:fldCharType="end"/>
        </w:r>
      </w:hyperlink>
    </w:p>
    <w:p>
      <w:pPr>
        <w:pStyle w:val="TOC2"/>
        <w:tabs>
          <w:tab w:val="right" w:leader="dot" w:pos="8306"/>
        </w:tabs>
      </w:pPr>
      <w:hyperlink w:anchor="_Toc6446" w:history="1">
        <w:r>
          <w:rPr>
            <w:rFonts w:ascii="仿宋" w:eastAsia="仿宋" w:hAnsi="仿宋" w:cs="仿宋" w:hint="eastAsia"/>
            <w:lang w:eastAsia="zh-CN"/>
          </w:rPr>
          <w:t>(五)、废弃物处理</w:t>
        </w:r>
        <w:r>
          <w:tab/>
        </w:r>
        <w:r>
          <w:fldChar w:fldCharType="begin"/>
        </w:r>
        <w:r>
          <w:instrText xml:space="preserve"> PAGEREF _Toc6446 \h </w:instrText>
        </w:r>
        <w:r>
          <w:fldChar w:fldCharType="separate"/>
        </w:r>
        <w:r>
          <w:t>28</w:t>
        </w:r>
        <w:r>
          <w:fldChar w:fldCharType="end"/>
        </w:r>
      </w:hyperlink>
    </w:p>
    <w:p>
      <w:pPr>
        <w:pStyle w:val="TOC2"/>
        <w:tabs>
          <w:tab w:val="right" w:leader="dot" w:pos="8306"/>
        </w:tabs>
      </w:pPr>
      <w:hyperlink w:anchor="_Toc10213" w:history="1">
        <w:r>
          <w:rPr>
            <w:rFonts w:ascii="仿宋" w:eastAsia="仿宋" w:hAnsi="仿宋" w:cs="仿宋" w:hint="eastAsia"/>
            <w:lang w:eastAsia="zh-CN"/>
          </w:rPr>
          <w:t>(六)、特殊环境影响分析</w:t>
        </w:r>
        <w:r>
          <w:tab/>
        </w:r>
        <w:r>
          <w:fldChar w:fldCharType="begin"/>
        </w:r>
        <w:r>
          <w:instrText xml:space="preserve"> PAGEREF _Toc10213 \h </w:instrText>
        </w:r>
        <w:r>
          <w:fldChar w:fldCharType="separate"/>
        </w:r>
        <w:r>
          <w:t>29</w:t>
        </w:r>
        <w:r>
          <w:fldChar w:fldCharType="end"/>
        </w:r>
      </w:hyperlink>
    </w:p>
    <w:p>
      <w:pPr>
        <w:pStyle w:val="TOC2"/>
        <w:tabs>
          <w:tab w:val="right" w:leader="dot" w:pos="8306"/>
        </w:tabs>
      </w:pPr>
      <w:hyperlink w:anchor="_Toc17945" w:history="1">
        <w:r>
          <w:rPr>
            <w:rFonts w:ascii="仿宋" w:eastAsia="仿宋" w:hAnsi="仿宋" w:cs="仿宋" w:hint="eastAsia"/>
            <w:lang w:eastAsia="zh-CN"/>
          </w:rPr>
          <w:t>(七)、清洁生产</w:t>
        </w:r>
        <w:r>
          <w:tab/>
        </w:r>
        <w:r>
          <w:fldChar w:fldCharType="begin"/>
        </w:r>
        <w:r>
          <w:instrText xml:space="preserve"> PAGEREF _Toc17945 \h </w:instrText>
        </w:r>
        <w:r>
          <w:fldChar w:fldCharType="separate"/>
        </w:r>
        <w:r>
          <w:t>30</w:t>
        </w:r>
        <w:r>
          <w:fldChar w:fldCharType="end"/>
        </w:r>
      </w:hyperlink>
    </w:p>
    <w:p>
      <w:pPr>
        <w:pStyle w:val="TOC2"/>
        <w:tabs>
          <w:tab w:val="right" w:leader="dot" w:pos="8306"/>
        </w:tabs>
      </w:pPr>
      <w:hyperlink w:anchor="_Toc21091" w:history="1">
        <w:r>
          <w:rPr>
            <w:rFonts w:ascii="仿宋" w:eastAsia="仿宋" w:hAnsi="仿宋" w:cs="仿宋" w:hint="eastAsia"/>
            <w:lang w:eastAsia="zh-CN"/>
          </w:rPr>
          <w:t>(八)、环境保护综合评价</w:t>
        </w:r>
        <w:r>
          <w:tab/>
        </w:r>
        <w:r>
          <w:fldChar w:fldCharType="begin"/>
        </w:r>
        <w:r>
          <w:instrText xml:space="preserve"> PAGEREF _Toc21091 \h </w:instrText>
        </w:r>
        <w:r>
          <w:fldChar w:fldCharType="separate"/>
        </w:r>
        <w:r>
          <w:t>31</w:t>
        </w:r>
        <w:r>
          <w:fldChar w:fldCharType="end"/>
        </w:r>
      </w:hyperlink>
    </w:p>
    <w:p>
      <w:pPr>
        <w:pStyle w:val="TOC1"/>
        <w:tabs>
          <w:tab w:val="right" w:leader="dot" w:pos="8306"/>
        </w:tabs>
      </w:pPr>
      <w:hyperlink w:anchor="_Toc26372" w:history="1">
        <w:r>
          <w:rPr>
            <w:rFonts w:ascii="仿宋" w:eastAsia="仿宋" w:hAnsi="仿宋" w:cs="仿宋" w:hint="eastAsia"/>
            <w:lang w:eastAsia="zh-CN"/>
          </w:rPr>
          <w:t>八、彩涂板（卷）项目财务管理</w:t>
        </w:r>
        <w:r>
          <w:tab/>
        </w:r>
        <w:r>
          <w:fldChar w:fldCharType="begin"/>
        </w:r>
        <w:r>
          <w:instrText xml:space="preserve"> PAGEREF _Toc26372 \h </w:instrText>
        </w:r>
        <w:r>
          <w:fldChar w:fldCharType="separate"/>
        </w:r>
        <w:r>
          <w:t>33</w:t>
        </w:r>
        <w:r>
          <w:fldChar w:fldCharType="end"/>
        </w:r>
      </w:hyperlink>
    </w:p>
    <w:p>
      <w:pPr>
        <w:pStyle w:val="TOC2"/>
        <w:tabs>
          <w:tab w:val="right" w:leader="dot" w:pos="8306"/>
        </w:tabs>
      </w:pPr>
      <w:hyperlink w:anchor="_Toc29204" w:history="1">
        <w:r>
          <w:rPr>
            <w:rFonts w:ascii="仿宋" w:eastAsia="仿宋" w:hAnsi="仿宋" w:cs="仿宋" w:hint="eastAsia"/>
            <w:lang w:eastAsia="zh-CN"/>
          </w:rPr>
          <w:t>(一)、资金需求大</w:t>
        </w:r>
        <w:r>
          <w:tab/>
        </w:r>
        <w:r>
          <w:fldChar w:fldCharType="begin"/>
        </w:r>
        <w:r>
          <w:instrText xml:space="preserve"> PAGEREF _Toc29204 \h </w:instrText>
        </w:r>
        <w:r>
          <w:fldChar w:fldCharType="separate"/>
        </w:r>
        <w:r>
          <w:t>33</w:t>
        </w:r>
        <w:r>
          <w:fldChar w:fldCharType="end"/>
        </w:r>
      </w:hyperlink>
    </w:p>
    <w:p>
      <w:pPr>
        <w:pStyle w:val="TOC2"/>
        <w:tabs>
          <w:tab w:val="right" w:leader="dot" w:pos="8306"/>
        </w:tabs>
      </w:pPr>
      <w:hyperlink w:anchor="_Toc21944" w:history="1">
        <w:r>
          <w:rPr>
            <w:rFonts w:ascii="仿宋" w:eastAsia="仿宋" w:hAnsi="仿宋" w:cs="仿宋" w:hint="eastAsia"/>
            <w:lang w:eastAsia="zh-CN"/>
          </w:rPr>
          <w:t>(二)、研发周期长</w:t>
        </w:r>
        <w:r>
          <w:tab/>
        </w:r>
        <w:r>
          <w:fldChar w:fldCharType="begin"/>
        </w:r>
        <w:r>
          <w:instrText xml:space="preserve"> PAGEREF _Toc21944 \h </w:instrText>
        </w:r>
        <w:r>
          <w:fldChar w:fldCharType="separate"/>
        </w:r>
        <w:r>
          <w:t>34</w:t>
        </w:r>
        <w:r>
          <w:fldChar w:fldCharType="end"/>
        </w:r>
      </w:hyperlink>
    </w:p>
    <w:p>
      <w:pPr>
        <w:pStyle w:val="TOC2"/>
        <w:tabs>
          <w:tab w:val="right" w:leader="dot" w:pos="8306"/>
        </w:tabs>
      </w:pPr>
      <w:hyperlink w:anchor="_Toc15681" w:history="1">
        <w:r>
          <w:rPr>
            <w:rFonts w:ascii="仿宋" w:eastAsia="仿宋" w:hAnsi="仿宋" w:cs="仿宋" w:hint="eastAsia"/>
            <w:lang w:eastAsia="zh-CN"/>
          </w:rPr>
          <w:t>(三)、市场风险大</w:t>
        </w:r>
        <w:r>
          <w:tab/>
        </w:r>
        <w:r>
          <w:fldChar w:fldCharType="begin"/>
        </w:r>
        <w:r>
          <w:instrText xml:space="preserve"> PAGEREF _Toc15681 \h </w:instrText>
        </w:r>
        <w:r>
          <w:fldChar w:fldCharType="separate"/>
        </w:r>
        <w:r>
          <w:t>35</w:t>
        </w:r>
        <w:r>
          <w:fldChar w:fldCharType="end"/>
        </w:r>
      </w:hyperlink>
    </w:p>
    <w:p>
      <w:pPr>
        <w:pStyle w:val="TOC2"/>
        <w:tabs>
          <w:tab w:val="right" w:leader="dot" w:pos="8306"/>
        </w:tabs>
      </w:pPr>
      <w:hyperlink w:anchor="_Toc11381" w:history="1">
        <w:r>
          <w:rPr>
            <w:rFonts w:ascii="仿宋" w:eastAsia="仿宋" w:hAnsi="仿宋" w:cs="仿宋" w:hint="eastAsia"/>
            <w:lang w:eastAsia="zh-CN"/>
          </w:rPr>
          <w:t>(四)、利润率高</w:t>
        </w:r>
        <w:r>
          <w:tab/>
        </w:r>
        <w:r>
          <w:fldChar w:fldCharType="begin"/>
        </w:r>
        <w:r>
          <w:instrText xml:space="preserve"> PAGEREF _Toc11381 \h </w:instrText>
        </w:r>
        <w:r>
          <w:fldChar w:fldCharType="separate"/>
        </w:r>
        <w:r>
          <w:t>38</w:t>
        </w:r>
        <w:r>
          <w:fldChar w:fldCharType="end"/>
        </w:r>
      </w:hyperlink>
    </w:p>
    <w:p>
      <w:pPr>
        <w:pStyle w:val="TOC1"/>
        <w:tabs>
          <w:tab w:val="right" w:leader="dot" w:pos="8306"/>
        </w:tabs>
      </w:pPr>
      <w:hyperlink w:anchor="_Toc5595" w:history="1">
        <w:r>
          <w:rPr>
            <w:rFonts w:ascii="仿宋" w:eastAsia="仿宋" w:hAnsi="仿宋" w:cs="仿宋" w:hint="eastAsia"/>
            <w:lang w:eastAsia="zh-CN"/>
          </w:rPr>
          <w:t>九、彩涂板（卷）项目经营效益</w:t>
        </w:r>
        <w:r>
          <w:tab/>
        </w:r>
        <w:r>
          <w:fldChar w:fldCharType="begin"/>
        </w:r>
        <w:r>
          <w:instrText xml:space="preserve"> PAGEREF _Toc5595 \h </w:instrText>
        </w:r>
        <w:r>
          <w:fldChar w:fldCharType="separate"/>
        </w:r>
        <w:r>
          <w:t>40</w:t>
        </w:r>
        <w:r>
          <w:fldChar w:fldCharType="end"/>
        </w:r>
      </w:hyperlink>
    </w:p>
    <w:p>
      <w:pPr>
        <w:pStyle w:val="TOC2"/>
        <w:tabs>
          <w:tab w:val="right" w:leader="dot" w:pos="8306"/>
        </w:tabs>
      </w:pPr>
      <w:hyperlink w:anchor="_Toc31573" w:history="1">
        <w:r>
          <w:rPr>
            <w:rFonts w:ascii="仿宋" w:eastAsia="仿宋" w:hAnsi="仿宋" w:cs="仿宋" w:hint="eastAsia"/>
            <w:lang w:eastAsia="zh-CN"/>
          </w:rPr>
          <w:t>(一)、经济评价财务测算</w:t>
        </w:r>
        <w:r>
          <w:tab/>
        </w:r>
        <w:r>
          <w:fldChar w:fldCharType="begin"/>
        </w:r>
        <w:r>
          <w:instrText xml:space="preserve"> PAGEREF _Toc31573 \h </w:instrText>
        </w:r>
        <w:r>
          <w:fldChar w:fldCharType="separate"/>
        </w:r>
        <w:r>
          <w:t>40</w:t>
        </w:r>
        <w:r>
          <w:fldChar w:fldCharType="end"/>
        </w:r>
      </w:hyperlink>
    </w:p>
    <w:p>
      <w:pPr>
        <w:pStyle w:val="TOC2"/>
        <w:tabs>
          <w:tab w:val="right" w:leader="dot" w:pos="8306"/>
        </w:tabs>
      </w:pPr>
      <w:hyperlink w:anchor="_Toc20953" w:history="1">
        <w:r>
          <w:rPr>
            <w:rFonts w:ascii="仿宋" w:eastAsia="仿宋" w:hAnsi="仿宋" w:cs="仿宋" w:hint="eastAsia"/>
            <w:lang w:eastAsia="zh-CN"/>
          </w:rPr>
          <w:t>(二)、彩涂板（卷）项目盈利能力分析</w:t>
        </w:r>
        <w:r>
          <w:tab/>
        </w:r>
        <w:r>
          <w:fldChar w:fldCharType="begin"/>
        </w:r>
        <w:r>
          <w:instrText xml:space="preserve"> PAGEREF _Toc20953 \h </w:instrText>
        </w:r>
        <w:r>
          <w:fldChar w:fldCharType="separate"/>
        </w:r>
        <w:r>
          <w:t>41</w:t>
        </w:r>
        <w:r>
          <w:fldChar w:fldCharType="end"/>
        </w:r>
      </w:hyperlink>
    </w:p>
    <w:p>
      <w:pPr>
        <w:pStyle w:val="TOC1"/>
        <w:tabs>
          <w:tab w:val="right" w:leader="dot" w:pos="8306"/>
        </w:tabs>
      </w:pPr>
      <w:hyperlink w:anchor="_Toc13736" w:history="1">
        <w:r>
          <w:rPr>
            <w:rFonts w:ascii="仿宋" w:eastAsia="仿宋" w:hAnsi="仿宋" w:cs="仿宋" w:hint="eastAsia"/>
            <w:lang w:eastAsia="zh-CN"/>
          </w:rPr>
          <w:t>十、彩涂板（卷）项目社会影响</w:t>
        </w:r>
        <w:r>
          <w:tab/>
        </w:r>
        <w:r>
          <w:fldChar w:fldCharType="begin"/>
        </w:r>
        <w:r>
          <w:instrText xml:space="preserve"> PAGEREF _Toc13736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088" w:history="1">
        <w:r>
          <w:rPr>
            <w:rFonts w:ascii="仿宋" w:eastAsia="仿宋" w:hAnsi="仿宋" w:cs="仿宋" w:hint="eastAsia"/>
            <w:lang w:eastAsia="zh-CN"/>
          </w:rPr>
          <w:t>(一)、社会责任与义务</w:t>
        </w:r>
        <w:r>
          <w:tab/>
        </w:r>
        <w:r>
          <w:fldChar w:fldCharType="begin"/>
        </w:r>
        <w:r>
          <w:instrText xml:space="preserve"> PAGEREF _Toc8088 \h </w:instrText>
        </w:r>
        <w:r>
          <w:fldChar w:fldCharType="separate"/>
        </w:r>
        <w:r>
          <w:t>42</w:t>
        </w:r>
        <w:r>
          <w:fldChar w:fldCharType="end"/>
        </w:r>
      </w:hyperlink>
    </w:p>
    <w:p>
      <w:pPr>
        <w:pStyle w:val="TOC2"/>
        <w:tabs>
          <w:tab w:val="right" w:leader="dot" w:pos="8306"/>
        </w:tabs>
      </w:pPr>
      <w:hyperlink w:anchor="_Toc32612" w:history="1">
        <w:r>
          <w:rPr>
            <w:rFonts w:ascii="仿宋" w:eastAsia="仿宋" w:hAnsi="仿宋" w:cs="仿宋" w:hint="eastAsia"/>
            <w:lang w:eastAsia="zh-CN"/>
          </w:rPr>
          <w:t>(二)、社会参与与沟通</w:t>
        </w:r>
        <w:r>
          <w:tab/>
        </w:r>
        <w:r>
          <w:fldChar w:fldCharType="begin"/>
        </w:r>
        <w:r>
          <w:instrText xml:space="preserve"> PAGEREF _Toc32612 \h </w:instrText>
        </w:r>
        <w:r>
          <w:fldChar w:fldCharType="separate"/>
        </w:r>
        <w:r>
          <w:t>43</w:t>
        </w:r>
        <w:r>
          <w:fldChar w:fldCharType="end"/>
        </w:r>
      </w:hyperlink>
    </w:p>
    <w:p>
      <w:pPr>
        <w:pStyle w:val="TOC1"/>
        <w:tabs>
          <w:tab w:val="right" w:leader="dot" w:pos="8306"/>
        </w:tabs>
      </w:pPr>
      <w:hyperlink w:anchor="_Toc11802" w:history="1">
        <w:r>
          <w:rPr>
            <w:rFonts w:ascii="仿宋" w:eastAsia="仿宋" w:hAnsi="仿宋" w:cs="仿宋" w:hint="eastAsia"/>
            <w:lang w:eastAsia="zh-CN"/>
          </w:rPr>
          <w:t>十一、彩涂板（卷）项目创新与研发</w:t>
        </w:r>
        <w:r>
          <w:tab/>
        </w:r>
        <w:r>
          <w:fldChar w:fldCharType="begin"/>
        </w:r>
        <w:r>
          <w:instrText xml:space="preserve"> PAGEREF _Toc11802 \h </w:instrText>
        </w:r>
        <w:r>
          <w:fldChar w:fldCharType="separate"/>
        </w:r>
        <w:r>
          <w:t>44</w:t>
        </w:r>
        <w:r>
          <w:fldChar w:fldCharType="end"/>
        </w:r>
      </w:hyperlink>
    </w:p>
    <w:p>
      <w:pPr>
        <w:pStyle w:val="TOC2"/>
        <w:tabs>
          <w:tab w:val="right" w:leader="dot" w:pos="8306"/>
        </w:tabs>
      </w:pPr>
      <w:hyperlink w:anchor="_Toc733" w:history="1">
        <w:r>
          <w:rPr>
            <w:rFonts w:ascii="仿宋" w:eastAsia="仿宋" w:hAnsi="仿宋" w:cs="仿宋" w:hint="eastAsia"/>
            <w:lang w:eastAsia="zh-CN"/>
          </w:rPr>
          <w:t>(一)、创新策略与方向</w:t>
        </w:r>
        <w:r>
          <w:tab/>
        </w:r>
        <w:r>
          <w:fldChar w:fldCharType="begin"/>
        </w:r>
        <w:r>
          <w:instrText xml:space="preserve"> PAGEREF _Toc733 \h </w:instrText>
        </w:r>
        <w:r>
          <w:fldChar w:fldCharType="separate"/>
        </w:r>
        <w:r>
          <w:t>44</w:t>
        </w:r>
        <w:r>
          <w:fldChar w:fldCharType="end"/>
        </w:r>
      </w:hyperlink>
    </w:p>
    <w:p>
      <w:pPr>
        <w:pStyle w:val="TOC2"/>
        <w:tabs>
          <w:tab w:val="right" w:leader="dot" w:pos="8306"/>
        </w:tabs>
      </w:pPr>
      <w:hyperlink w:anchor="_Toc16468" w:history="1">
        <w:r>
          <w:rPr>
            <w:rFonts w:ascii="仿宋" w:eastAsia="仿宋" w:hAnsi="仿宋" w:cs="仿宋" w:hint="eastAsia"/>
            <w:lang w:eastAsia="zh-CN"/>
          </w:rPr>
          <w:t>(二)、研发规划与投入</w:t>
        </w:r>
        <w:r>
          <w:tab/>
        </w:r>
        <w:r>
          <w:fldChar w:fldCharType="begin"/>
        </w:r>
        <w:r>
          <w:instrText xml:space="preserve"> PAGEREF _Toc16468 \h </w:instrText>
        </w:r>
        <w:r>
          <w:fldChar w:fldCharType="separate"/>
        </w:r>
        <w:r>
          <w:t>45</w:t>
        </w:r>
        <w:r>
          <w:fldChar w:fldCharType="end"/>
        </w:r>
      </w:hyperlink>
    </w:p>
    <w:p>
      <w:pPr>
        <w:pStyle w:val="TOC1"/>
        <w:tabs>
          <w:tab w:val="right" w:leader="dot" w:pos="8306"/>
        </w:tabs>
      </w:pPr>
      <w:hyperlink w:anchor="_Toc31065" w:history="1">
        <w:r>
          <w:rPr>
            <w:rFonts w:ascii="仿宋" w:eastAsia="仿宋" w:hAnsi="仿宋" w:cs="仿宋" w:hint="eastAsia"/>
            <w:lang w:eastAsia="zh-CN"/>
          </w:rPr>
          <w:t>十二、彩涂板（卷）项目投资规划</w:t>
        </w:r>
        <w:r>
          <w:tab/>
        </w:r>
        <w:r>
          <w:fldChar w:fldCharType="begin"/>
        </w:r>
        <w:r>
          <w:instrText xml:space="preserve"> PAGEREF _Toc31065 \h </w:instrText>
        </w:r>
        <w:r>
          <w:fldChar w:fldCharType="separate"/>
        </w:r>
        <w:r>
          <w:t>47</w:t>
        </w:r>
        <w:r>
          <w:fldChar w:fldCharType="end"/>
        </w:r>
      </w:hyperlink>
    </w:p>
    <w:p>
      <w:pPr>
        <w:pStyle w:val="TOC2"/>
        <w:tabs>
          <w:tab w:val="right" w:leader="dot" w:pos="8306"/>
        </w:tabs>
      </w:pPr>
      <w:hyperlink w:anchor="_Toc19447" w:history="1">
        <w:r>
          <w:rPr>
            <w:rFonts w:ascii="仿宋" w:eastAsia="仿宋" w:hAnsi="仿宋" w:cs="仿宋" w:hint="eastAsia"/>
            <w:lang w:eastAsia="zh-CN"/>
          </w:rPr>
          <w:t>(一)、彩涂板（卷）项目总投资估算</w:t>
        </w:r>
        <w:r>
          <w:tab/>
        </w:r>
        <w:r>
          <w:fldChar w:fldCharType="begin"/>
        </w:r>
        <w:r>
          <w:instrText xml:space="preserve"> PAGEREF _Toc19447 \h </w:instrText>
        </w:r>
        <w:r>
          <w:fldChar w:fldCharType="separate"/>
        </w:r>
        <w:r>
          <w:t>47</w:t>
        </w:r>
        <w:r>
          <w:fldChar w:fldCharType="end"/>
        </w:r>
      </w:hyperlink>
    </w:p>
    <w:p>
      <w:pPr>
        <w:pStyle w:val="TOC2"/>
        <w:tabs>
          <w:tab w:val="right" w:leader="dot" w:pos="8306"/>
        </w:tabs>
      </w:pPr>
      <w:hyperlink w:anchor="_Toc9544" w:history="1">
        <w:r>
          <w:rPr>
            <w:rFonts w:ascii="仿宋" w:eastAsia="仿宋" w:hAnsi="仿宋" w:cs="仿宋" w:hint="eastAsia"/>
            <w:lang w:eastAsia="zh-CN"/>
          </w:rPr>
          <w:t>(二)、资金筹措</w:t>
        </w:r>
        <w:r>
          <w:tab/>
        </w:r>
        <w:r>
          <w:fldChar w:fldCharType="begin"/>
        </w:r>
        <w:r>
          <w:instrText xml:space="preserve"> PAGEREF _Toc9544 \h </w:instrText>
        </w:r>
        <w:r>
          <w:fldChar w:fldCharType="separate"/>
        </w:r>
        <w:r>
          <w:t>48</w:t>
        </w:r>
        <w:r>
          <w:fldChar w:fldCharType="end"/>
        </w:r>
      </w:hyperlink>
    </w:p>
    <w:p>
      <w:pPr>
        <w:pStyle w:val="TOC1"/>
        <w:tabs>
          <w:tab w:val="right" w:leader="dot" w:pos="8306"/>
        </w:tabs>
      </w:pPr>
      <w:hyperlink w:anchor="_Toc1865" w:history="1">
        <w:r>
          <w:rPr>
            <w:rFonts w:ascii="仿宋" w:eastAsia="仿宋" w:hAnsi="仿宋" w:cs="仿宋" w:hint="eastAsia"/>
            <w:lang w:eastAsia="zh-CN"/>
          </w:rPr>
          <w:t>十三、风险识别与分类</w:t>
        </w:r>
        <w:r>
          <w:tab/>
        </w:r>
        <w:r>
          <w:fldChar w:fldCharType="begin"/>
        </w:r>
        <w:r>
          <w:instrText xml:space="preserve"> PAGEREF _Toc1865 \h </w:instrText>
        </w:r>
        <w:r>
          <w:fldChar w:fldCharType="separate"/>
        </w:r>
        <w:r>
          <w:t>49</w:t>
        </w:r>
        <w:r>
          <w:fldChar w:fldCharType="end"/>
        </w:r>
      </w:hyperlink>
    </w:p>
    <w:p>
      <w:pPr>
        <w:pStyle w:val="TOC2"/>
        <w:tabs>
          <w:tab w:val="right" w:leader="dot" w:pos="8306"/>
        </w:tabs>
      </w:pPr>
      <w:hyperlink w:anchor="_Toc13084" w:history="1">
        <w:r>
          <w:rPr>
            <w:rFonts w:ascii="仿宋" w:eastAsia="仿宋" w:hAnsi="仿宋" w:cs="仿宋" w:hint="eastAsia"/>
            <w:lang w:eastAsia="zh-CN"/>
          </w:rPr>
          <w:t>(一)、风险识别</w:t>
        </w:r>
        <w:r>
          <w:tab/>
        </w:r>
        <w:r>
          <w:fldChar w:fldCharType="begin"/>
        </w:r>
        <w:r>
          <w:instrText xml:space="preserve"> PAGEREF _Toc13084 \h </w:instrText>
        </w:r>
        <w:r>
          <w:fldChar w:fldCharType="separate"/>
        </w:r>
        <w:r>
          <w:t>49</w:t>
        </w:r>
        <w:r>
          <w:fldChar w:fldCharType="end"/>
        </w:r>
      </w:hyperlink>
    </w:p>
    <w:p>
      <w:pPr>
        <w:pStyle w:val="TOC2"/>
        <w:tabs>
          <w:tab w:val="right" w:leader="dot" w:pos="8306"/>
        </w:tabs>
      </w:pPr>
      <w:hyperlink w:anchor="_Toc10000" w:history="1">
        <w:r>
          <w:rPr>
            <w:rFonts w:ascii="仿宋" w:eastAsia="仿宋" w:hAnsi="仿宋" w:cs="仿宋" w:hint="eastAsia"/>
            <w:lang w:eastAsia="zh-CN"/>
          </w:rPr>
          <w:t>(二)、风险分类</w:t>
        </w:r>
        <w:r>
          <w:tab/>
        </w:r>
        <w:r>
          <w:fldChar w:fldCharType="begin"/>
        </w:r>
        <w:r>
          <w:instrText xml:space="preserve"> PAGEREF _Toc10000 \h </w:instrText>
        </w:r>
        <w:r>
          <w:fldChar w:fldCharType="separate"/>
        </w:r>
        <w:r>
          <w:t>50</w:t>
        </w:r>
        <w:r>
          <w:fldChar w:fldCharType="end"/>
        </w:r>
      </w:hyperlink>
    </w:p>
    <w:p>
      <w:pPr>
        <w:pStyle w:val="TOC1"/>
        <w:tabs>
          <w:tab w:val="right" w:leader="dot" w:pos="8306"/>
        </w:tabs>
      </w:pPr>
      <w:hyperlink w:anchor="_Toc24095" w:history="1">
        <w:r>
          <w:rPr>
            <w:rFonts w:ascii="仿宋" w:eastAsia="仿宋" w:hAnsi="仿宋" w:cs="仿宋" w:hint="eastAsia"/>
            <w:lang w:eastAsia="zh-CN"/>
          </w:rPr>
          <w:t>十四、彩涂板（卷）项目工程方案分析</w:t>
        </w:r>
        <w:r>
          <w:tab/>
        </w:r>
        <w:r>
          <w:fldChar w:fldCharType="begin"/>
        </w:r>
        <w:r>
          <w:instrText xml:space="preserve"> PAGEREF _Toc24095 \h </w:instrText>
        </w:r>
        <w:r>
          <w:fldChar w:fldCharType="separate"/>
        </w:r>
        <w:r>
          <w:t>52</w:t>
        </w:r>
        <w:r>
          <w:fldChar w:fldCharType="end"/>
        </w:r>
      </w:hyperlink>
    </w:p>
    <w:p>
      <w:pPr>
        <w:pStyle w:val="TOC2"/>
        <w:tabs>
          <w:tab w:val="right" w:leader="dot" w:pos="8306"/>
        </w:tabs>
      </w:pPr>
      <w:hyperlink w:anchor="_Toc21665" w:history="1">
        <w:r>
          <w:rPr>
            <w:rFonts w:ascii="仿宋" w:eastAsia="仿宋" w:hAnsi="仿宋" w:cs="仿宋" w:hint="eastAsia"/>
            <w:lang w:eastAsia="zh-CN"/>
          </w:rPr>
          <w:t>(一)、建筑工程设计原则</w:t>
        </w:r>
        <w:r>
          <w:tab/>
        </w:r>
        <w:r>
          <w:fldChar w:fldCharType="begin"/>
        </w:r>
        <w:r>
          <w:instrText xml:space="preserve"> PAGEREF _Toc21665 \h </w:instrText>
        </w:r>
        <w:r>
          <w:fldChar w:fldCharType="separate"/>
        </w:r>
        <w:r>
          <w:t>52</w:t>
        </w:r>
        <w:r>
          <w:fldChar w:fldCharType="end"/>
        </w:r>
      </w:hyperlink>
    </w:p>
    <w:p>
      <w:pPr>
        <w:pStyle w:val="TOC2"/>
        <w:tabs>
          <w:tab w:val="right" w:leader="dot" w:pos="8306"/>
        </w:tabs>
      </w:pPr>
      <w:hyperlink w:anchor="_Toc24759" w:history="1">
        <w:r>
          <w:rPr>
            <w:rFonts w:ascii="仿宋" w:eastAsia="仿宋" w:hAnsi="仿宋" w:cs="仿宋" w:hint="eastAsia"/>
            <w:lang w:eastAsia="zh-CN"/>
          </w:rPr>
          <w:t>(二)、土建工程建设指标</w:t>
        </w:r>
        <w:r>
          <w:tab/>
        </w:r>
        <w:r>
          <w:fldChar w:fldCharType="begin"/>
        </w:r>
        <w:r>
          <w:instrText xml:space="preserve"> PAGEREF _Toc24759 \h </w:instrText>
        </w:r>
        <w:r>
          <w:fldChar w:fldCharType="separate"/>
        </w:r>
        <w:r>
          <w:t>55</w:t>
        </w:r>
        <w:r>
          <w:fldChar w:fldCharType="end"/>
        </w:r>
      </w:hyperlink>
    </w:p>
    <w:p>
      <w:pPr>
        <w:pStyle w:val="TOC1"/>
        <w:tabs>
          <w:tab w:val="right" w:leader="dot" w:pos="8306"/>
        </w:tabs>
      </w:pPr>
      <w:hyperlink w:anchor="_Toc25998" w:history="1">
        <w:r>
          <w:rPr>
            <w:rFonts w:ascii="仿宋" w:eastAsia="仿宋" w:hAnsi="仿宋" w:cs="仿宋" w:hint="eastAsia"/>
            <w:lang w:eastAsia="zh-CN"/>
          </w:rPr>
          <w:t>十五、彩涂板（卷）项目实施时间节点</w:t>
        </w:r>
        <w:r>
          <w:tab/>
        </w:r>
        <w:r>
          <w:fldChar w:fldCharType="begin"/>
        </w:r>
        <w:r>
          <w:instrText xml:space="preserve"> PAGEREF _Toc25998 \h </w:instrText>
        </w:r>
        <w:r>
          <w:fldChar w:fldCharType="separate"/>
        </w:r>
        <w:r>
          <w:t>57</w:t>
        </w:r>
        <w:r>
          <w:fldChar w:fldCharType="end"/>
        </w:r>
      </w:hyperlink>
    </w:p>
    <w:p>
      <w:pPr>
        <w:pStyle w:val="TOC2"/>
        <w:tabs>
          <w:tab w:val="right" w:leader="dot" w:pos="8306"/>
        </w:tabs>
      </w:pPr>
      <w:hyperlink w:anchor="_Toc13298" w:history="1">
        <w:r>
          <w:rPr>
            <w:rFonts w:ascii="仿宋" w:eastAsia="仿宋" w:hAnsi="仿宋" w:cs="仿宋" w:hint="eastAsia"/>
            <w:lang w:eastAsia="zh-CN"/>
          </w:rPr>
          <w:t>(一)、彩涂板（卷）项目启动阶段时间节点</w:t>
        </w:r>
        <w:r>
          <w:tab/>
        </w:r>
        <w:r>
          <w:fldChar w:fldCharType="begin"/>
        </w:r>
        <w:r>
          <w:instrText xml:space="preserve"> PAGEREF _Toc13298 \h </w:instrText>
        </w:r>
        <w:r>
          <w:fldChar w:fldCharType="separate"/>
        </w:r>
        <w:r>
          <w:t>57</w:t>
        </w:r>
        <w:r>
          <w:fldChar w:fldCharType="end"/>
        </w:r>
      </w:hyperlink>
    </w:p>
    <w:p>
      <w:pPr>
        <w:pStyle w:val="TOC2"/>
        <w:tabs>
          <w:tab w:val="right" w:leader="dot" w:pos="8306"/>
        </w:tabs>
      </w:pPr>
      <w:hyperlink w:anchor="_Toc27009" w:history="1">
        <w:r>
          <w:rPr>
            <w:rFonts w:ascii="仿宋" w:eastAsia="仿宋" w:hAnsi="仿宋" w:cs="仿宋" w:hint="eastAsia"/>
            <w:lang w:eastAsia="zh-CN"/>
          </w:rPr>
          <w:t>(二)、彩涂板（卷）项目执行阶段时间节点</w:t>
        </w:r>
        <w:r>
          <w:tab/>
        </w:r>
        <w:r>
          <w:fldChar w:fldCharType="begin"/>
        </w:r>
        <w:r>
          <w:instrText xml:space="preserve"> PAGEREF _Toc27009 \h </w:instrText>
        </w:r>
        <w:r>
          <w:fldChar w:fldCharType="separate"/>
        </w:r>
        <w:r>
          <w:t>58</w:t>
        </w:r>
        <w:r>
          <w:fldChar w:fldCharType="end"/>
        </w:r>
      </w:hyperlink>
    </w:p>
    <w:p>
      <w:pPr>
        <w:pStyle w:val="TOC2"/>
        <w:tabs>
          <w:tab w:val="right" w:leader="dot" w:pos="8306"/>
        </w:tabs>
      </w:pPr>
      <w:hyperlink w:anchor="_Toc82" w:history="1">
        <w:r>
          <w:rPr>
            <w:rFonts w:ascii="仿宋" w:eastAsia="仿宋" w:hAnsi="仿宋" w:cs="仿宋" w:hint="eastAsia"/>
            <w:lang w:eastAsia="zh-CN"/>
          </w:rPr>
          <w:t>(三)、彩涂板（卷）项目完成阶段时间节点</w:t>
        </w:r>
        <w:r>
          <w:tab/>
        </w:r>
        <w:r>
          <w:fldChar w:fldCharType="begin"/>
        </w:r>
        <w:r>
          <w:instrText xml:space="preserve"> PAGEREF _Toc82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24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4745"/>
      <w:r>
        <w:rPr>
          <w:rFonts w:ascii="仿宋" w:eastAsia="仿宋" w:hAnsi="仿宋" w:cs="仿宋" w:hint="eastAsia"/>
          <w:sz w:val="28"/>
          <w:lang w:eastAsia="zh-CN"/>
        </w:rPr>
        <w:t>一、彩涂板（卷）项目建设背景及必要性分析</w:t>
      </w:r>
      <w:bookmarkEnd w:id="2"/>
    </w:p>
    <w:p>
      <w:pPr>
        <w:pStyle w:val="Heading2"/>
        <w:rPr>
          <w:rFonts w:ascii="仿宋" w:eastAsia="仿宋" w:hAnsi="仿宋" w:cs="仿宋" w:hint="eastAsia"/>
          <w:lang w:eastAsia="zh-CN"/>
        </w:rPr>
      </w:pPr>
      <w:bookmarkStart w:id="3" w:name="_Toc4629"/>
      <w:r>
        <w:rPr>
          <w:rFonts w:ascii="仿宋" w:eastAsia="仿宋" w:hAnsi="仿宋" w:cs="仿宋" w:hint="eastAsia"/>
          <w:lang w:eastAsia="zh-CN"/>
        </w:rPr>
        <w:t>(一)、彩涂板（卷）项目背景分析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彩涂板（卷）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彩涂板（卷）项目在这个潮流中的定位。同时，我们将关注行业内涌现的新兴机遇，以便彩涂板（卷）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彩涂板（卷）项目提供了强大的发展动力。我们将聚焦于行业内最新的技术发展趋势，包括但不限于人工智能、大数据分析、物联网等领域。通过深度的技术研究，我们将确保彩涂板（卷）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彩涂板（卷）项目发展的源泉。我们将投入更多的精力对市场需求进行深入剖析，超越表面的需求，深入挖掘潜在的市场痛点和机遇。通过对市场需求的细致了解，彩涂板（卷）项目将更有针对性地设计解决方案，满足市场的多样化需求，从而更好地促进彩涂板（卷）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彩涂板（卷）项目战略至关重要。我们将对竞争态势进行更为深入的分析，包括但不限于市场份额、产品特点、客户满意度等多个维度。通过深度的竞争分析，彩涂板（卷）项目将能够更准确地把握市场脉搏，制定具有竞争力的彩涂板（卷）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彩涂板（卷）项目的发展具有直接的影响。我们将进行更为全面的法规和政策分析，了解行业发展中的潜在法律风险和合规挑战。通过充分了解和遵守相关法规，彩涂板（卷）项目将确保在法律框架内合法合规运营，为彩涂板（卷）项目的稳健发展提供有力支持。</w:t>
      </w:r>
    </w:p>
    <w:p>
      <w:pPr>
        <w:pStyle w:val="Heading2"/>
        <w:ind w:firstLine="560" w:firstLineChars="200"/>
        <w:rPr>
          <w:rFonts w:ascii="仿宋" w:eastAsia="仿宋" w:hAnsi="仿宋" w:cs="仿宋" w:hint="eastAsia"/>
          <w:sz w:val="28"/>
          <w:lang w:eastAsia="zh-CN"/>
        </w:rPr>
      </w:pPr>
      <w:bookmarkStart w:id="4" w:name="_Toc23911"/>
      <w:r>
        <w:rPr>
          <w:rFonts w:ascii="仿宋" w:eastAsia="仿宋" w:hAnsi="仿宋" w:cs="仿宋" w:hint="eastAsia"/>
          <w:sz w:val="28"/>
          <w:lang w:eastAsia="zh-CN"/>
        </w:rPr>
        <w:t>(二)、彩涂板（卷）项目建设必要性分析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建设的迫切性源于对行业发展趋势的深刻洞察。我们正处于一个行业变革的时代，科技创新、数字化转型成为企业发展的关键动力。彩涂板（卷）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建设不仅仅是为了跟上潮流，更是为了通过技术创新推动企业的持续发展。通过引入先进的技术和解决方案，彩涂板（卷）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彩涂板（卷）项目的建设成为必然选择，通过提高产品质量、拓展服务领域，从而在竞争中获得更多的机会。彩涂板（卷）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彩涂板（卷）项目建设的必要性体现在对客户需求更精准的满足。通过彩涂板（卷）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建设的背后是对企业持续创新的追求。只有通过不断创新，企业才能在竞争中立于不败之地。彩涂板（卷）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8779"/>
      <w:r>
        <w:rPr>
          <w:rFonts w:ascii="仿宋" w:eastAsia="仿宋" w:hAnsi="仿宋" w:cs="仿宋" w:hint="eastAsia"/>
          <w:sz w:val="28"/>
          <w:lang w:eastAsia="zh-CN"/>
        </w:rPr>
        <w:t>二、彩涂板（卷）项目概论</w:t>
      </w:r>
      <w:bookmarkEnd w:id="5"/>
    </w:p>
    <w:p>
      <w:pPr>
        <w:pStyle w:val="Heading2"/>
        <w:rPr>
          <w:rFonts w:ascii="仿宋" w:eastAsia="仿宋" w:hAnsi="仿宋" w:cs="仿宋" w:hint="eastAsia"/>
          <w:lang w:eastAsia="zh-CN"/>
        </w:rPr>
      </w:pPr>
      <w:bookmarkStart w:id="6" w:name="_Toc12163"/>
      <w:r>
        <w:rPr>
          <w:rFonts w:ascii="仿宋" w:eastAsia="仿宋" w:hAnsi="仿宋" w:cs="仿宋" w:hint="eastAsia"/>
          <w:lang w:eastAsia="zh-CN"/>
        </w:rPr>
        <w:t>(一)、彩涂板（卷）项目概况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起源追溯至对市场的深入洞察。市场的不断演变与变革为彩涂板（卷）项目提供了难得的机遇。当前市场存在的需求缺口和变革的大环境共同构成了彩涂板（卷）项目的背景。这个彩涂板（卷）项目旨在充分利用市场机遇，填补行业中尚未满足的需求，为客户提供全新的解决方案。市场的变革和需求的增长使得这个彩涂板（卷）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彩涂板（卷）项目名称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彩涂板（卷）项目正式命名为彩涂板（卷）。这个名称不仅仅是一个标识，更代表了彩涂板（卷）项目的核心理念和愿景。它蕴含着彩涂板（卷）项目所要解决问题的关键字，具有强烈的表达和辨识度，为彩涂板（卷）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彩涂板（卷）项目目标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核心目标是提供一种全新、高效的解决方案，满足客户日益增长的需求。彩涂板（卷）项目追求的不仅仅是满足市场需求，更是在市场中获得卓越的竞争优势。通过不断提升产品或服务的质量和创新水平，彩涂板（卷）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彩涂板（卷）项目范围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全面涵盖了产品研发、制造、市场推广和售后服务，确保从产品设计到最终用户体验的全方位关注。这一全面的彩涂板（卷）项目范围是为了确保彩涂板（卷）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彩涂板（卷）项目时间表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彩涂板（卷）项目计划在未来18个月内完成，包括研发、测试、市场试点和正式推出等不同阶段。这个时间表的合理设计是为了确保彩涂板（卷）项目各个阶段的顺利推进，以便按时交付高质量的成果。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彩涂板（卷）项目预算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总预算估算为XX百万美元，主要分配在研发、市场推广、人员培训和运营等方面。这一充足的预算为彩涂板（卷）项目提供了充足的资源，确保彩涂板（卷）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彩涂板（卷）项目风险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可能面临的风险包括市场接受度低、技术难题、竞争激烈等。彩涂板（卷）项目团队已经制定了相应的风险应对计划，通过前瞻性的风险管理，确保彩涂板（卷）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彩涂板（卷）项目团队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彩涂板（卷）项目汇聚了一支经验丰富、多领域专业素养的核心团队，确保彩涂板（卷）项目在各个方面都能拥有高水平的执行力。团队的协同作战是彩涂板（卷）项目成功的关键因素之一。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彩涂板（卷）项目背景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彩涂板（卷）项目的背景根植于市场对更高效、创新产品的渴望，同时也受到科技发展对行业格局的深刻改变的影响。这为彩涂板（卷）项目提供了广阔的发展空间和市场需求。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彩涂板（卷）项目现状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截至目前，彩涂板（卷）项目已完成市场调研和技术验证，取得了初步的成功。这为彩涂板（卷）项目在未来的发展奠定了坚实的基础，为更远大的目标打下了坚实的基石。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17119"/>
      <w:r>
        <w:rPr>
          <w:rFonts w:ascii="仿宋" w:eastAsia="仿宋" w:hAnsi="仿宋" w:cs="仿宋" w:hint="eastAsia"/>
          <w:sz w:val="28"/>
          <w:lang w:eastAsia="zh-CN"/>
        </w:rPr>
        <w:t>(二)、彩涂板（卷）项目目标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keyword》彩涂板（卷）项目首要业务目标是在市场中占据有利地位，实现产品/服务的成功推广和销售。通过不断提升产品质量、创新性，彩涂板（卷）项目追求成为行业中的领导者，赢得更多客户的青睐。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在科技迅速发展的时代，彩涂板（卷）项目着眼于技术创新。通过持续的研发和技术升级，彩涂板（卷）项目旨在推出更具创新性的产品或服务，以满足市场对新鲜、先进解决方案的需求。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为了建立可持续的客户关系，彩涂板（卷）项目设定了客户满意度目标。通过提供卓越的产品质量和优质的客户服务，彩涂板（卷）项目追求赢得客户的信任和忠诚度，确保他们的满意度达到行业领先水平。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彩涂板（卷）项目注重社会责任和可持续发展。通过实施环保、社会责任彩涂板（卷）项目，彩涂板（卷）项目致力于在经济发展的同时保护环境，促进社会公平，实现可持续经营。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彩涂板（卷）项目的团队是实现目标的核心驱动力。因此，彩涂板（卷）项目设定了团队发展目标，包括提升团队成员的专业技能、培养领导力，以及搭建协同高效的团队工作氛围。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11183"/>
      <w:r>
        <w:rPr>
          <w:rFonts w:ascii="仿宋" w:eastAsia="仿宋" w:hAnsi="仿宋" w:cs="仿宋" w:hint="eastAsia"/>
          <w:sz w:val="28"/>
          <w:lang w:eastAsia="zh-CN"/>
        </w:rPr>
        <w:t>(三)、彩涂板（卷）项目提出的理由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彩涂板（卷）项目提出的理由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提出源于对市场机遇的深刻洞察。当前市场中存在的需求缺口和行业发展趋势表明，有巨大的商业机会等待被开发。通过准确捕捉市场机遇，彩涂板（卷）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理念基于对技术创新的信仰。通过持续的研发和技术投入，彩涂板（卷）项目有望推出更具创新性的产品或服务。在科技飞速发展的当下，彩涂板（卷）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提出是为了增强企业的行业竞争力。通过提升产品或服务的质量和独特性，彩涂板（卷）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响应了消费者需求的变化。随着社会和科技的不断发展，消费者对产品和服务的需求也在发生变化。通过深入了解并及时回应消费者的新需求，彩涂板（卷）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彩涂板（卷）项目的提出是企业战略发展规划的一部分。在面对日益激烈的市场竞争和不断变化的商业环境中，彩涂板（卷）项目作为企业战略的一环，旨在为企业开辟新的增长领域，巩固企业在行业中的地位。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彩涂板（卷）项目的提出不仅仅是基于商业考量，还注重社会责任。通过推出环保、社会责任等方面的彩涂板（卷）项目，彩涂板（卷）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彩涂板（卷）项目的提出反映了对利益相关者期望的关注。包括客户、员工、投资者等利益相关者在企业发展中都有着各自的期望，彩涂板（卷）项目力求在满足这些期望的同时，取得更大的共赢。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19654"/>
      <w:r>
        <w:rPr>
          <w:rFonts w:ascii="仿宋" w:eastAsia="仿宋" w:hAnsi="仿宋" w:cs="仿宋" w:hint="eastAsia"/>
          <w:sz w:val="28"/>
          <w:lang w:eastAsia="zh-CN"/>
        </w:rPr>
        <w:t>(四)、彩涂板（卷）项目意义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在实施彩涂板（卷）项目的过程中，我们不仅仅是在追逐商业成功，更是为企业和社会的多个层面创造了深远的意义。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项目的首要意义在于提升企业的市场竞争力。通过持续的创新和对产品质量的高标准要求，彩涂板（卷）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彩涂板（卷）项目的推进将促使行业技术水平的提升。通过引入先进技术和创新性解决方案，彩涂板（卷）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彩涂板（卷）项目不仅创造了大量就业机会，提高了就业水平，还注重社会责任和环保。通过参与社会公益事业和推动环保彩涂板（卷）项目，彩涂板（卷）项目为社会贡献了一份力量，体现了企业对社会的积极回馈。</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综合而言，彩涂板（卷）项目意义重大，不仅推动了企业的发展，也为行业和社会的进步贡献了积极力量。这是一个全面而深刻的影响，将在未来产生可持续的正面效应。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19038"/>
      <w:r>
        <w:rPr>
          <w:rFonts w:ascii="仿宋" w:eastAsia="仿宋" w:hAnsi="仿宋" w:cs="仿宋" w:hint="eastAsia"/>
          <w:sz w:val="28"/>
          <w:lang w:eastAsia="zh-CN"/>
        </w:rPr>
        <w:t>(五)、彩涂板（卷）项目背景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在当今迅猛发展的商业环境中，彩涂板（卷）项目的动因根植于对多方面因素的审慎考量。这个彩涂板（卷）项目的提出并非孤立的决策，而是对企业所处背景深入思考的产物。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彩涂板（卷）项目背后的首要原因。科技的迅速发展和全球市场的快速变化使得企业必须灵活应对。彩涂板（卷）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竞争的激烈程度也是彩涂板（卷）项目背景中不可忽视的一环。企业需要在激烈竞争中脱颖而出，为此，彩涂板（卷）项目致力于打破常规，提供独特的价值主张，以吸引客户并确保市场份额的增长。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技术的迅速发展为企业带来了机遇与挑战。作为彩涂板（卷）项目启动的背景之一，对新兴技术的应用将有助于提升企业的技术水平，使其在不断演进的商业环境中保持竞争优势。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此外，社会对企业责任的期望也在逐渐升高。彩涂板（卷）项目充分融入了社会责任的理念，通过可持续经营和社会公益彩涂板（卷）项目，企图为社会贡献一份力量，在商业成功的同时关注社会价值。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5294"/>
      <w:r>
        <w:rPr>
          <w:rFonts w:ascii="仿宋" w:eastAsia="仿宋" w:hAnsi="仿宋" w:cs="仿宋" w:hint="eastAsia"/>
          <w:sz w:val="28"/>
          <w:lang w:eastAsia="zh-CN"/>
        </w:rPr>
        <w:t>三、彩涂板（卷）项目危机管理</w:t>
      </w:r>
      <w:bookmarkEnd w:id="11"/>
    </w:p>
    <w:p>
      <w:pPr>
        <w:pStyle w:val="Heading2"/>
        <w:rPr>
          <w:rFonts w:ascii="仿宋" w:eastAsia="仿宋" w:hAnsi="仿宋" w:cs="仿宋" w:hint="eastAsia"/>
          <w:lang w:eastAsia="zh-CN"/>
        </w:rPr>
      </w:pPr>
      <w:bookmarkStart w:id="12" w:name="_Toc31592"/>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彩涂板（卷）项目危机管理中，危机预警与识别是确保彩涂板（卷）项目稳健运行的核心步骤。通过建立全面的监测机制，彩涂板（卷）项目团队旨在及时发现和理解潜在的风险和危机因素，以便采取及时的预防和应对措施，确保彩涂板（卷）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首先，通过深入的风险评估，彩涂板（卷）项目团队全面分析了整个彩涂板（卷）项目和各个阶段可能存在的威胁。这包括准确评估每个潜在风险的发生概率和可能影响的程度，为后续危机预警提供了有力支持。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彩涂板（卷）项目团队着重于明确定义彩涂板（卷）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彩涂板（卷）项目进展的持续监控，团队能够及时发现潜在问题并作出迅速反应。彩涂板（卷）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在这一阶段，团队的专业素养和反应速度将发挥至关重要的作用，以确保潜在危机能够在初期得到有效的处理，最大程度地减轻负面影响。通过危机预警与识别，彩涂板（卷）项目得以更有序、可控地推进。</w:t>
      </w:r>
    </w:p>
    <w:p>
      <w:pPr>
        <w:pStyle w:val="Heading2"/>
        <w:ind w:firstLine="560" w:firstLineChars="200"/>
        <w:rPr>
          <w:rFonts w:ascii="仿宋" w:eastAsia="仿宋" w:hAnsi="仿宋" w:cs="仿宋" w:hint="eastAsia"/>
          <w:sz w:val="28"/>
          <w:lang w:eastAsia="zh-CN"/>
        </w:rPr>
      </w:pPr>
      <w:bookmarkStart w:id="13" w:name="_Toc2410"/>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在危机发生时，彩涂板（卷）项目团队立即行动，成立了应急小组。该小组的任务是迅速制定并实施紧急应对措施，以最小化潜在损失。以下是采取的主要措施：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暂停彩涂板（卷）项目进度：为遏制危机蔓延，彩涂板（卷）项目暂时停止进行，以便全面评估当前状况。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资源重新分配：重新评估彩涂板（卷）项目资源的分配，确保最大限度地减小损失。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实时沟通：与关键利益相关者建立实时沟通机制，向他们传递彩涂板（卷）项目危机的实际状况，保障彩涂板（卷）项目核心利益。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在紧急应对的同时，彩涂板（卷）项目团队强调了团队协作和有效沟通的重要性。以下是团队协作的关键举措：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信息共享机制：建立了信息共享平台，确保团队成员能够及时获取彩涂板（卷）项目危机的实时信息。</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领导者沟通：彩涂板（卷）项目领导者通过定期会议和即时沟通工具，指导团队应对危机，保持团队稳定运行。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随着危机得到初步控制，彩涂板（卷）项目团队转向制定恢复计划，以确保彩涂板（卷）项目能够从中迅速恢复。主要恢复计划包括：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修复受损的进度计划：重新评估彩涂板（卷）项目进度，制定修复计划，确保彩涂板（卷）项目尽快回归正常进程。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重新调整资源分配：优化资源分配，确保彩涂板（卷）项目在有限资源下高效运转。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风险管理机制加强：对彩涂板（卷）项目风险进行全面评估，制定更强化的风险管理策略，以预防未来可能的危机。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8007"/>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19124"/>
      <w:r>
        <w:rPr>
          <w:rFonts w:ascii="仿宋" w:eastAsia="仿宋" w:hAnsi="仿宋" w:cs="仿宋" w:hint="eastAsia"/>
          <w:lang w:eastAsia="zh-CN"/>
        </w:rPr>
        <w:t>(一)、彩涂板（卷）行业分析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彩涂板（卷）行业一直以来都是市场的关注焦点。行业内的发展趋势、竞争态势以及潜在机会都对彩涂板（卷）项目的推进产生深远的影响。通过深入研究行业的整体概貌，我们将更好地理解行业的核心特征，为彩涂板（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彩涂板（卷）行业，技术一直是推动创新和发展的关键因素。我们将对当前技术趋势进行详尽分析，包括但不限于人工智能、大数据应用、先进制造技术等。这有助于彩涂板（卷）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彩涂板（卷）项目成功的基础。我们将对主要竞争对手进行深入研究，包括其市场份额、产品特点、市场定位等。通过全面了解竞争对手的优势和劣势，彩涂板（卷）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15181"/>
      <w:r>
        <w:rPr>
          <w:rFonts w:ascii="仿宋" w:eastAsia="仿宋" w:hAnsi="仿宋" w:cs="仿宋" w:hint="eastAsia"/>
          <w:sz w:val="28"/>
          <w:lang w:eastAsia="zh-CN"/>
        </w:rPr>
        <w:t>(二)、彩涂板（卷）市场分析预测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彩涂板（卷）市场未来的增长趋势。这包括市场的整体规模、各细分领域的发展趋势等。彩涂板（卷）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彩涂板（卷）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https://d.book118.com/028062064140006033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彩涂板（卷）项目规划设计纲要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8B24C8"/>
    <w:rsid w:val="0B8B24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8062064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2024-02-02T04:04:00Z</dcterms:created>
  <dcterms:modified xsi:type="dcterms:W3CDTF">2024-02-02T04:04:39Z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938962C629454A779F2822BF3F1AB813_11</vt:lpwstr>
  </property>
  <property fmtid="{D5CDD505-2E9C-101B-9397-08002B2CF9AE}" pid="3" name="KSOProductBuildVer">
    <vt:lpwstr>2052-12.1.0.16250</vt:lpwstr>
  </property>
</Properties>
</file>