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游学培训项目计划设计方案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78" w:history="1">
        <w:r>
          <w:rPr>
            <w:rFonts w:ascii="仿宋" w:eastAsia="仿宋" w:hAnsi="仿宋" w:cs="仿宋" w:hint="eastAsia"/>
            <w:lang w:eastAsia="zh-CN"/>
          </w:rPr>
          <w:t>序言</w:t>
        </w:r>
        <w:r>
          <w:tab/>
        </w:r>
        <w:r>
          <w:fldChar w:fldCharType="begin"/>
        </w:r>
        <w:r>
          <w:instrText xml:space="preserve"> PAGEREF _Toc25078 \h </w:instrText>
        </w:r>
        <w:r>
          <w:fldChar w:fldCharType="separate"/>
        </w:r>
        <w:r>
          <w:t>3</w:t>
        </w:r>
        <w:r>
          <w:fldChar w:fldCharType="end"/>
        </w:r>
      </w:hyperlink>
    </w:p>
    <w:p>
      <w:pPr>
        <w:pStyle w:val="TOC1"/>
        <w:tabs>
          <w:tab w:val="right" w:leader="dot" w:pos="8306"/>
        </w:tabs>
      </w:pPr>
      <w:hyperlink w:anchor="_Toc18038" w:history="1">
        <w:r>
          <w:rPr>
            <w:rFonts w:ascii="仿宋" w:eastAsia="仿宋" w:hAnsi="仿宋" w:cs="仿宋" w:hint="eastAsia"/>
            <w:lang w:eastAsia="zh-CN"/>
          </w:rPr>
          <w:t>一、游学培训项目可持续发展</w:t>
        </w:r>
        <w:r>
          <w:tab/>
        </w:r>
        <w:r>
          <w:fldChar w:fldCharType="begin"/>
        </w:r>
        <w:r>
          <w:instrText xml:space="preserve"> PAGEREF _Toc18038 \h </w:instrText>
        </w:r>
        <w:r>
          <w:fldChar w:fldCharType="separate"/>
        </w:r>
        <w:r>
          <w:t>3</w:t>
        </w:r>
        <w:r>
          <w:fldChar w:fldCharType="end"/>
        </w:r>
      </w:hyperlink>
    </w:p>
    <w:p>
      <w:pPr>
        <w:pStyle w:val="TOC2"/>
        <w:tabs>
          <w:tab w:val="right" w:leader="dot" w:pos="8306"/>
        </w:tabs>
      </w:pPr>
      <w:hyperlink w:anchor="_Toc6108" w:history="1">
        <w:r>
          <w:rPr>
            <w:rFonts w:ascii="仿宋" w:eastAsia="仿宋" w:hAnsi="仿宋" w:cs="仿宋" w:hint="eastAsia"/>
            <w:lang w:eastAsia="zh-CN"/>
          </w:rPr>
          <w:t>(一)、可持续战略与实践</w:t>
        </w:r>
        <w:r>
          <w:tab/>
        </w:r>
        <w:r>
          <w:fldChar w:fldCharType="begin"/>
        </w:r>
        <w:r>
          <w:instrText xml:space="preserve"> PAGEREF _Toc6108 \h </w:instrText>
        </w:r>
        <w:r>
          <w:fldChar w:fldCharType="separate"/>
        </w:r>
        <w:r>
          <w:t>3</w:t>
        </w:r>
        <w:r>
          <w:fldChar w:fldCharType="end"/>
        </w:r>
      </w:hyperlink>
    </w:p>
    <w:p>
      <w:pPr>
        <w:pStyle w:val="TOC2"/>
        <w:tabs>
          <w:tab w:val="right" w:leader="dot" w:pos="8306"/>
        </w:tabs>
      </w:pPr>
      <w:hyperlink w:anchor="_Toc19492" w:history="1">
        <w:r>
          <w:rPr>
            <w:rFonts w:ascii="仿宋" w:eastAsia="仿宋" w:hAnsi="仿宋" w:cs="仿宋" w:hint="eastAsia"/>
            <w:lang w:eastAsia="zh-CN"/>
          </w:rPr>
          <w:t>(二)、环保与社会责任</w:t>
        </w:r>
        <w:r>
          <w:tab/>
        </w:r>
        <w:r>
          <w:fldChar w:fldCharType="begin"/>
        </w:r>
        <w:r>
          <w:instrText xml:space="preserve"> PAGEREF _Toc19492 \h </w:instrText>
        </w:r>
        <w:r>
          <w:fldChar w:fldCharType="separate"/>
        </w:r>
        <w:r>
          <w:t>4</w:t>
        </w:r>
        <w:r>
          <w:fldChar w:fldCharType="end"/>
        </w:r>
      </w:hyperlink>
    </w:p>
    <w:p>
      <w:pPr>
        <w:pStyle w:val="TOC1"/>
        <w:tabs>
          <w:tab w:val="right" w:leader="dot" w:pos="8306"/>
        </w:tabs>
      </w:pPr>
      <w:hyperlink w:anchor="_Toc1616" w:history="1">
        <w:r>
          <w:rPr>
            <w:rFonts w:ascii="仿宋" w:eastAsia="仿宋" w:hAnsi="仿宋" w:cs="仿宋" w:hint="eastAsia"/>
            <w:lang w:eastAsia="zh-CN"/>
          </w:rPr>
          <w:t>二、游学培训项目建设单位说明</w:t>
        </w:r>
        <w:r>
          <w:tab/>
        </w:r>
        <w:r>
          <w:fldChar w:fldCharType="begin"/>
        </w:r>
        <w:r>
          <w:instrText xml:space="preserve"> PAGEREF _Toc1616 \h </w:instrText>
        </w:r>
        <w:r>
          <w:fldChar w:fldCharType="separate"/>
        </w:r>
        <w:r>
          <w:t>4</w:t>
        </w:r>
        <w:r>
          <w:fldChar w:fldCharType="end"/>
        </w:r>
      </w:hyperlink>
    </w:p>
    <w:p>
      <w:pPr>
        <w:pStyle w:val="TOC2"/>
        <w:tabs>
          <w:tab w:val="right" w:leader="dot" w:pos="8306"/>
        </w:tabs>
      </w:pPr>
      <w:hyperlink w:anchor="_Toc8562" w:history="1">
        <w:r>
          <w:rPr>
            <w:rFonts w:ascii="仿宋" w:eastAsia="仿宋" w:hAnsi="仿宋" w:cs="仿宋" w:hint="eastAsia"/>
            <w:lang w:eastAsia="zh-CN"/>
          </w:rPr>
          <w:t>(一)、游学培训项目承办单位基本情况</w:t>
        </w:r>
        <w:r>
          <w:tab/>
        </w:r>
        <w:r>
          <w:fldChar w:fldCharType="begin"/>
        </w:r>
        <w:r>
          <w:instrText xml:space="preserve"> PAGEREF _Toc8562 \h </w:instrText>
        </w:r>
        <w:r>
          <w:fldChar w:fldCharType="separate"/>
        </w:r>
        <w:r>
          <w:t>4</w:t>
        </w:r>
        <w:r>
          <w:fldChar w:fldCharType="end"/>
        </w:r>
      </w:hyperlink>
    </w:p>
    <w:p>
      <w:pPr>
        <w:pStyle w:val="TOC2"/>
        <w:tabs>
          <w:tab w:val="right" w:leader="dot" w:pos="8306"/>
        </w:tabs>
      </w:pPr>
      <w:hyperlink w:anchor="_Toc18190" w:history="1">
        <w:r>
          <w:rPr>
            <w:rFonts w:ascii="仿宋" w:eastAsia="仿宋" w:hAnsi="仿宋" w:cs="仿宋" w:hint="eastAsia"/>
            <w:lang w:eastAsia="zh-CN"/>
          </w:rPr>
          <w:t>(二)、公司经济效益分析</w:t>
        </w:r>
        <w:r>
          <w:tab/>
        </w:r>
        <w:r>
          <w:fldChar w:fldCharType="begin"/>
        </w:r>
        <w:r>
          <w:instrText xml:space="preserve"> PAGEREF _Toc18190 \h </w:instrText>
        </w:r>
        <w:r>
          <w:fldChar w:fldCharType="separate"/>
        </w:r>
        <w:r>
          <w:t>5</w:t>
        </w:r>
        <w:r>
          <w:fldChar w:fldCharType="end"/>
        </w:r>
      </w:hyperlink>
    </w:p>
    <w:p>
      <w:pPr>
        <w:pStyle w:val="TOC1"/>
        <w:tabs>
          <w:tab w:val="right" w:leader="dot" w:pos="8306"/>
        </w:tabs>
      </w:pPr>
      <w:hyperlink w:anchor="_Toc13664" w:history="1">
        <w:r>
          <w:rPr>
            <w:rFonts w:ascii="仿宋" w:eastAsia="仿宋" w:hAnsi="仿宋" w:cs="仿宋" w:hint="eastAsia"/>
            <w:lang w:eastAsia="zh-CN"/>
          </w:rPr>
          <w:t>三、游学培训项目绩效评估</w:t>
        </w:r>
        <w:r>
          <w:tab/>
        </w:r>
        <w:r>
          <w:fldChar w:fldCharType="begin"/>
        </w:r>
        <w:r>
          <w:instrText xml:space="preserve"> PAGEREF _Toc13664 \h </w:instrText>
        </w:r>
        <w:r>
          <w:fldChar w:fldCharType="separate"/>
        </w:r>
        <w:r>
          <w:t>6</w:t>
        </w:r>
        <w:r>
          <w:fldChar w:fldCharType="end"/>
        </w:r>
      </w:hyperlink>
    </w:p>
    <w:p>
      <w:pPr>
        <w:pStyle w:val="TOC2"/>
        <w:tabs>
          <w:tab w:val="right" w:leader="dot" w:pos="8306"/>
        </w:tabs>
      </w:pPr>
      <w:hyperlink w:anchor="_Toc16487" w:history="1">
        <w:r>
          <w:rPr>
            <w:rFonts w:ascii="仿宋" w:eastAsia="仿宋" w:hAnsi="仿宋" w:cs="仿宋" w:hint="eastAsia"/>
            <w:lang w:eastAsia="zh-CN"/>
          </w:rPr>
          <w:t>(一)、绩效评估指标</w:t>
        </w:r>
        <w:r>
          <w:tab/>
        </w:r>
        <w:r>
          <w:fldChar w:fldCharType="begin"/>
        </w:r>
        <w:r>
          <w:instrText xml:space="preserve"> PAGEREF _Toc16487 \h </w:instrText>
        </w:r>
        <w:r>
          <w:fldChar w:fldCharType="separate"/>
        </w:r>
        <w:r>
          <w:t>6</w:t>
        </w:r>
        <w:r>
          <w:fldChar w:fldCharType="end"/>
        </w:r>
      </w:hyperlink>
    </w:p>
    <w:p>
      <w:pPr>
        <w:pStyle w:val="TOC2"/>
        <w:tabs>
          <w:tab w:val="right" w:leader="dot" w:pos="8306"/>
        </w:tabs>
      </w:pPr>
      <w:hyperlink w:anchor="_Toc777" w:history="1">
        <w:r>
          <w:rPr>
            <w:rFonts w:ascii="仿宋" w:eastAsia="仿宋" w:hAnsi="仿宋" w:cs="仿宋" w:hint="eastAsia"/>
            <w:lang w:eastAsia="zh-CN"/>
          </w:rPr>
          <w:t>(二)、绩效评估方法</w:t>
        </w:r>
        <w:r>
          <w:tab/>
        </w:r>
        <w:r>
          <w:fldChar w:fldCharType="begin"/>
        </w:r>
        <w:r>
          <w:instrText xml:space="preserve"> PAGEREF _Toc777 \h </w:instrText>
        </w:r>
        <w:r>
          <w:fldChar w:fldCharType="separate"/>
        </w:r>
        <w:r>
          <w:t>7</w:t>
        </w:r>
        <w:r>
          <w:fldChar w:fldCharType="end"/>
        </w:r>
      </w:hyperlink>
    </w:p>
    <w:p>
      <w:pPr>
        <w:pStyle w:val="TOC2"/>
        <w:tabs>
          <w:tab w:val="right" w:leader="dot" w:pos="8306"/>
        </w:tabs>
      </w:pPr>
      <w:hyperlink w:anchor="_Toc7919" w:history="1">
        <w:r>
          <w:rPr>
            <w:rFonts w:ascii="仿宋" w:eastAsia="仿宋" w:hAnsi="仿宋" w:cs="仿宋" w:hint="eastAsia"/>
            <w:lang w:eastAsia="zh-CN"/>
          </w:rPr>
          <w:t>(三)、绩效评估周期</w:t>
        </w:r>
        <w:r>
          <w:tab/>
        </w:r>
        <w:r>
          <w:fldChar w:fldCharType="begin"/>
        </w:r>
        <w:r>
          <w:instrText xml:space="preserve"> PAGEREF _Toc7919 \h </w:instrText>
        </w:r>
        <w:r>
          <w:fldChar w:fldCharType="separate"/>
        </w:r>
        <w:r>
          <w:t>8</w:t>
        </w:r>
        <w:r>
          <w:fldChar w:fldCharType="end"/>
        </w:r>
      </w:hyperlink>
    </w:p>
    <w:p>
      <w:pPr>
        <w:pStyle w:val="TOC1"/>
        <w:tabs>
          <w:tab w:val="right" w:leader="dot" w:pos="8306"/>
        </w:tabs>
      </w:pPr>
      <w:hyperlink w:anchor="_Toc13067" w:history="1">
        <w:r>
          <w:rPr>
            <w:rFonts w:ascii="仿宋" w:eastAsia="仿宋" w:hAnsi="仿宋" w:cs="仿宋" w:hint="eastAsia"/>
            <w:lang w:eastAsia="zh-CN"/>
          </w:rPr>
          <w:t>四、游学培训项目建设背景及必要性分析</w:t>
        </w:r>
        <w:r>
          <w:tab/>
        </w:r>
        <w:r>
          <w:fldChar w:fldCharType="begin"/>
        </w:r>
        <w:r>
          <w:instrText xml:space="preserve"> PAGEREF _Toc13067 \h </w:instrText>
        </w:r>
        <w:r>
          <w:fldChar w:fldCharType="separate"/>
        </w:r>
        <w:r>
          <w:t>9</w:t>
        </w:r>
        <w:r>
          <w:fldChar w:fldCharType="end"/>
        </w:r>
      </w:hyperlink>
    </w:p>
    <w:p>
      <w:pPr>
        <w:pStyle w:val="TOC2"/>
        <w:tabs>
          <w:tab w:val="right" w:leader="dot" w:pos="8306"/>
        </w:tabs>
      </w:pPr>
      <w:hyperlink w:anchor="_Toc17852" w:history="1">
        <w:r>
          <w:rPr>
            <w:rFonts w:ascii="仿宋" w:eastAsia="仿宋" w:hAnsi="仿宋" w:cs="仿宋" w:hint="eastAsia"/>
            <w:lang w:eastAsia="zh-CN"/>
          </w:rPr>
          <w:t>(一)、游学培训项目背景分析</w:t>
        </w:r>
        <w:r>
          <w:tab/>
        </w:r>
        <w:r>
          <w:fldChar w:fldCharType="begin"/>
        </w:r>
        <w:r>
          <w:instrText xml:space="preserve"> PAGEREF _Toc17852 \h </w:instrText>
        </w:r>
        <w:r>
          <w:fldChar w:fldCharType="separate"/>
        </w:r>
        <w:r>
          <w:t>9</w:t>
        </w:r>
        <w:r>
          <w:fldChar w:fldCharType="end"/>
        </w:r>
      </w:hyperlink>
    </w:p>
    <w:p>
      <w:pPr>
        <w:pStyle w:val="TOC2"/>
        <w:tabs>
          <w:tab w:val="right" w:leader="dot" w:pos="8306"/>
        </w:tabs>
      </w:pPr>
      <w:hyperlink w:anchor="_Toc19789" w:history="1">
        <w:r>
          <w:rPr>
            <w:rFonts w:ascii="仿宋" w:eastAsia="仿宋" w:hAnsi="仿宋" w:cs="仿宋" w:hint="eastAsia"/>
            <w:lang w:eastAsia="zh-CN"/>
          </w:rPr>
          <w:t>(二)、游学培训项目建设必要性分析</w:t>
        </w:r>
        <w:r>
          <w:tab/>
        </w:r>
        <w:r>
          <w:fldChar w:fldCharType="begin"/>
        </w:r>
        <w:r>
          <w:instrText xml:space="preserve"> PAGEREF _Toc19789 \h </w:instrText>
        </w:r>
        <w:r>
          <w:fldChar w:fldCharType="separate"/>
        </w:r>
        <w:r>
          <w:t>11</w:t>
        </w:r>
        <w:r>
          <w:fldChar w:fldCharType="end"/>
        </w:r>
      </w:hyperlink>
    </w:p>
    <w:p>
      <w:pPr>
        <w:pStyle w:val="TOC1"/>
        <w:tabs>
          <w:tab w:val="right" w:leader="dot" w:pos="8306"/>
        </w:tabs>
      </w:pPr>
      <w:hyperlink w:anchor="_Toc12699" w:history="1">
        <w:r>
          <w:rPr>
            <w:rFonts w:ascii="仿宋" w:eastAsia="仿宋" w:hAnsi="仿宋" w:cs="仿宋" w:hint="eastAsia"/>
            <w:lang w:eastAsia="zh-CN"/>
          </w:rPr>
          <w:t>五、游学培训项目文档管理</w:t>
        </w:r>
        <w:r>
          <w:tab/>
        </w:r>
        <w:r>
          <w:fldChar w:fldCharType="begin"/>
        </w:r>
        <w:r>
          <w:instrText xml:space="preserve"> PAGEREF _Toc12699 \h </w:instrText>
        </w:r>
        <w:r>
          <w:fldChar w:fldCharType="separate"/>
        </w:r>
        <w:r>
          <w:t>12</w:t>
        </w:r>
        <w:r>
          <w:fldChar w:fldCharType="end"/>
        </w:r>
      </w:hyperlink>
    </w:p>
    <w:p>
      <w:pPr>
        <w:pStyle w:val="TOC2"/>
        <w:tabs>
          <w:tab w:val="right" w:leader="dot" w:pos="8306"/>
        </w:tabs>
      </w:pPr>
      <w:hyperlink w:anchor="_Toc9700" w:history="1">
        <w:r>
          <w:rPr>
            <w:rFonts w:ascii="仿宋" w:eastAsia="仿宋" w:hAnsi="仿宋" w:cs="仿宋" w:hint="eastAsia"/>
            <w:lang w:eastAsia="zh-CN"/>
          </w:rPr>
          <w:t>(一)、文档编制与审查</w:t>
        </w:r>
        <w:r>
          <w:tab/>
        </w:r>
        <w:r>
          <w:fldChar w:fldCharType="begin"/>
        </w:r>
        <w:r>
          <w:instrText xml:space="preserve"> PAGEREF _Toc9700 \h </w:instrText>
        </w:r>
        <w:r>
          <w:fldChar w:fldCharType="separate"/>
        </w:r>
        <w:r>
          <w:t>12</w:t>
        </w:r>
        <w:r>
          <w:fldChar w:fldCharType="end"/>
        </w:r>
      </w:hyperlink>
    </w:p>
    <w:p>
      <w:pPr>
        <w:pStyle w:val="TOC2"/>
        <w:tabs>
          <w:tab w:val="right" w:leader="dot" w:pos="8306"/>
        </w:tabs>
      </w:pPr>
      <w:hyperlink w:anchor="_Toc28382" w:history="1">
        <w:r>
          <w:rPr>
            <w:rFonts w:ascii="仿宋" w:eastAsia="仿宋" w:hAnsi="仿宋" w:cs="仿宋" w:hint="eastAsia"/>
            <w:lang w:eastAsia="zh-CN"/>
          </w:rPr>
          <w:t>(二)、文档发布与分发</w:t>
        </w:r>
        <w:r>
          <w:tab/>
        </w:r>
        <w:r>
          <w:fldChar w:fldCharType="begin"/>
        </w:r>
        <w:r>
          <w:instrText xml:space="preserve"> PAGEREF _Toc28382 \h </w:instrText>
        </w:r>
        <w:r>
          <w:fldChar w:fldCharType="separate"/>
        </w:r>
        <w:r>
          <w:t>13</w:t>
        </w:r>
        <w:r>
          <w:fldChar w:fldCharType="end"/>
        </w:r>
      </w:hyperlink>
    </w:p>
    <w:p>
      <w:pPr>
        <w:pStyle w:val="TOC2"/>
        <w:tabs>
          <w:tab w:val="right" w:leader="dot" w:pos="8306"/>
        </w:tabs>
      </w:pPr>
      <w:hyperlink w:anchor="_Toc17954" w:history="1">
        <w:r>
          <w:rPr>
            <w:rFonts w:ascii="仿宋" w:eastAsia="仿宋" w:hAnsi="仿宋" w:cs="仿宋" w:hint="eastAsia"/>
            <w:lang w:eastAsia="zh-CN"/>
          </w:rPr>
          <w:t>(三)、文档存档与归档</w:t>
        </w:r>
        <w:r>
          <w:tab/>
        </w:r>
        <w:r>
          <w:fldChar w:fldCharType="begin"/>
        </w:r>
        <w:r>
          <w:instrText xml:space="preserve"> PAGEREF _Toc17954 \h </w:instrText>
        </w:r>
        <w:r>
          <w:fldChar w:fldCharType="separate"/>
        </w:r>
        <w:r>
          <w:t>14</w:t>
        </w:r>
        <w:r>
          <w:fldChar w:fldCharType="end"/>
        </w:r>
      </w:hyperlink>
    </w:p>
    <w:p>
      <w:pPr>
        <w:pStyle w:val="TOC1"/>
        <w:tabs>
          <w:tab w:val="right" w:leader="dot" w:pos="8306"/>
        </w:tabs>
      </w:pPr>
      <w:hyperlink w:anchor="_Toc32436" w:history="1">
        <w:r>
          <w:rPr>
            <w:rFonts w:ascii="仿宋" w:eastAsia="仿宋" w:hAnsi="仿宋" w:cs="仿宋" w:hint="eastAsia"/>
            <w:lang w:eastAsia="zh-CN"/>
          </w:rPr>
          <w:t>六、游学培训项目危机管理</w:t>
        </w:r>
        <w:r>
          <w:tab/>
        </w:r>
        <w:r>
          <w:fldChar w:fldCharType="begin"/>
        </w:r>
        <w:r>
          <w:instrText xml:space="preserve"> PAGEREF _Toc32436 \h </w:instrText>
        </w:r>
        <w:r>
          <w:fldChar w:fldCharType="separate"/>
        </w:r>
        <w:r>
          <w:t>16</w:t>
        </w:r>
        <w:r>
          <w:fldChar w:fldCharType="end"/>
        </w:r>
      </w:hyperlink>
    </w:p>
    <w:p>
      <w:pPr>
        <w:pStyle w:val="TOC2"/>
        <w:tabs>
          <w:tab w:val="right" w:leader="dot" w:pos="8306"/>
        </w:tabs>
      </w:pPr>
      <w:hyperlink w:anchor="_Toc23313" w:history="1">
        <w:r>
          <w:rPr>
            <w:rFonts w:ascii="仿宋" w:eastAsia="仿宋" w:hAnsi="仿宋" w:cs="仿宋" w:hint="eastAsia"/>
            <w:lang w:eastAsia="zh-CN"/>
          </w:rPr>
          <w:t>(一)、危机预警与识别</w:t>
        </w:r>
        <w:r>
          <w:tab/>
        </w:r>
        <w:r>
          <w:fldChar w:fldCharType="begin"/>
        </w:r>
        <w:r>
          <w:instrText xml:space="preserve"> PAGEREF _Toc23313 \h </w:instrText>
        </w:r>
        <w:r>
          <w:fldChar w:fldCharType="separate"/>
        </w:r>
        <w:r>
          <w:t>16</w:t>
        </w:r>
        <w:r>
          <w:fldChar w:fldCharType="end"/>
        </w:r>
      </w:hyperlink>
    </w:p>
    <w:p>
      <w:pPr>
        <w:pStyle w:val="TOC2"/>
        <w:tabs>
          <w:tab w:val="right" w:leader="dot" w:pos="8306"/>
        </w:tabs>
      </w:pPr>
      <w:hyperlink w:anchor="_Toc12332" w:history="1">
        <w:r>
          <w:rPr>
            <w:rFonts w:ascii="仿宋" w:eastAsia="仿宋" w:hAnsi="仿宋" w:cs="仿宋" w:hint="eastAsia"/>
            <w:lang w:eastAsia="zh-CN"/>
          </w:rPr>
          <w:t>(二)、危机应对与恢复</w:t>
        </w:r>
        <w:r>
          <w:tab/>
        </w:r>
        <w:r>
          <w:fldChar w:fldCharType="begin"/>
        </w:r>
        <w:r>
          <w:instrText xml:space="preserve"> PAGEREF _Toc12332 \h </w:instrText>
        </w:r>
        <w:r>
          <w:fldChar w:fldCharType="separate"/>
        </w:r>
        <w:r>
          <w:t>17</w:t>
        </w:r>
        <w:r>
          <w:fldChar w:fldCharType="end"/>
        </w:r>
      </w:hyperlink>
    </w:p>
    <w:p>
      <w:pPr>
        <w:pStyle w:val="TOC1"/>
        <w:tabs>
          <w:tab w:val="right" w:leader="dot" w:pos="8306"/>
        </w:tabs>
      </w:pPr>
      <w:hyperlink w:anchor="_Toc15602" w:history="1">
        <w:r>
          <w:rPr>
            <w:rFonts w:ascii="仿宋" w:eastAsia="仿宋" w:hAnsi="仿宋" w:cs="仿宋" w:hint="eastAsia"/>
            <w:lang w:eastAsia="zh-CN"/>
          </w:rPr>
          <w:t>七、游学培训项目环境影响分析</w:t>
        </w:r>
        <w:r>
          <w:tab/>
        </w:r>
        <w:r>
          <w:fldChar w:fldCharType="begin"/>
        </w:r>
        <w:r>
          <w:instrText xml:space="preserve"> PAGEREF _Toc15602 \h </w:instrText>
        </w:r>
        <w:r>
          <w:fldChar w:fldCharType="separate"/>
        </w:r>
        <w:r>
          <w:t>18</w:t>
        </w:r>
        <w:r>
          <w:fldChar w:fldCharType="end"/>
        </w:r>
      </w:hyperlink>
    </w:p>
    <w:p>
      <w:pPr>
        <w:pStyle w:val="TOC2"/>
        <w:tabs>
          <w:tab w:val="right" w:leader="dot" w:pos="8306"/>
        </w:tabs>
      </w:pPr>
      <w:hyperlink w:anchor="_Toc21068" w:history="1">
        <w:r>
          <w:rPr>
            <w:rFonts w:ascii="仿宋" w:eastAsia="仿宋" w:hAnsi="仿宋" w:cs="仿宋" w:hint="eastAsia"/>
            <w:lang w:eastAsia="zh-CN"/>
          </w:rPr>
          <w:t>(一)、建设区域环境质量现状</w:t>
        </w:r>
        <w:r>
          <w:tab/>
        </w:r>
        <w:r>
          <w:fldChar w:fldCharType="begin"/>
        </w:r>
        <w:r>
          <w:instrText xml:space="preserve"> PAGEREF _Toc21068 \h </w:instrText>
        </w:r>
        <w:r>
          <w:fldChar w:fldCharType="separate"/>
        </w:r>
        <w:r>
          <w:t>18</w:t>
        </w:r>
        <w:r>
          <w:fldChar w:fldCharType="end"/>
        </w:r>
      </w:hyperlink>
    </w:p>
    <w:p>
      <w:pPr>
        <w:pStyle w:val="TOC2"/>
        <w:tabs>
          <w:tab w:val="right" w:leader="dot" w:pos="8306"/>
        </w:tabs>
      </w:pPr>
      <w:hyperlink w:anchor="_Toc32623" w:history="1">
        <w:r>
          <w:rPr>
            <w:rFonts w:ascii="仿宋" w:eastAsia="仿宋" w:hAnsi="仿宋" w:cs="仿宋" w:hint="eastAsia"/>
            <w:lang w:eastAsia="zh-CN"/>
          </w:rPr>
          <w:t>(二)、建设期环境保护</w:t>
        </w:r>
        <w:r>
          <w:tab/>
        </w:r>
        <w:r>
          <w:fldChar w:fldCharType="begin"/>
        </w:r>
        <w:r>
          <w:instrText xml:space="preserve"> PAGEREF _Toc32623 \h </w:instrText>
        </w:r>
        <w:r>
          <w:fldChar w:fldCharType="separate"/>
        </w:r>
        <w:r>
          <w:t>19</w:t>
        </w:r>
        <w:r>
          <w:fldChar w:fldCharType="end"/>
        </w:r>
      </w:hyperlink>
    </w:p>
    <w:p>
      <w:pPr>
        <w:pStyle w:val="TOC2"/>
        <w:tabs>
          <w:tab w:val="right" w:leader="dot" w:pos="8306"/>
        </w:tabs>
      </w:pPr>
      <w:hyperlink w:anchor="_Toc4066" w:history="1">
        <w:r>
          <w:rPr>
            <w:rFonts w:ascii="仿宋" w:eastAsia="仿宋" w:hAnsi="仿宋" w:cs="仿宋" w:hint="eastAsia"/>
            <w:lang w:eastAsia="zh-CN"/>
          </w:rPr>
          <w:t>(三)、运营期环境保护</w:t>
        </w:r>
        <w:r>
          <w:tab/>
        </w:r>
        <w:r>
          <w:fldChar w:fldCharType="begin"/>
        </w:r>
        <w:r>
          <w:instrText xml:space="preserve"> PAGEREF _Toc4066 \h </w:instrText>
        </w:r>
        <w:r>
          <w:fldChar w:fldCharType="separate"/>
        </w:r>
        <w:r>
          <w:t>21</w:t>
        </w:r>
        <w:r>
          <w:fldChar w:fldCharType="end"/>
        </w:r>
      </w:hyperlink>
    </w:p>
    <w:p>
      <w:pPr>
        <w:pStyle w:val="TOC2"/>
        <w:tabs>
          <w:tab w:val="right" w:leader="dot" w:pos="8306"/>
        </w:tabs>
      </w:pPr>
      <w:hyperlink w:anchor="_Toc14498" w:history="1">
        <w:r>
          <w:rPr>
            <w:rFonts w:ascii="仿宋" w:eastAsia="仿宋" w:hAnsi="仿宋" w:cs="仿宋" w:hint="eastAsia"/>
            <w:lang w:eastAsia="zh-CN"/>
          </w:rPr>
          <w:t>(四)、游学培训项目建设对区域经济的影响</w:t>
        </w:r>
        <w:r>
          <w:tab/>
        </w:r>
        <w:r>
          <w:fldChar w:fldCharType="begin"/>
        </w:r>
        <w:r>
          <w:instrText xml:space="preserve"> PAGEREF _Toc14498 \h </w:instrText>
        </w:r>
        <w:r>
          <w:fldChar w:fldCharType="separate"/>
        </w:r>
        <w:r>
          <w:t>22</w:t>
        </w:r>
        <w:r>
          <w:fldChar w:fldCharType="end"/>
        </w:r>
      </w:hyperlink>
    </w:p>
    <w:p>
      <w:pPr>
        <w:pStyle w:val="TOC2"/>
        <w:tabs>
          <w:tab w:val="right" w:leader="dot" w:pos="8306"/>
        </w:tabs>
      </w:pPr>
      <w:hyperlink w:anchor="_Toc2821" w:history="1">
        <w:r>
          <w:rPr>
            <w:rFonts w:ascii="仿宋" w:eastAsia="仿宋" w:hAnsi="仿宋" w:cs="仿宋" w:hint="eastAsia"/>
            <w:lang w:eastAsia="zh-CN"/>
          </w:rPr>
          <w:t>(五)、废弃物处理</w:t>
        </w:r>
        <w:r>
          <w:tab/>
        </w:r>
        <w:r>
          <w:fldChar w:fldCharType="begin"/>
        </w:r>
        <w:r>
          <w:instrText xml:space="preserve"> PAGEREF _Toc2821 \h </w:instrText>
        </w:r>
        <w:r>
          <w:fldChar w:fldCharType="separate"/>
        </w:r>
        <w:r>
          <w:t>24</w:t>
        </w:r>
        <w:r>
          <w:fldChar w:fldCharType="end"/>
        </w:r>
      </w:hyperlink>
    </w:p>
    <w:p>
      <w:pPr>
        <w:pStyle w:val="TOC2"/>
        <w:tabs>
          <w:tab w:val="right" w:leader="dot" w:pos="8306"/>
        </w:tabs>
      </w:pPr>
      <w:hyperlink w:anchor="_Toc23847" w:history="1">
        <w:r>
          <w:rPr>
            <w:rFonts w:ascii="仿宋" w:eastAsia="仿宋" w:hAnsi="仿宋" w:cs="仿宋" w:hint="eastAsia"/>
            <w:lang w:eastAsia="zh-CN"/>
          </w:rPr>
          <w:t>(六)、特殊环境影响分析</w:t>
        </w:r>
        <w:r>
          <w:tab/>
        </w:r>
        <w:r>
          <w:fldChar w:fldCharType="begin"/>
        </w:r>
        <w:r>
          <w:instrText xml:space="preserve"> PAGEREF _Toc23847 \h </w:instrText>
        </w:r>
        <w:r>
          <w:fldChar w:fldCharType="separate"/>
        </w:r>
        <w:r>
          <w:t>25</w:t>
        </w:r>
        <w:r>
          <w:fldChar w:fldCharType="end"/>
        </w:r>
      </w:hyperlink>
    </w:p>
    <w:p>
      <w:pPr>
        <w:pStyle w:val="TOC2"/>
        <w:tabs>
          <w:tab w:val="right" w:leader="dot" w:pos="8306"/>
        </w:tabs>
      </w:pPr>
      <w:hyperlink w:anchor="_Toc15700" w:history="1">
        <w:r>
          <w:rPr>
            <w:rFonts w:ascii="仿宋" w:eastAsia="仿宋" w:hAnsi="仿宋" w:cs="仿宋" w:hint="eastAsia"/>
            <w:lang w:eastAsia="zh-CN"/>
          </w:rPr>
          <w:t>(七)、清洁生产</w:t>
        </w:r>
        <w:r>
          <w:tab/>
        </w:r>
        <w:r>
          <w:fldChar w:fldCharType="begin"/>
        </w:r>
        <w:r>
          <w:instrText xml:space="preserve"> PAGEREF _Toc15700 \h </w:instrText>
        </w:r>
        <w:r>
          <w:fldChar w:fldCharType="separate"/>
        </w:r>
        <w:r>
          <w:t>26</w:t>
        </w:r>
        <w:r>
          <w:fldChar w:fldCharType="end"/>
        </w:r>
      </w:hyperlink>
    </w:p>
    <w:p>
      <w:pPr>
        <w:pStyle w:val="TOC2"/>
        <w:tabs>
          <w:tab w:val="right" w:leader="dot" w:pos="8306"/>
        </w:tabs>
      </w:pPr>
      <w:hyperlink w:anchor="_Toc16837" w:history="1">
        <w:r>
          <w:rPr>
            <w:rFonts w:ascii="仿宋" w:eastAsia="仿宋" w:hAnsi="仿宋" w:cs="仿宋" w:hint="eastAsia"/>
            <w:lang w:eastAsia="zh-CN"/>
          </w:rPr>
          <w:t>(八)、环境保护综合评价</w:t>
        </w:r>
        <w:r>
          <w:tab/>
        </w:r>
        <w:r>
          <w:fldChar w:fldCharType="begin"/>
        </w:r>
        <w:r>
          <w:instrText xml:space="preserve"> PAGEREF _Toc16837 \h </w:instrText>
        </w:r>
        <w:r>
          <w:fldChar w:fldCharType="separate"/>
        </w:r>
        <w:r>
          <w:t>27</w:t>
        </w:r>
        <w:r>
          <w:fldChar w:fldCharType="end"/>
        </w:r>
      </w:hyperlink>
    </w:p>
    <w:p>
      <w:pPr>
        <w:pStyle w:val="TOC1"/>
        <w:tabs>
          <w:tab w:val="right" w:leader="dot" w:pos="8306"/>
        </w:tabs>
      </w:pPr>
      <w:hyperlink w:anchor="_Toc2934" w:history="1">
        <w:r>
          <w:rPr>
            <w:rFonts w:ascii="仿宋" w:eastAsia="仿宋" w:hAnsi="仿宋" w:cs="仿宋" w:hint="eastAsia"/>
            <w:lang w:eastAsia="zh-CN"/>
          </w:rPr>
          <w:t>八、游学培训项目技术管理</w:t>
        </w:r>
        <w:r>
          <w:tab/>
        </w:r>
        <w:r>
          <w:fldChar w:fldCharType="begin"/>
        </w:r>
        <w:r>
          <w:instrText xml:space="preserve"> PAGEREF _Toc2934 \h </w:instrText>
        </w:r>
        <w:r>
          <w:fldChar w:fldCharType="separate"/>
        </w:r>
        <w:r>
          <w:t>29</w:t>
        </w:r>
        <w:r>
          <w:fldChar w:fldCharType="end"/>
        </w:r>
      </w:hyperlink>
    </w:p>
    <w:p>
      <w:pPr>
        <w:pStyle w:val="TOC2"/>
        <w:tabs>
          <w:tab w:val="right" w:leader="dot" w:pos="8306"/>
        </w:tabs>
      </w:pPr>
      <w:hyperlink w:anchor="_Toc6018" w:history="1">
        <w:r>
          <w:rPr>
            <w:rFonts w:ascii="仿宋" w:eastAsia="仿宋" w:hAnsi="仿宋" w:cs="仿宋" w:hint="eastAsia"/>
            <w:lang w:eastAsia="zh-CN"/>
          </w:rPr>
          <w:t>(一)、技术方案选用方向</w:t>
        </w:r>
        <w:r>
          <w:tab/>
        </w:r>
        <w:r>
          <w:fldChar w:fldCharType="begin"/>
        </w:r>
        <w:r>
          <w:instrText xml:space="preserve"> PAGEREF _Toc6018 \h </w:instrText>
        </w:r>
        <w:r>
          <w:fldChar w:fldCharType="separate"/>
        </w:r>
        <w:r>
          <w:t>29</w:t>
        </w:r>
        <w:r>
          <w:fldChar w:fldCharType="end"/>
        </w:r>
      </w:hyperlink>
    </w:p>
    <w:p>
      <w:pPr>
        <w:pStyle w:val="TOC2"/>
        <w:tabs>
          <w:tab w:val="right" w:leader="dot" w:pos="8306"/>
        </w:tabs>
      </w:pPr>
      <w:hyperlink w:anchor="_Toc11636" w:history="1">
        <w:r>
          <w:rPr>
            <w:rFonts w:ascii="仿宋" w:eastAsia="仿宋" w:hAnsi="仿宋" w:cs="仿宋" w:hint="eastAsia"/>
            <w:lang w:eastAsia="zh-CN"/>
          </w:rPr>
          <w:t>(二)、工艺技术方案选用原则</w:t>
        </w:r>
        <w:r>
          <w:tab/>
        </w:r>
        <w:r>
          <w:fldChar w:fldCharType="begin"/>
        </w:r>
        <w:r>
          <w:instrText xml:space="preserve"> PAGEREF _Toc11636 \h </w:instrText>
        </w:r>
        <w:r>
          <w:fldChar w:fldCharType="separate"/>
        </w:r>
        <w:r>
          <w:t>30</w:t>
        </w:r>
        <w:r>
          <w:fldChar w:fldCharType="end"/>
        </w:r>
      </w:hyperlink>
    </w:p>
    <w:p>
      <w:pPr>
        <w:pStyle w:val="TOC2"/>
        <w:tabs>
          <w:tab w:val="right" w:leader="dot" w:pos="8306"/>
        </w:tabs>
      </w:pPr>
      <w:hyperlink w:anchor="_Toc7440" w:history="1">
        <w:r>
          <w:rPr>
            <w:rFonts w:ascii="仿宋" w:eastAsia="仿宋" w:hAnsi="仿宋" w:cs="仿宋" w:hint="eastAsia"/>
            <w:lang w:eastAsia="zh-CN"/>
          </w:rPr>
          <w:t>(三)、工艺技术方案要求</w:t>
        </w:r>
        <w:r>
          <w:tab/>
        </w:r>
        <w:r>
          <w:fldChar w:fldCharType="begin"/>
        </w:r>
        <w:r>
          <w:instrText xml:space="preserve"> PAGEREF _Toc7440 \h </w:instrText>
        </w:r>
        <w:r>
          <w:fldChar w:fldCharType="separate"/>
        </w:r>
        <w:r>
          <w:t>32</w:t>
        </w:r>
        <w:r>
          <w:fldChar w:fldCharType="end"/>
        </w:r>
      </w:hyperlink>
    </w:p>
    <w:p>
      <w:pPr>
        <w:pStyle w:val="TOC1"/>
        <w:tabs>
          <w:tab w:val="right" w:leader="dot" w:pos="8306"/>
        </w:tabs>
      </w:pPr>
      <w:hyperlink w:anchor="_Toc23249" w:history="1">
        <w:r>
          <w:rPr>
            <w:rFonts w:ascii="仿宋" w:eastAsia="仿宋" w:hAnsi="仿宋" w:cs="仿宋" w:hint="eastAsia"/>
            <w:lang w:eastAsia="zh-CN"/>
          </w:rPr>
          <w:t>九、游学培训项目人力资源管理</w:t>
        </w:r>
        <w:r>
          <w:tab/>
        </w:r>
        <w:r>
          <w:fldChar w:fldCharType="begin"/>
        </w:r>
        <w:r>
          <w:instrText xml:space="preserve"> PAGEREF _Toc23249 \h </w:instrText>
        </w:r>
        <w:r>
          <w:fldChar w:fldCharType="separate"/>
        </w:r>
        <w:r>
          <w:t>35</w:t>
        </w:r>
        <w:r>
          <w:fldChar w:fldCharType="end"/>
        </w:r>
      </w:hyperlink>
    </w:p>
    <w:p>
      <w:pPr>
        <w:pStyle w:val="TOC2"/>
        <w:tabs>
          <w:tab w:val="right" w:leader="dot" w:pos="8306"/>
        </w:tabs>
      </w:pPr>
      <w:hyperlink w:anchor="_Toc22782" w:history="1">
        <w:r>
          <w:rPr>
            <w:rFonts w:ascii="仿宋" w:eastAsia="仿宋" w:hAnsi="仿宋" w:cs="仿宋" w:hint="eastAsia"/>
            <w:lang w:eastAsia="zh-CN"/>
          </w:rPr>
          <w:t>(一)、建立健全的预算管理制度</w:t>
        </w:r>
        <w:r>
          <w:tab/>
        </w:r>
        <w:r>
          <w:fldChar w:fldCharType="begin"/>
        </w:r>
        <w:r>
          <w:instrText xml:space="preserve"> PAGEREF _Toc22782 \h </w:instrText>
        </w:r>
        <w:r>
          <w:fldChar w:fldCharType="separate"/>
        </w:r>
        <w:r>
          <w:t>35</w:t>
        </w:r>
        <w:r>
          <w:fldChar w:fldCharType="end"/>
        </w:r>
      </w:hyperlink>
    </w:p>
    <w:p>
      <w:pPr>
        <w:pStyle w:val="TOC2"/>
        <w:tabs>
          <w:tab w:val="right" w:leader="dot" w:pos="8306"/>
        </w:tabs>
      </w:pPr>
      <w:hyperlink w:anchor="_Toc24730" w:history="1">
        <w:r>
          <w:rPr>
            <w:rFonts w:ascii="仿宋" w:eastAsia="仿宋" w:hAnsi="仿宋" w:cs="仿宋" w:hint="eastAsia"/>
            <w:lang w:eastAsia="zh-CN"/>
          </w:rPr>
          <w:t>(二)、加强资金流动监控</w:t>
        </w:r>
        <w:r>
          <w:tab/>
        </w:r>
        <w:r>
          <w:fldChar w:fldCharType="begin"/>
        </w:r>
        <w:r>
          <w:instrText xml:space="preserve"> PAGEREF _Toc24730 \h </w:instrText>
        </w:r>
        <w:r>
          <w:fldChar w:fldCharType="separate"/>
        </w:r>
        <w:r>
          <w:t>36</w:t>
        </w:r>
        <w:r>
          <w:fldChar w:fldCharType="end"/>
        </w:r>
      </w:hyperlink>
    </w:p>
    <w:p>
      <w:pPr>
        <w:pStyle w:val="TOC2"/>
        <w:tabs>
          <w:tab w:val="right" w:leader="dot" w:pos="8306"/>
        </w:tabs>
      </w:pPr>
      <w:hyperlink w:anchor="_Toc2574" w:history="1">
        <w:r>
          <w:rPr>
            <w:rFonts w:ascii="仿宋" w:eastAsia="仿宋" w:hAnsi="仿宋" w:cs="仿宋" w:hint="eastAsia"/>
            <w:lang w:eastAsia="zh-CN"/>
          </w:rPr>
          <w:t>(三)、制定完善的风险控制机制</w:t>
        </w:r>
        <w:r>
          <w:tab/>
        </w:r>
        <w:r>
          <w:fldChar w:fldCharType="begin"/>
        </w:r>
        <w:r>
          <w:instrText xml:space="preserve"> PAGEREF _Toc2574 \h </w:instrText>
        </w:r>
        <w:r>
          <w:fldChar w:fldCharType="separate"/>
        </w:r>
        <w:r>
          <w:t>37</w:t>
        </w:r>
        <w:r>
          <w:fldChar w:fldCharType="end"/>
        </w:r>
      </w:hyperlink>
    </w:p>
    <w:p>
      <w:pPr>
        <w:pStyle w:val="TOC2"/>
        <w:tabs>
          <w:tab w:val="right" w:leader="dot" w:pos="8306"/>
        </w:tabs>
      </w:pPr>
      <w:hyperlink w:anchor="_Toc14531" w:history="1">
        <w:r>
          <w:rPr>
            <w:rFonts w:ascii="仿宋" w:eastAsia="仿宋" w:hAnsi="仿宋" w:cs="仿宋" w:hint="eastAsia"/>
            <w:lang w:eastAsia="zh-CN"/>
          </w:rPr>
          <w:t>(四)、优化成本管理</w:t>
        </w:r>
        <w:r>
          <w:tab/>
        </w:r>
        <w:r>
          <w:fldChar w:fldCharType="begin"/>
        </w:r>
        <w:r>
          <w:instrText xml:space="preserve"> PAGEREF _Toc14531 \h </w:instrText>
        </w:r>
        <w:r>
          <w:fldChar w:fldCharType="separate"/>
        </w:r>
        <w:r>
          <w:t>39</w:t>
        </w:r>
        <w:r>
          <w:fldChar w:fldCharType="end"/>
        </w:r>
      </w:hyperlink>
    </w:p>
    <w:p>
      <w:pPr>
        <w:pStyle w:val="TOC1"/>
        <w:tabs>
          <w:tab w:val="right" w:leader="dot" w:pos="8306"/>
        </w:tabs>
      </w:pPr>
      <w:hyperlink w:anchor="_Toc10145" w:history="1">
        <w:r>
          <w:rPr>
            <w:rFonts w:ascii="仿宋" w:eastAsia="仿宋" w:hAnsi="仿宋" w:cs="仿宋" w:hint="eastAsia"/>
            <w:lang w:eastAsia="zh-CN"/>
          </w:rPr>
          <w:t>十、生产安全保护</w:t>
        </w:r>
        <w:r>
          <w:tab/>
        </w:r>
        <w:r>
          <w:fldChar w:fldCharType="begin"/>
        </w:r>
        <w:r>
          <w:instrText xml:space="preserve"> PAGEREF _Toc10145 \h </w:instrText>
        </w:r>
        <w:r>
          <w:fldChar w:fldCharType="separate"/>
        </w:r>
        <w:r>
          <w:t>40</w:t>
        </w:r>
        <w:r>
          <w:fldChar w:fldCharType="end"/>
        </w:r>
      </w:hyperlink>
    </w:p>
    <w:p>
      <w:pPr>
        <w:pStyle w:val="TOC2"/>
        <w:tabs>
          <w:tab w:val="right" w:leader="dot" w:pos="8306"/>
        </w:tabs>
      </w:pPr>
      <w:hyperlink w:anchor="_Toc13701" w:history="1">
        <w:r>
          <w:rPr>
            <w:rFonts w:ascii="仿宋" w:eastAsia="仿宋" w:hAnsi="仿宋" w:cs="仿宋" w:hint="eastAsia"/>
            <w:lang w:eastAsia="zh-CN"/>
          </w:rPr>
          <w:t>(一)、消防安全</w:t>
        </w:r>
        <w:r>
          <w:tab/>
        </w:r>
        <w:r>
          <w:fldChar w:fldCharType="begin"/>
        </w:r>
        <w:r>
          <w:instrText xml:space="preserve"> PAGEREF _Toc13701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61" w:history="1">
        <w:r>
          <w:rPr>
            <w:rFonts w:ascii="仿宋" w:eastAsia="仿宋" w:hAnsi="仿宋" w:cs="仿宋" w:hint="eastAsia"/>
            <w:lang w:eastAsia="zh-CN"/>
          </w:rPr>
          <w:t>(二)、防火防爆总图布置措施</w:t>
        </w:r>
        <w:r>
          <w:tab/>
        </w:r>
        <w:r>
          <w:fldChar w:fldCharType="begin"/>
        </w:r>
        <w:r>
          <w:instrText xml:space="preserve"> PAGEREF _Toc23061 \h </w:instrText>
        </w:r>
        <w:r>
          <w:fldChar w:fldCharType="separate"/>
        </w:r>
        <w:r>
          <w:t>42</w:t>
        </w:r>
        <w:r>
          <w:fldChar w:fldCharType="end"/>
        </w:r>
      </w:hyperlink>
    </w:p>
    <w:p>
      <w:pPr>
        <w:pStyle w:val="TOC2"/>
        <w:tabs>
          <w:tab w:val="right" w:leader="dot" w:pos="8306"/>
        </w:tabs>
      </w:pPr>
      <w:hyperlink w:anchor="_Toc10396" w:history="1">
        <w:r>
          <w:rPr>
            <w:rFonts w:ascii="仿宋" w:eastAsia="仿宋" w:hAnsi="仿宋" w:cs="仿宋" w:hint="eastAsia"/>
            <w:lang w:eastAsia="zh-CN"/>
          </w:rPr>
          <w:t>(三)、自然灾害防范措施</w:t>
        </w:r>
        <w:r>
          <w:tab/>
        </w:r>
        <w:r>
          <w:fldChar w:fldCharType="begin"/>
        </w:r>
        <w:r>
          <w:instrText xml:space="preserve"> PAGEREF _Toc10396 \h </w:instrText>
        </w:r>
        <w:r>
          <w:fldChar w:fldCharType="separate"/>
        </w:r>
        <w:r>
          <w:t>42</w:t>
        </w:r>
        <w:r>
          <w:fldChar w:fldCharType="end"/>
        </w:r>
      </w:hyperlink>
    </w:p>
    <w:p>
      <w:pPr>
        <w:pStyle w:val="TOC2"/>
        <w:tabs>
          <w:tab w:val="right" w:leader="dot" w:pos="8306"/>
        </w:tabs>
      </w:pPr>
      <w:hyperlink w:anchor="_Toc21389" w:history="1">
        <w:r>
          <w:rPr>
            <w:rFonts w:ascii="仿宋" w:eastAsia="仿宋" w:hAnsi="仿宋" w:cs="仿宋" w:hint="eastAsia"/>
            <w:lang w:eastAsia="zh-CN"/>
          </w:rPr>
          <w:t>(四)、安全色及安全标志使用要求</w:t>
        </w:r>
        <w:r>
          <w:tab/>
        </w:r>
        <w:r>
          <w:fldChar w:fldCharType="begin"/>
        </w:r>
        <w:r>
          <w:instrText xml:space="preserve"> PAGEREF _Toc21389 \h </w:instrText>
        </w:r>
        <w:r>
          <w:fldChar w:fldCharType="separate"/>
        </w:r>
        <w:r>
          <w:t>43</w:t>
        </w:r>
        <w:r>
          <w:fldChar w:fldCharType="end"/>
        </w:r>
      </w:hyperlink>
    </w:p>
    <w:p>
      <w:pPr>
        <w:pStyle w:val="TOC2"/>
        <w:tabs>
          <w:tab w:val="right" w:leader="dot" w:pos="8306"/>
        </w:tabs>
      </w:pPr>
      <w:hyperlink w:anchor="_Toc28061" w:history="1">
        <w:r>
          <w:rPr>
            <w:rFonts w:ascii="仿宋" w:eastAsia="仿宋" w:hAnsi="仿宋" w:cs="仿宋" w:hint="eastAsia"/>
            <w:lang w:eastAsia="zh-CN"/>
          </w:rPr>
          <w:t>(五)、防尘防毒措施</w:t>
        </w:r>
        <w:r>
          <w:tab/>
        </w:r>
        <w:r>
          <w:fldChar w:fldCharType="begin"/>
        </w:r>
        <w:r>
          <w:instrText xml:space="preserve"> PAGEREF _Toc28061 \h </w:instrText>
        </w:r>
        <w:r>
          <w:fldChar w:fldCharType="separate"/>
        </w:r>
        <w:r>
          <w:t>44</w:t>
        </w:r>
        <w:r>
          <w:fldChar w:fldCharType="end"/>
        </w:r>
      </w:hyperlink>
    </w:p>
    <w:p>
      <w:pPr>
        <w:pStyle w:val="TOC2"/>
        <w:tabs>
          <w:tab w:val="right" w:leader="dot" w:pos="8306"/>
        </w:tabs>
      </w:pPr>
      <w:hyperlink w:anchor="_Toc29561" w:history="1">
        <w:r>
          <w:rPr>
            <w:rFonts w:ascii="仿宋" w:eastAsia="仿宋" w:hAnsi="仿宋" w:cs="仿宋" w:hint="eastAsia"/>
            <w:lang w:eastAsia="zh-CN"/>
          </w:rPr>
          <w:t>(六)、防静电、触电防护及防雷措施</w:t>
        </w:r>
        <w:r>
          <w:tab/>
        </w:r>
        <w:r>
          <w:fldChar w:fldCharType="begin"/>
        </w:r>
        <w:r>
          <w:instrText xml:space="preserve"> PAGEREF _Toc29561 \h </w:instrText>
        </w:r>
        <w:r>
          <w:fldChar w:fldCharType="separate"/>
        </w:r>
        <w:r>
          <w:t>45</w:t>
        </w:r>
        <w:r>
          <w:fldChar w:fldCharType="end"/>
        </w:r>
      </w:hyperlink>
    </w:p>
    <w:p>
      <w:pPr>
        <w:pStyle w:val="TOC2"/>
        <w:tabs>
          <w:tab w:val="right" w:leader="dot" w:pos="8306"/>
        </w:tabs>
      </w:pPr>
      <w:hyperlink w:anchor="_Toc14256" w:history="1">
        <w:r>
          <w:rPr>
            <w:rFonts w:ascii="仿宋" w:eastAsia="仿宋" w:hAnsi="仿宋" w:cs="仿宋" w:hint="eastAsia"/>
            <w:lang w:eastAsia="zh-CN"/>
          </w:rPr>
          <w:t>(七)、机械设备安全保障措施</w:t>
        </w:r>
        <w:r>
          <w:tab/>
        </w:r>
        <w:r>
          <w:fldChar w:fldCharType="begin"/>
        </w:r>
        <w:r>
          <w:instrText xml:space="preserve"> PAGEREF _Toc14256 \h </w:instrText>
        </w:r>
        <w:r>
          <w:fldChar w:fldCharType="separate"/>
        </w:r>
        <w:r>
          <w:t>47</w:t>
        </w:r>
        <w:r>
          <w:fldChar w:fldCharType="end"/>
        </w:r>
      </w:hyperlink>
    </w:p>
    <w:p>
      <w:pPr>
        <w:pStyle w:val="TOC1"/>
        <w:tabs>
          <w:tab w:val="right" w:leader="dot" w:pos="8306"/>
        </w:tabs>
      </w:pPr>
      <w:hyperlink w:anchor="_Toc13269" w:history="1">
        <w:r>
          <w:rPr>
            <w:rFonts w:ascii="仿宋" w:eastAsia="仿宋" w:hAnsi="仿宋" w:cs="仿宋" w:hint="eastAsia"/>
            <w:lang w:eastAsia="zh-CN"/>
          </w:rPr>
          <w:t>十一、游学培训项目计划安排</w:t>
        </w:r>
        <w:r>
          <w:tab/>
        </w:r>
        <w:r>
          <w:fldChar w:fldCharType="begin"/>
        </w:r>
        <w:r>
          <w:instrText xml:space="preserve"> PAGEREF _Toc13269 \h </w:instrText>
        </w:r>
        <w:r>
          <w:fldChar w:fldCharType="separate"/>
        </w:r>
        <w:r>
          <w:t>48</w:t>
        </w:r>
        <w:r>
          <w:fldChar w:fldCharType="end"/>
        </w:r>
      </w:hyperlink>
    </w:p>
    <w:p>
      <w:pPr>
        <w:pStyle w:val="TOC2"/>
        <w:tabs>
          <w:tab w:val="right" w:leader="dot" w:pos="8306"/>
        </w:tabs>
      </w:pPr>
      <w:hyperlink w:anchor="_Toc18042" w:history="1">
        <w:r>
          <w:rPr>
            <w:rFonts w:ascii="仿宋" w:eastAsia="仿宋" w:hAnsi="仿宋" w:cs="仿宋" w:hint="eastAsia"/>
            <w:lang w:eastAsia="zh-CN"/>
          </w:rPr>
          <w:t>(一)、建设周期</w:t>
        </w:r>
        <w:r>
          <w:tab/>
        </w:r>
        <w:r>
          <w:fldChar w:fldCharType="begin"/>
        </w:r>
        <w:r>
          <w:instrText xml:space="preserve"> PAGEREF _Toc18042 \h </w:instrText>
        </w:r>
        <w:r>
          <w:fldChar w:fldCharType="separate"/>
        </w:r>
        <w:r>
          <w:t>48</w:t>
        </w:r>
        <w:r>
          <w:fldChar w:fldCharType="end"/>
        </w:r>
      </w:hyperlink>
    </w:p>
    <w:p>
      <w:pPr>
        <w:pStyle w:val="TOC2"/>
        <w:tabs>
          <w:tab w:val="right" w:leader="dot" w:pos="8306"/>
        </w:tabs>
      </w:pPr>
      <w:hyperlink w:anchor="_Toc5375" w:history="1">
        <w:r>
          <w:rPr>
            <w:rFonts w:ascii="仿宋" w:eastAsia="仿宋" w:hAnsi="仿宋" w:cs="仿宋" w:hint="eastAsia"/>
            <w:lang w:eastAsia="zh-CN"/>
          </w:rPr>
          <w:t>(二)、建设进度</w:t>
        </w:r>
        <w:r>
          <w:tab/>
        </w:r>
        <w:r>
          <w:fldChar w:fldCharType="begin"/>
        </w:r>
        <w:r>
          <w:instrText xml:space="preserve"> PAGEREF _Toc5375 \h </w:instrText>
        </w:r>
        <w:r>
          <w:fldChar w:fldCharType="separate"/>
        </w:r>
        <w:r>
          <w:t>49</w:t>
        </w:r>
        <w:r>
          <w:fldChar w:fldCharType="end"/>
        </w:r>
      </w:hyperlink>
    </w:p>
    <w:p>
      <w:pPr>
        <w:pStyle w:val="TOC2"/>
        <w:tabs>
          <w:tab w:val="right" w:leader="dot" w:pos="8306"/>
        </w:tabs>
      </w:pPr>
      <w:hyperlink w:anchor="_Toc765" w:history="1">
        <w:r>
          <w:rPr>
            <w:rFonts w:ascii="仿宋" w:eastAsia="仿宋" w:hAnsi="仿宋" w:cs="仿宋" w:hint="eastAsia"/>
            <w:lang w:eastAsia="zh-CN"/>
          </w:rPr>
          <w:t>(三)、进度安排注意事项</w:t>
        </w:r>
        <w:r>
          <w:tab/>
        </w:r>
        <w:r>
          <w:fldChar w:fldCharType="begin"/>
        </w:r>
        <w:r>
          <w:instrText xml:space="preserve"> PAGEREF _Toc765 \h </w:instrText>
        </w:r>
        <w:r>
          <w:fldChar w:fldCharType="separate"/>
        </w:r>
        <w:r>
          <w:t>50</w:t>
        </w:r>
        <w:r>
          <w:fldChar w:fldCharType="end"/>
        </w:r>
      </w:hyperlink>
    </w:p>
    <w:p>
      <w:pPr>
        <w:pStyle w:val="TOC2"/>
        <w:tabs>
          <w:tab w:val="right" w:leader="dot" w:pos="8306"/>
        </w:tabs>
      </w:pPr>
      <w:hyperlink w:anchor="_Toc9615" w:history="1">
        <w:r>
          <w:rPr>
            <w:rFonts w:ascii="仿宋" w:eastAsia="仿宋" w:hAnsi="仿宋" w:cs="仿宋" w:hint="eastAsia"/>
            <w:lang w:eastAsia="zh-CN"/>
          </w:rPr>
          <w:t>(四)、人力资源配置</w:t>
        </w:r>
        <w:r>
          <w:tab/>
        </w:r>
        <w:r>
          <w:fldChar w:fldCharType="begin"/>
        </w:r>
        <w:r>
          <w:instrText xml:space="preserve"> PAGEREF _Toc9615 \h </w:instrText>
        </w:r>
        <w:r>
          <w:fldChar w:fldCharType="separate"/>
        </w:r>
        <w:r>
          <w:t>51</w:t>
        </w:r>
        <w:r>
          <w:fldChar w:fldCharType="end"/>
        </w:r>
      </w:hyperlink>
    </w:p>
    <w:p>
      <w:pPr>
        <w:pStyle w:val="TOC1"/>
        <w:tabs>
          <w:tab w:val="right" w:leader="dot" w:pos="8306"/>
        </w:tabs>
      </w:pPr>
      <w:hyperlink w:anchor="_Toc19626" w:history="1">
        <w:r>
          <w:rPr>
            <w:rFonts w:ascii="仿宋" w:eastAsia="仿宋" w:hAnsi="仿宋" w:cs="仿宋" w:hint="eastAsia"/>
            <w:lang w:eastAsia="zh-CN"/>
          </w:rPr>
          <w:t>十二、游学培训项目风险管理</w:t>
        </w:r>
        <w:r>
          <w:tab/>
        </w:r>
        <w:r>
          <w:fldChar w:fldCharType="begin"/>
        </w:r>
        <w:r>
          <w:instrText xml:space="preserve"> PAGEREF _Toc19626 \h </w:instrText>
        </w:r>
        <w:r>
          <w:fldChar w:fldCharType="separate"/>
        </w:r>
        <w:r>
          <w:t>52</w:t>
        </w:r>
        <w:r>
          <w:fldChar w:fldCharType="end"/>
        </w:r>
      </w:hyperlink>
    </w:p>
    <w:p>
      <w:pPr>
        <w:pStyle w:val="TOC2"/>
        <w:tabs>
          <w:tab w:val="right" w:leader="dot" w:pos="8306"/>
        </w:tabs>
      </w:pPr>
      <w:hyperlink w:anchor="_Toc28053" w:history="1">
        <w:r>
          <w:rPr>
            <w:rFonts w:ascii="仿宋" w:eastAsia="仿宋" w:hAnsi="仿宋" w:cs="仿宋" w:hint="eastAsia"/>
            <w:lang w:eastAsia="zh-CN"/>
          </w:rPr>
          <w:t>(一)、风险识别与评估</w:t>
        </w:r>
        <w:r>
          <w:tab/>
        </w:r>
        <w:r>
          <w:fldChar w:fldCharType="begin"/>
        </w:r>
        <w:r>
          <w:instrText xml:space="preserve"> PAGEREF _Toc28053 \h </w:instrText>
        </w:r>
        <w:r>
          <w:fldChar w:fldCharType="separate"/>
        </w:r>
        <w:r>
          <w:t>52</w:t>
        </w:r>
        <w:r>
          <w:fldChar w:fldCharType="end"/>
        </w:r>
      </w:hyperlink>
    </w:p>
    <w:p>
      <w:pPr>
        <w:pStyle w:val="TOC2"/>
        <w:tabs>
          <w:tab w:val="right" w:leader="dot" w:pos="8306"/>
        </w:tabs>
      </w:pPr>
      <w:hyperlink w:anchor="_Toc16398" w:history="1">
        <w:r>
          <w:rPr>
            <w:rFonts w:ascii="仿宋" w:eastAsia="仿宋" w:hAnsi="仿宋" w:cs="仿宋" w:hint="eastAsia"/>
            <w:lang w:eastAsia="zh-CN"/>
          </w:rPr>
          <w:t>(二)、风险应对策略</w:t>
        </w:r>
        <w:r>
          <w:tab/>
        </w:r>
        <w:r>
          <w:fldChar w:fldCharType="begin"/>
        </w:r>
        <w:r>
          <w:instrText xml:space="preserve"> PAGEREF _Toc16398 \h </w:instrText>
        </w:r>
        <w:r>
          <w:fldChar w:fldCharType="separate"/>
        </w:r>
        <w:r>
          <w:t>53</w:t>
        </w:r>
        <w:r>
          <w:fldChar w:fldCharType="end"/>
        </w:r>
      </w:hyperlink>
    </w:p>
    <w:p>
      <w:pPr>
        <w:pStyle w:val="TOC2"/>
        <w:tabs>
          <w:tab w:val="right" w:leader="dot" w:pos="8306"/>
        </w:tabs>
      </w:pPr>
      <w:hyperlink w:anchor="_Toc298" w:history="1">
        <w:r>
          <w:rPr>
            <w:rFonts w:ascii="仿宋" w:eastAsia="仿宋" w:hAnsi="仿宋" w:cs="仿宋" w:hint="eastAsia"/>
            <w:lang w:eastAsia="zh-CN"/>
          </w:rPr>
          <w:t>(三)、风险监控与控制</w:t>
        </w:r>
        <w:r>
          <w:tab/>
        </w:r>
        <w:r>
          <w:fldChar w:fldCharType="begin"/>
        </w:r>
        <w:r>
          <w:instrText xml:space="preserve"> PAGEREF _Toc298 \h </w:instrText>
        </w:r>
        <w:r>
          <w:fldChar w:fldCharType="separate"/>
        </w:r>
        <w:r>
          <w:t>55</w:t>
        </w:r>
        <w:r>
          <w:fldChar w:fldCharType="end"/>
        </w:r>
      </w:hyperlink>
    </w:p>
    <w:p>
      <w:pPr>
        <w:pStyle w:val="TOC1"/>
        <w:tabs>
          <w:tab w:val="right" w:leader="dot" w:pos="8306"/>
        </w:tabs>
      </w:pPr>
      <w:hyperlink w:anchor="_Toc19375" w:history="1">
        <w:r>
          <w:rPr>
            <w:rFonts w:ascii="仿宋" w:eastAsia="仿宋" w:hAnsi="仿宋" w:cs="仿宋" w:hint="eastAsia"/>
            <w:lang w:eastAsia="zh-CN"/>
          </w:rPr>
          <w:t>十三、风险识别与分类</w:t>
        </w:r>
        <w:r>
          <w:tab/>
        </w:r>
        <w:r>
          <w:fldChar w:fldCharType="begin"/>
        </w:r>
        <w:r>
          <w:instrText xml:space="preserve"> PAGEREF _Toc19375 \h </w:instrText>
        </w:r>
        <w:r>
          <w:fldChar w:fldCharType="separate"/>
        </w:r>
        <w:r>
          <w:t>56</w:t>
        </w:r>
        <w:r>
          <w:fldChar w:fldCharType="end"/>
        </w:r>
      </w:hyperlink>
    </w:p>
    <w:p>
      <w:pPr>
        <w:pStyle w:val="TOC2"/>
        <w:tabs>
          <w:tab w:val="right" w:leader="dot" w:pos="8306"/>
        </w:tabs>
      </w:pPr>
      <w:hyperlink w:anchor="_Toc23616" w:history="1">
        <w:r>
          <w:rPr>
            <w:rFonts w:ascii="仿宋" w:eastAsia="仿宋" w:hAnsi="仿宋" w:cs="仿宋" w:hint="eastAsia"/>
            <w:lang w:eastAsia="zh-CN"/>
          </w:rPr>
          <w:t>(一)、风险识别</w:t>
        </w:r>
        <w:r>
          <w:tab/>
        </w:r>
        <w:r>
          <w:fldChar w:fldCharType="begin"/>
        </w:r>
        <w:r>
          <w:instrText xml:space="preserve"> PAGEREF _Toc23616 \h </w:instrText>
        </w:r>
        <w:r>
          <w:fldChar w:fldCharType="separate"/>
        </w:r>
        <w:r>
          <w:t>56</w:t>
        </w:r>
        <w:r>
          <w:fldChar w:fldCharType="end"/>
        </w:r>
      </w:hyperlink>
    </w:p>
    <w:p>
      <w:pPr>
        <w:pStyle w:val="TOC2"/>
        <w:tabs>
          <w:tab w:val="right" w:leader="dot" w:pos="8306"/>
        </w:tabs>
      </w:pPr>
      <w:hyperlink w:anchor="_Toc19743" w:history="1">
        <w:r>
          <w:rPr>
            <w:rFonts w:ascii="仿宋" w:eastAsia="仿宋" w:hAnsi="仿宋" w:cs="仿宋" w:hint="eastAsia"/>
            <w:lang w:eastAsia="zh-CN"/>
          </w:rPr>
          <w:t>(二)、风险分类</w:t>
        </w:r>
        <w:r>
          <w:tab/>
        </w:r>
        <w:r>
          <w:fldChar w:fldCharType="begin"/>
        </w:r>
        <w:r>
          <w:instrText xml:space="preserve"> PAGEREF _Toc19743 \h </w:instrText>
        </w:r>
        <w:r>
          <w:fldChar w:fldCharType="separate"/>
        </w:r>
        <w:r>
          <w:t>57</w:t>
        </w:r>
        <w:r>
          <w:fldChar w:fldCharType="end"/>
        </w:r>
      </w:hyperlink>
    </w:p>
    <w:p>
      <w:pPr>
        <w:pStyle w:val="TOC1"/>
        <w:tabs>
          <w:tab w:val="right" w:leader="dot" w:pos="8306"/>
        </w:tabs>
      </w:pPr>
      <w:hyperlink w:anchor="_Toc31234" w:history="1">
        <w:r>
          <w:rPr>
            <w:rFonts w:ascii="仿宋" w:eastAsia="仿宋" w:hAnsi="仿宋" w:cs="仿宋" w:hint="eastAsia"/>
            <w:lang w:eastAsia="zh-CN"/>
          </w:rPr>
          <w:t>十四、游学培训项目工程方案分析</w:t>
        </w:r>
        <w:r>
          <w:tab/>
        </w:r>
        <w:r>
          <w:fldChar w:fldCharType="begin"/>
        </w:r>
        <w:r>
          <w:instrText xml:space="preserve"> PAGEREF _Toc31234 \h </w:instrText>
        </w:r>
        <w:r>
          <w:fldChar w:fldCharType="separate"/>
        </w:r>
        <w:r>
          <w:t>59</w:t>
        </w:r>
        <w:r>
          <w:fldChar w:fldCharType="end"/>
        </w:r>
      </w:hyperlink>
    </w:p>
    <w:p>
      <w:pPr>
        <w:pStyle w:val="TOC2"/>
        <w:tabs>
          <w:tab w:val="right" w:leader="dot" w:pos="8306"/>
        </w:tabs>
      </w:pPr>
      <w:hyperlink w:anchor="_Toc32584" w:history="1">
        <w:r>
          <w:rPr>
            <w:rFonts w:ascii="仿宋" w:eastAsia="仿宋" w:hAnsi="仿宋" w:cs="仿宋" w:hint="eastAsia"/>
            <w:lang w:eastAsia="zh-CN"/>
          </w:rPr>
          <w:t>(一)、建筑工程设计原则</w:t>
        </w:r>
        <w:r>
          <w:tab/>
        </w:r>
        <w:r>
          <w:fldChar w:fldCharType="begin"/>
        </w:r>
        <w:r>
          <w:instrText xml:space="preserve"> PAGEREF _Toc32584 \h </w:instrText>
        </w:r>
        <w:r>
          <w:fldChar w:fldCharType="separate"/>
        </w:r>
        <w:r>
          <w:t>59</w:t>
        </w:r>
        <w:r>
          <w:fldChar w:fldCharType="end"/>
        </w:r>
      </w:hyperlink>
    </w:p>
    <w:p>
      <w:pPr>
        <w:pStyle w:val="TOC2"/>
        <w:tabs>
          <w:tab w:val="right" w:leader="dot" w:pos="8306"/>
        </w:tabs>
      </w:pPr>
      <w:hyperlink w:anchor="_Toc27733" w:history="1">
        <w:r>
          <w:rPr>
            <w:rFonts w:ascii="仿宋" w:eastAsia="仿宋" w:hAnsi="仿宋" w:cs="仿宋" w:hint="eastAsia"/>
            <w:lang w:eastAsia="zh-CN"/>
          </w:rPr>
          <w:t>(二)、土建工程建设指标</w:t>
        </w:r>
        <w:r>
          <w:tab/>
        </w:r>
        <w:r>
          <w:fldChar w:fldCharType="begin"/>
        </w:r>
        <w:r>
          <w:instrText xml:space="preserve"> PAGEREF _Toc27733 \h </w:instrText>
        </w:r>
        <w:r>
          <w:fldChar w:fldCharType="separate"/>
        </w:r>
        <w:r>
          <w:t>62</w:t>
        </w:r>
        <w:r>
          <w:fldChar w:fldCharType="end"/>
        </w:r>
      </w:hyperlink>
    </w:p>
    <w:p>
      <w:pPr>
        <w:pStyle w:val="TOC1"/>
        <w:tabs>
          <w:tab w:val="right" w:leader="dot" w:pos="8306"/>
        </w:tabs>
      </w:pPr>
      <w:hyperlink w:anchor="_Toc3201" w:history="1">
        <w:r>
          <w:rPr>
            <w:rFonts w:ascii="仿宋" w:eastAsia="仿宋" w:hAnsi="仿宋" w:cs="仿宋" w:hint="eastAsia"/>
            <w:lang w:eastAsia="zh-CN"/>
          </w:rPr>
          <w:t>十五、利益相关者分析与沟通计划</w:t>
        </w:r>
        <w:r>
          <w:tab/>
        </w:r>
        <w:r>
          <w:fldChar w:fldCharType="begin"/>
        </w:r>
        <w:r>
          <w:instrText xml:space="preserve"> PAGEREF _Toc3201 \h </w:instrText>
        </w:r>
        <w:r>
          <w:fldChar w:fldCharType="separate"/>
        </w:r>
        <w:r>
          <w:t>64</w:t>
        </w:r>
        <w:r>
          <w:fldChar w:fldCharType="end"/>
        </w:r>
      </w:hyperlink>
    </w:p>
    <w:p>
      <w:pPr>
        <w:pStyle w:val="TOC2"/>
        <w:tabs>
          <w:tab w:val="right" w:leader="dot" w:pos="8306"/>
        </w:tabs>
      </w:pPr>
      <w:hyperlink w:anchor="_Toc7218" w:history="1">
        <w:r>
          <w:rPr>
            <w:rFonts w:ascii="仿宋" w:eastAsia="仿宋" w:hAnsi="仿宋" w:cs="仿宋" w:hint="eastAsia"/>
            <w:lang w:eastAsia="zh-CN"/>
          </w:rPr>
          <w:t>(一)、利益相关者分析</w:t>
        </w:r>
        <w:r>
          <w:tab/>
        </w:r>
        <w:r>
          <w:fldChar w:fldCharType="begin"/>
        </w:r>
        <w:r>
          <w:instrText xml:space="preserve"> PAGEREF _Toc7218 \h </w:instrText>
        </w:r>
        <w:r>
          <w:fldChar w:fldCharType="separate"/>
        </w:r>
        <w:r>
          <w:t>64</w:t>
        </w:r>
        <w:r>
          <w:fldChar w:fldCharType="end"/>
        </w:r>
      </w:hyperlink>
    </w:p>
    <w:p>
      <w:pPr>
        <w:pStyle w:val="TOC2"/>
        <w:tabs>
          <w:tab w:val="right" w:leader="dot" w:pos="8306"/>
        </w:tabs>
      </w:pPr>
      <w:hyperlink w:anchor="_Toc27122" w:history="1">
        <w:r>
          <w:rPr>
            <w:rFonts w:ascii="仿宋" w:eastAsia="仿宋" w:hAnsi="仿宋" w:cs="仿宋" w:hint="eastAsia"/>
            <w:lang w:eastAsia="zh-CN"/>
          </w:rPr>
          <w:t>(二)、沟通计划</w:t>
        </w:r>
        <w:r>
          <w:tab/>
        </w:r>
        <w:r>
          <w:fldChar w:fldCharType="begin"/>
        </w:r>
        <w:r>
          <w:instrText xml:space="preserve"> PAGEREF _Toc27122 \h </w:instrText>
        </w:r>
        <w:r>
          <w:fldChar w:fldCharType="separate"/>
        </w:r>
        <w:r>
          <w:t>65</w:t>
        </w:r>
        <w:r>
          <w:fldChar w:fldCharType="end"/>
        </w:r>
      </w:hyperlink>
    </w:p>
    <w:p>
      <w:pPr>
        <w:pStyle w:val="TOC1"/>
        <w:tabs>
          <w:tab w:val="right" w:leader="dot" w:pos="8306"/>
        </w:tabs>
      </w:pPr>
      <w:hyperlink w:anchor="_Toc25068" w:history="1">
        <w:r>
          <w:rPr>
            <w:rFonts w:ascii="仿宋" w:eastAsia="仿宋" w:hAnsi="仿宋" w:cs="仿宋" w:hint="eastAsia"/>
            <w:lang w:eastAsia="zh-CN"/>
          </w:rPr>
          <w:t>十六、游学培训项目变更管理</w:t>
        </w:r>
        <w:r>
          <w:tab/>
        </w:r>
        <w:r>
          <w:fldChar w:fldCharType="begin"/>
        </w:r>
        <w:r>
          <w:instrText xml:space="preserve"> PAGEREF _Toc25068 \h </w:instrText>
        </w:r>
        <w:r>
          <w:fldChar w:fldCharType="separate"/>
        </w:r>
        <w:r>
          <w:t>66</w:t>
        </w:r>
        <w:r>
          <w:fldChar w:fldCharType="end"/>
        </w:r>
      </w:hyperlink>
    </w:p>
    <w:p>
      <w:pPr>
        <w:pStyle w:val="TOC2"/>
        <w:tabs>
          <w:tab w:val="right" w:leader="dot" w:pos="8306"/>
        </w:tabs>
      </w:pPr>
      <w:hyperlink w:anchor="_Toc3904" w:history="1">
        <w:r>
          <w:rPr>
            <w:rFonts w:ascii="仿宋" w:eastAsia="仿宋" w:hAnsi="仿宋" w:cs="仿宋" w:hint="eastAsia"/>
            <w:lang w:eastAsia="zh-CN"/>
          </w:rPr>
          <w:t>(一)、变更申请与评估</w:t>
        </w:r>
        <w:r>
          <w:tab/>
        </w:r>
        <w:r>
          <w:fldChar w:fldCharType="begin"/>
        </w:r>
        <w:r>
          <w:instrText xml:space="preserve"> PAGEREF _Toc3904 \h </w:instrText>
        </w:r>
        <w:r>
          <w:fldChar w:fldCharType="separate"/>
        </w:r>
        <w:r>
          <w:t>66</w:t>
        </w:r>
        <w:r>
          <w:fldChar w:fldCharType="end"/>
        </w:r>
      </w:hyperlink>
    </w:p>
    <w:p>
      <w:pPr>
        <w:pStyle w:val="TOC2"/>
        <w:tabs>
          <w:tab w:val="right" w:leader="dot" w:pos="8306"/>
        </w:tabs>
      </w:pPr>
      <w:hyperlink w:anchor="_Toc23721" w:history="1">
        <w:r>
          <w:rPr>
            <w:rFonts w:ascii="仿宋" w:eastAsia="仿宋" w:hAnsi="仿宋" w:cs="仿宋" w:hint="eastAsia"/>
            <w:lang w:eastAsia="zh-CN"/>
          </w:rPr>
          <w:t>(二)、变更实施与控制</w:t>
        </w:r>
        <w:r>
          <w:tab/>
        </w:r>
        <w:r>
          <w:fldChar w:fldCharType="begin"/>
        </w:r>
        <w:r>
          <w:instrText xml:space="preserve"> PAGEREF _Toc23721 \h </w:instrText>
        </w:r>
        <w:r>
          <w:fldChar w:fldCharType="separate"/>
        </w:r>
        <w:r>
          <w:t>67</w:t>
        </w:r>
        <w:r>
          <w:fldChar w:fldCharType="end"/>
        </w:r>
      </w:hyperlink>
    </w:p>
    <w:p>
      <w:pPr>
        <w:pStyle w:val="TOC1"/>
        <w:tabs>
          <w:tab w:val="right" w:leader="dot" w:pos="8306"/>
        </w:tabs>
      </w:pPr>
      <w:hyperlink w:anchor="_Toc29869" w:history="1">
        <w:r>
          <w:rPr>
            <w:rFonts w:ascii="仿宋" w:eastAsia="仿宋" w:hAnsi="仿宋" w:cs="仿宋" w:hint="eastAsia"/>
            <w:lang w:eastAsia="zh-CN"/>
          </w:rPr>
          <w:t>十七、游学培训项目实施时间节点</w:t>
        </w:r>
        <w:r>
          <w:tab/>
        </w:r>
        <w:r>
          <w:fldChar w:fldCharType="begin"/>
        </w:r>
        <w:r>
          <w:instrText xml:space="preserve"> PAGEREF _Toc29869 \h </w:instrText>
        </w:r>
        <w:r>
          <w:fldChar w:fldCharType="separate"/>
        </w:r>
        <w:r>
          <w:t>68</w:t>
        </w:r>
        <w:r>
          <w:fldChar w:fldCharType="end"/>
        </w:r>
      </w:hyperlink>
    </w:p>
    <w:p>
      <w:pPr>
        <w:pStyle w:val="TOC2"/>
        <w:tabs>
          <w:tab w:val="right" w:leader="dot" w:pos="8306"/>
        </w:tabs>
      </w:pPr>
      <w:hyperlink w:anchor="_Toc27282" w:history="1">
        <w:r>
          <w:rPr>
            <w:rFonts w:ascii="仿宋" w:eastAsia="仿宋" w:hAnsi="仿宋" w:cs="仿宋" w:hint="eastAsia"/>
            <w:lang w:eastAsia="zh-CN"/>
          </w:rPr>
          <w:t>(一)、游学培训项目启动阶段时间节点</w:t>
        </w:r>
        <w:r>
          <w:tab/>
        </w:r>
        <w:r>
          <w:fldChar w:fldCharType="begin"/>
        </w:r>
        <w:r>
          <w:instrText xml:space="preserve"> PAGEREF _Toc27282 \h </w:instrText>
        </w:r>
        <w:r>
          <w:fldChar w:fldCharType="separate"/>
        </w:r>
        <w:r>
          <w:t>68</w:t>
        </w:r>
        <w:r>
          <w:fldChar w:fldCharType="end"/>
        </w:r>
      </w:hyperlink>
    </w:p>
    <w:p>
      <w:pPr>
        <w:pStyle w:val="TOC2"/>
        <w:tabs>
          <w:tab w:val="right" w:leader="dot" w:pos="8306"/>
        </w:tabs>
      </w:pPr>
      <w:hyperlink w:anchor="_Toc21252" w:history="1">
        <w:r>
          <w:rPr>
            <w:rFonts w:ascii="仿宋" w:eastAsia="仿宋" w:hAnsi="仿宋" w:cs="仿宋" w:hint="eastAsia"/>
            <w:lang w:eastAsia="zh-CN"/>
          </w:rPr>
          <w:t>(二)、游学培训项目执行阶段时间节点</w:t>
        </w:r>
        <w:r>
          <w:tab/>
        </w:r>
        <w:r>
          <w:fldChar w:fldCharType="begin"/>
        </w:r>
        <w:r>
          <w:instrText xml:space="preserve"> PAGEREF _Toc21252 \h </w:instrText>
        </w:r>
        <w:r>
          <w:fldChar w:fldCharType="separate"/>
        </w:r>
        <w:r>
          <w:t>69</w:t>
        </w:r>
        <w:r>
          <w:fldChar w:fldCharType="end"/>
        </w:r>
      </w:hyperlink>
    </w:p>
    <w:p>
      <w:pPr>
        <w:pStyle w:val="TOC2"/>
        <w:tabs>
          <w:tab w:val="right" w:leader="dot" w:pos="8306"/>
        </w:tabs>
      </w:pPr>
      <w:hyperlink w:anchor="_Toc28545" w:history="1">
        <w:r>
          <w:rPr>
            <w:rFonts w:ascii="仿宋" w:eastAsia="仿宋" w:hAnsi="仿宋" w:cs="仿宋" w:hint="eastAsia"/>
            <w:lang w:eastAsia="zh-CN"/>
          </w:rPr>
          <w:t>(三)、游学培训项目完成阶段时间节点</w:t>
        </w:r>
        <w:r>
          <w:tab/>
        </w:r>
        <w:r>
          <w:fldChar w:fldCharType="begin"/>
        </w:r>
        <w:r>
          <w:instrText xml:space="preserve"> PAGEREF _Toc28545 \h </w:instrText>
        </w:r>
        <w:r>
          <w:fldChar w:fldCharType="separate"/>
        </w:r>
        <w:r>
          <w:t>70</w:t>
        </w:r>
        <w:r>
          <w:fldChar w:fldCharType="end"/>
        </w:r>
      </w:hyperlink>
    </w:p>
    <w:p>
      <w:pPr>
        <w:pStyle w:val="TOC1"/>
        <w:tabs>
          <w:tab w:val="right" w:leader="dot" w:pos="8306"/>
        </w:tabs>
      </w:pPr>
      <w:hyperlink w:anchor="_Toc15363" w:history="1">
        <w:r>
          <w:rPr>
            <w:rFonts w:ascii="仿宋" w:eastAsia="仿宋" w:hAnsi="仿宋" w:cs="仿宋" w:hint="eastAsia"/>
            <w:lang w:eastAsia="zh-CN"/>
          </w:rPr>
          <w:t>十八、游学培训项目实施保障措施</w:t>
        </w:r>
        <w:r>
          <w:tab/>
        </w:r>
        <w:r>
          <w:fldChar w:fldCharType="begin"/>
        </w:r>
        <w:r>
          <w:instrText xml:space="preserve"> PAGEREF _Toc15363 \h </w:instrText>
        </w:r>
        <w:r>
          <w:fldChar w:fldCharType="separate"/>
        </w:r>
        <w:r>
          <w:t>71</w:t>
        </w:r>
        <w:r>
          <w:fldChar w:fldCharType="end"/>
        </w:r>
      </w:hyperlink>
    </w:p>
    <w:p>
      <w:pPr>
        <w:pStyle w:val="TOC2"/>
        <w:tabs>
          <w:tab w:val="right" w:leader="dot" w:pos="8306"/>
        </w:tabs>
      </w:pPr>
      <w:hyperlink w:anchor="_Toc17982" w:history="1">
        <w:r>
          <w:rPr>
            <w:rFonts w:ascii="仿宋" w:eastAsia="仿宋" w:hAnsi="仿宋" w:cs="仿宋" w:hint="eastAsia"/>
            <w:lang w:eastAsia="zh-CN"/>
          </w:rPr>
          <w:t>(一)、游学培训项目实施保障机制</w:t>
        </w:r>
        <w:r>
          <w:tab/>
        </w:r>
        <w:r>
          <w:fldChar w:fldCharType="begin"/>
        </w:r>
        <w:r>
          <w:instrText xml:space="preserve"> PAGEREF _Toc17982 \h </w:instrText>
        </w:r>
        <w:r>
          <w:fldChar w:fldCharType="separate"/>
        </w:r>
        <w:r>
          <w:t>71</w:t>
        </w:r>
        <w:r>
          <w:fldChar w:fldCharType="end"/>
        </w:r>
      </w:hyperlink>
    </w:p>
    <w:p>
      <w:pPr>
        <w:pStyle w:val="TOC2"/>
        <w:tabs>
          <w:tab w:val="right" w:leader="dot" w:pos="8306"/>
        </w:tabs>
      </w:pPr>
      <w:hyperlink w:anchor="_Toc5941" w:history="1">
        <w:r>
          <w:rPr>
            <w:rFonts w:ascii="仿宋" w:eastAsia="仿宋" w:hAnsi="仿宋" w:cs="仿宋" w:hint="eastAsia"/>
            <w:lang w:eastAsia="zh-CN"/>
          </w:rPr>
          <w:t>(二)、游学培训项目法律合规要求</w:t>
        </w:r>
        <w:r>
          <w:tab/>
        </w:r>
        <w:r>
          <w:fldChar w:fldCharType="begin"/>
        </w:r>
        <w:r>
          <w:instrText xml:space="preserve"> PAGEREF _Toc5941 \h </w:instrText>
        </w:r>
        <w:r>
          <w:fldChar w:fldCharType="separate"/>
        </w:r>
        <w:r>
          <w:t>74</w:t>
        </w:r>
        <w:r>
          <w:fldChar w:fldCharType="end"/>
        </w:r>
      </w:hyperlink>
    </w:p>
    <w:p>
      <w:pPr>
        <w:pStyle w:val="TOC2"/>
        <w:tabs>
          <w:tab w:val="right" w:leader="dot" w:pos="8306"/>
        </w:tabs>
      </w:pPr>
      <w:hyperlink w:anchor="_Toc22668" w:history="1">
        <w:r>
          <w:rPr>
            <w:rFonts w:ascii="仿宋" w:eastAsia="仿宋" w:hAnsi="仿宋" w:cs="仿宋" w:hint="eastAsia"/>
            <w:lang w:eastAsia="zh-CN"/>
          </w:rPr>
          <w:t>(三)、游学培训项目合同管理与法律事务</w:t>
        </w:r>
        <w:r>
          <w:tab/>
        </w:r>
        <w:r>
          <w:fldChar w:fldCharType="begin"/>
        </w:r>
        <w:r>
          <w:instrText xml:space="preserve"> PAGEREF _Toc22668 \h </w:instrText>
        </w:r>
        <w:r>
          <w:fldChar w:fldCharType="separate"/>
        </w:r>
        <w:r>
          <w:t>78</w:t>
        </w:r>
        <w:r>
          <w:fldChar w:fldCharType="end"/>
        </w:r>
      </w:hyperlink>
    </w:p>
    <w:p>
      <w:pPr>
        <w:pStyle w:val="TOC2"/>
        <w:tabs>
          <w:tab w:val="right" w:leader="dot" w:pos="8306"/>
        </w:tabs>
      </w:pPr>
      <w:hyperlink w:anchor="_Toc11847" w:history="1">
        <w:r>
          <w:rPr>
            <w:rFonts w:ascii="仿宋" w:eastAsia="仿宋" w:hAnsi="仿宋" w:cs="仿宋" w:hint="eastAsia"/>
            <w:lang w:eastAsia="zh-CN"/>
          </w:rPr>
          <w:t>(四)、游学培训项目知识产权保护策略</w:t>
        </w:r>
        <w:r>
          <w:tab/>
        </w:r>
        <w:r>
          <w:fldChar w:fldCharType="begin"/>
        </w:r>
        <w:r>
          <w:instrText xml:space="preserve"> PAGEREF _Toc11847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038"/>
      <w:r>
        <w:rPr>
          <w:rFonts w:ascii="仿宋" w:eastAsia="仿宋" w:hAnsi="仿宋" w:cs="仿宋" w:hint="eastAsia"/>
          <w:sz w:val="28"/>
          <w:lang w:eastAsia="zh-CN"/>
        </w:rPr>
        <w:t>一、游学培训项目可持续发展</w:t>
      </w:r>
      <w:bookmarkEnd w:id="2"/>
    </w:p>
    <w:p>
      <w:pPr>
        <w:pStyle w:val="Heading2"/>
        <w:rPr>
          <w:rFonts w:ascii="仿宋" w:eastAsia="仿宋" w:hAnsi="仿宋" w:cs="仿宋" w:hint="eastAsia"/>
          <w:lang w:eastAsia="zh-CN"/>
        </w:rPr>
      </w:pPr>
      <w:bookmarkStart w:id="3" w:name="_Toc610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游学培训项目中，游学培训项目团队着眼于未来，明确了可持续发展的战略方向。制定的具体可持续发展目标包括降低资源使用、采用环保技术、最大化社会效益等。这一步骤不仅有助于游学培训项目在环保和社会责任方面达到最高标准，也为未来提供了明确的指引，确保游学培训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可持续实践的融入游学培训项目管理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游学培训项目管理周期。从游学培训项目规划开始，游学培训项目团队就考虑了环境和社会的因素。在执行阶段，游学培训项目团队积极推动绿色技术的应用，优化资源利用。此外，关注员工的社会责任，通过培训和沟通活动提高员工对可持续发展的认知，使他们能够在日常工作中践行可持续实践。这些举措不仅为游学培训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949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扎根于游学培训项目的可持续发展理念，我们深信环保与社会责任是游学培训项目成功的关键支柱。在游学培训项目的每一步，我们都致力于通过创新和实践，履行对环境和社会的坚定责任。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游学培训项目团队通过引入先进的环保技术、建立高效的废物处理系统以及推动能源节约措施，积极履行环保责任。定期的环保监测和评估确保游学培训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游学培训项目不仅致力于自身可持续发展，还注重对社会的回馈。通过支持社区游学培训项目、参与慈善事业、提供培训机会等方式，游学培训项目积极履行社会责任。与当地社区建立积极互动，关注员工的工作与生活平衡，以及员工的身心健康，是游学培训项目在社会责任层面的关键举措。这样的实践不仅增强了游学培训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616"/>
      <w:r>
        <w:rPr>
          <w:rFonts w:ascii="仿宋" w:eastAsia="仿宋" w:hAnsi="仿宋" w:cs="仿宋" w:hint="eastAsia"/>
          <w:sz w:val="28"/>
          <w:lang w:eastAsia="zh-CN"/>
        </w:rPr>
        <w:t>二、游学培训项目建设单位说明</w:t>
      </w:r>
      <w:bookmarkEnd w:id="5"/>
    </w:p>
    <w:p>
      <w:pPr>
        <w:pStyle w:val="Heading2"/>
        <w:rPr>
          <w:rFonts w:ascii="仿宋" w:eastAsia="仿宋" w:hAnsi="仿宋" w:cs="仿宋" w:hint="eastAsia"/>
          <w:lang w:eastAsia="zh-CN"/>
        </w:rPr>
      </w:pPr>
      <w:bookmarkStart w:id="6" w:name="_Toc8562"/>
      <w:r>
        <w:rPr>
          <w:rFonts w:ascii="仿宋" w:eastAsia="仿宋" w:hAnsi="仿宋" w:cs="仿宋" w:hint="eastAsia"/>
          <w:lang w:eastAsia="zh-CN"/>
        </w:rPr>
        <w:t>(一)、游学培训项目承办单位基本情况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819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游学培训项目承办单位的XXXX，我们着眼于实现可持续的经济效益。通过技术创新和解决方案的提供，公司预计在游学培训项目执行期间将获得可观的收入增长。这一收入来源主要包括游学培训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同时，我们注重成本控制和效率提升，以确保游学培训项目的可持续盈利。透过精细的管理和资源优化，公司期望实现游学培训项目利润最大化。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游学培训项目实施进行全面的投资评估，包括游学培训项目启动阶段的资金投入和后续运营成本。通过对游学培训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游学培训项目实施过程中具备足够的资金流动性，公司将进行详尽的现金流分析。这包括资金需求的合理预测、游学培训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3664"/>
      <w:r>
        <w:rPr>
          <w:rFonts w:ascii="仿宋" w:eastAsia="仿宋" w:hAnsi="仿宋" w:cs="仿宋" w:hint="eastAsia"/>
          <w:sz w:val="28"/>
          <w:lang w:eastAsia="zh-CN"/>
        </w:rPr>
        <w:t>三、游学培训项目绩效评估</w:t>
      </w:r>
      <w:bookmarkEnd w:id="8"/>
    </w:p>
    <w:p>
      <w:pPr>
        <w:pStyle w:val="Heading2"/>
        <w:rPr>
          <w:rFonts w:ascii="仿宋" w:eastAsia="仿宋" w:hAnsi="仿宋" w:cs="仿宋" w:hint="eastAsia"/>
          <w:lang w:eastAsia="zh-CN"/>
        </w:rPr>
      </w:pPr>
      <w:bookmarkStart w:id="9" w:name="_Toc1648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游学培训项目中，我们设计了一套全面的绩效评估指标，以确保游学培训项目的可控和成功交付。这些指标跨足游学培训项目目标、成本、进度和质量等多个维度，为我们提供了全面洞察游学培训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游学培训项目目标达成率是我们关注的首要指标。我们设定了明确的目标，并通过定期监测和评估，迅速发现并应对潜在的目标偏差。这为游学培训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成本绩效是另一个核心关注点。通过实际成本与预算成本的对比分析，我们深入了解成本差异的原因，及时调整资源分配，保持游学培训项目在经济效益方面的合理水平。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游学培训项目进度作为关键的绩效指标之一，得到了精心的关注。我们制定了详细的游学培训项目进度计划，并设立了进度符合度指标，确保实际进度与计划进度保持一致。这使我们能够快速发现和解决潜在的进度问题，保持游学培训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游学培训项目绩效的不可或缺的一环。我们引入了一系列的质量标准和客户满意度指标，以确保游学培训项目交付的成果在质量上达到或超越预期水平。通过持续监测这些指标，我们努力提升游学培训项目整体质量水平，为游学培训项目的成功交付提供有力保障。通过这些科学且全面的绩效评估，我们能够更好地引导游学培训项目的持续改进，确保游学培训项目目标的顺利达成。</w:t>
      </w:r>
    </w:p>
    <w:p>
      <w:pPr>
        <w:pStyle w:val="Heading2"/>
        <w:ind w:firstLine="560" w:firstLineChars="200"/>
        <w:rPr>
          <w:rFonts w:ascii="仿宋" w:eastAsia="仿宋" w:hAnsi="仿宋" w:cs="仿宋" w:hint="eastAsia"/>
          <w:sz w:val="28"/>
          <w:lang w:eastAsia="zh-CN"/>
        </w:rPr>
      </w:pPr>
      <w:bookmarkStart w:id="10" w:name="_Toc77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绩效评估是游学培训项目中的关键环节，为确保游学培训项目达到预期目标，我们采用了多层次、多维度的绩效评估方法。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游学培训项目的战略目标对齐，确保每个决策和行动都与游学培训项目整体目标保持一致。团队会定期召开战略对齐会议，审视当前工作与游学培训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游学培训项目进度、质量、成本和风险等方面。这些指标通过数据收集和分析，为游学培训项目管理团队提供了客观的评估依据。例如，我们通过游学培训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绩效评估不仅仅停留在游学培训项目内部，还考虑了游学培训项目对外部环境的影响。我们定期进行干系人满意度调查，以了解各利益相关方对游学培训项目的期望和满意度，并及时做出调整。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这种多层次、多角度的绩效评估方法，使得我们能够全面了解游学培训项目的运行状态，及时做出调整，确保游学培训项目在不断变化的环境中保持稳健前行。</w:t>
      </w:r>
    </w:p>
    <w:p>
      <w:pPr>
        <w:pStyle w:val="Heading2"/>
        <w:ind w:firstLine="560" w:firstLineChars="200"/>
        <w:rPr>
          <w:rFonts w:ascii="仿宋" w:eastAsia="仿宋" w:hAnsi="仿宋" w:cs="仿宋" w:hint="eastAsia"/>
          <w:sz w:val="28"/>
          <w:lang w:eastAsia="zh-CN"/>
        </w:rPr>
      </w:pPr>
      <w:bookmarkStart w:id="11" w:name="_Toc7919"/>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为了确保游学培训项目的有效管理和不断优化，我们采用了精心设计的绩效评估周期。这个周期旨在实现灵活、实时和全面的评估，以适应游学培训项目执行中的各种挑战。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周期的设计考虑到游学培训项目的不同需求，分为短期、中期和长期。短期评估关注每个迭代或工作周期，以及时发现和解决当前任务中的问题。中期评估涵盖几个迭代，深入了解整体游学培训项目的趋势和性能。长期评估则着眼于整个游学培训项目阶段，确保游学培训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游学培训项目管理工具和协作平台，团队成员能够随时更新和分享游学培训项目数据。这种实时性的反馈机制使我们能够及时察觉潜在问题，快速调整，保持游学培训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游学培训项目的决策制定密不可分。每个周期的游学培训项目回顾会议成为集体总结经验、识别问题深层次原因并找到创新解决方案的平台。这种定期的反思与调整机制使游学培训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3067"/>
      <w:r>
        <w:rPr>
          <w:rFonts w:ascii="仿宋" w:eastAsia="仿宋" w:hAnsi="仿宋" w:cs="仿宋" w:hint="eastAsia"/>
          <w:sz w:val="28"/>
          <w:lang w:eastAsia="zh-CN"/>
        </w:rPr>
        <w:t>四、游学培训项目建设背景及必要性分析</w:t>
      </w:r>
      <w:bookmarkEnd w:id="12"/>
    </w:p>
    <w:p>
      <w:pPr>
        <w:pStyle w:val="Heading2"/>
        <w:rPr>
          <w:rFonts w:ascii="仿宋" w:eastAsia="仿宋" w:hAnsi="仿宋" w:cs="仿宋" w:hint="eastAsia"/>
          <w:lang w:eastAsia="zh-CN"/>
        </w:rPr>
      </w:pPr>
      <w:bookmarkStart w:id="13" w:name="_Toc17852"/>
      <w:r>
        <w:rPr>
          <w:rFonts w:ascii="仿宋" w:eastAsia="仿宋" w:hAnsi="仿宋" w:cs="仿宋" w:hint="eastAsia"/>
          <w:lang w:eastAsia="zh-CN"/>
        </w:rPr>
        <w:t>(一)、游学培训项目背景分析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游学培训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游学培训项目提供了机遇和挑战的交汇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游学培训项目在这个潮流中的定位。同时，我们将关注行业内涌现的新兴机遇，以便游学培训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游学培训项目提供了强大的发展动力。我们将聚焦于行业内最新的技术发展趋势，包括但不限于人工智能、大数据分析、物联网等领域。通过深度的技术研究，我们将确保游学培训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游学培训项目发展的源泉。我们将投入更多的精力对市场需求进行深入剖析，超越表面的需求，深入挖掘潜在的市场痛点和机遇。通过对市场需求的细致了解，游学培训项目将更有针对性地设计解决方案，满足市场的多样化需求，从而更好地促进游学培训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游学培训项目战略至关重要。我们将对竞争态势进行更为深入的分析，包括但不限于市场份额、产品特点、客户满意度等多个维度。通过深度的竞争分析，游学培训项目将能够更准确地把握市场脉搏，制定具有竞争力的游学培训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游学培训项目的发展具有直接的影响。我们将进行更为全面的法规和政策分析，了解行业发展中的潜在法律风险和合规挑战。通过充分了解和遵守相关法规，游学培训项目将确保在法律框架内合法合规运营，为游学培训项目的稳健发展提供有力支持。</w:t>
      </w:r>
    </w:p>
    <w:p>
      <w:pPr>
        <w:pStyle w:val="Heading2"/>
        <w:ind w:firstLine="560" w:firstLineChars="200"/>
        <w:rPr>
          <w:rFonts w:ascii="仿宋" w:eastAsia="仿宋" w:hAnsi="仿宋" w:cs="仿宋" w:hint="eastAsia"/>
          <w:sz w:val="28"/>
          <w:lang w:eastAsia="zh-CN"/>
        </w:rPr>
      </w:pPr>
      <w:bookmarkStart w:id="14" w:name="_Toc19789"/>
      <w:r>
        <w:rPr>
          <w:rFonts w:ascii="仿宋" w:eastAsia="仿宋" w:hAnsi="仿宋" w:cs="仿宋" w:hint="eastAsia"/>
          <w:sz w:val="28"/>
          <w:lang w:eastAsia="zh-CN"/>
        </w:rPr>
        <w:t>(二)、游学培训项目建设必要性分析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游学培训项目建设的迫切性源于对行业发展趋势的深刻洞察。我们正处于一个行业变革的时代，科技创新、数字化转型成为企业发展的关键动力。游学培训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游学培训项目建设不仅仅是为了跟上潮流，更是为了通过技术创新推动企业的持续发展。通过引入先进的技术和解决方案，游学培训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游学培训项目的建设成为必然选择，通过提高产品质量、拓展服务领域，从而在竞争中获得更多的机会。游学培训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游学培训项目建设的必要性体现在对客户需求更精准的满足。通过游学培训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游学培训项目建设的背后是对企业持续创新的追求。只有通过不断创新，企业才能在竞争中立于不败之地。游学培训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2699"/>
      <w:r>
        <w:rPr>
          <w:rFonts w:ascii="仿宋" w:eastAsia="仿宋" w:hAnsi="仿宋" w:cs="仿宋" w:hint="eastAsia"/>
          <w:sz w:val="28"/>
          <w:lang w:eastAsia="zh-CN"/>
        </w:rPr>
        <w:t>五、游学培训项目文档管理</w:t>
      </w:r>
      <w:bookmarkEnd w:id="15"/>
    </w:p>
    <w:p>
      <w:pPr>
        <w:pStyle w:val="Heading2"/>
        <w:rPr>
          <w:rFonts w:ascii="仿宋" w:eastAsia="仿宋" w:hAnsi="仿宋" w:cs="仿宋" w:hint="eastAsia"/>
          <w:lang w:eastAsia="zh-CN"/>
        </w:rPr>
      </w:pPr>
      <w:bookmarkStart w:id="16" w:name="_Toc9700"/>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游学培训项目高度重视文档的质量和准确性，以支持游学培训项目的各项活动和决策。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游学培训项目文档的编制始于游学培训项目计划的初期，我们制定了详细的文档编制计划，明确了每个文档的内容、格式和编写责任人。在游学培训项目启动阶段，我们首先编制了游学培训项目章程，明确定义了游学培训项目的目标、范围、风险等关键要素。随后，游学培训项目团队根据计划陆续编制了需求文档、设计文档、测试文档等各类文档，确保游学培训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游学培训项目管理中的重要环节，旨在确保游学培训项目文档符合质量标准和游学培训项目需求。在游学培训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除了内部审查，我们还进行了外部审查，邀请游学培训项目相关利益方和专业领域的专家对文档进行独立审查。这有助于获取更全面、客观的反馈，确保游学培训项目文档不仅符合内部标准，也满足外部需求。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游学培训项目在文档编制与审查方面建立了严格的管理机制，通过规范的流程和多维度的审查，确保游学培训项目文档的质量、准确性和可靠性，为游学培训项目的顺利推进提供了有力支持。</w:t>
      </w:r>
    </w:p>
    <w:p>
      <w:pPr>
        <w:pStyle w:val="Heading2"/>
        <w:ind w:firstLine="560" w:firstLineChars="200"/>
        <w:rPr>
          <w:rFonts w:ascii="仿宋" w:eastAsia="仿宋" w:hAnsi="仿宋" w:cs="仿宋" w:hint="eastAsia"/>
          <w:sz w:val="28"/>
          <w:lang w:eastAsia="zh-CN"/>
        </w:rPr>
      </w:pPr>
      <w:bookmarkStart w:id="17" w:name="_Toc28382"/>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在游学培训项目中，我们致力于优化文档发布与分发过程，以确保信息的高效传递和团队间协作的顺畅进行。以下是我们采取的关键优化策略：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我们通过多渠道发布文档，包括电子邮件、游学培训项目管理平台、内部网站等，以满足不同团队成员的偏好和需求。多渠道发布确保了信息的全面覆盖。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我们采用了精细的权限控制，确保只有授权人员可以访问敏感信息。这种安全措施保护了游学培训项目文档的机密性，防止了未经授权的信息泄露。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7954"/>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文档存档与归档是游学培训项目生命周期中一个至关重要的环节，直接关系到游学培训项目信息的长期保存和历史记录的完整性。在游学培训项目中，我们实施了一系列有效的文档存档与归档管理策略：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32436"/>
      <w:r>
        <w:rPr>
          <w:rFonts w:ascii="仿宋" w:eastAsia="仿宋" w:hAnsi="仿宋" w:cs="仿宋" w:hint="eastAsia"/>
          <w:sz w:val="28"/>
          <w:lang w:eastAsia="zh-CN"/>
        </w:rPr>
        <w:t>六、游学培训项目危机管理</w:t>
      </w:r>
      <w:bookmarkEnd w:id="19"/>
    </w:p>
    <w:p>
      <w:pPr>
        <w:pStyle w:val="Heading2"/>
        <w:rPr>
          <w:rFonts w:ascii="仿宋" w:eastAsia="仿宋" w:hAnsi="仿宋" w:cs="仿宋" w:hint="eastAsia"/>
          <w:lang w:eastAsia="zh-CN"/>
        </w:rPr>
      </w:pPr>
      <w:bookmarkStart w:id="20" w:name="_Toc23313"/>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游学培训项目危机管理中，危机预警与识别是确保游学培训项目稳健运行的核心步骤。通过建立全面的监测机制，游学培训项目团队旨在及时发现和理解潜在的风险和危机因素，以便采取及时的预防和应对措施，确保游学培训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首先，通过深入的风险评估，游学培训项目团队全面分析了整个游学培训项目和各个阶段可能存在的威胁。这包括准确评估每个潜在风险的发生概率和可能影响的程度，为后续危机预警提供了有力支持。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游学培训项目团队着重于明确定义游学培训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游学培训项目进展的持续监控，团队能够及时发现潜在问题并作出迅速反应。游学培训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在这一阶段，团队的专业素养和反应速度将发挥至关重要的作用，以确保潜在危机能够在初期得到有效的处理，最大程度地减轻负面影响。通过危机预警与识别，游学培训项目得以更有序、可控地推进。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https://d.book118.com/028064022006006047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游学培训项目计划设计方案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游学培训项目计划设计方案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游学培训项目计划设计方案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游学培训项目计划设计方案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游学培训项目计划设计方案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游学培训项目计划设计方案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游学培训项目计划设计方案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游学培训项目计划设计方案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游学培训项目计划设计方案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游学培训项目计划设计方案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游学培训项目计划设计方案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游学培训项目计划设计方案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游学培训项目计划设计方案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游学培训项目计划设计方案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游学培训项目计划设计方案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游学培训项目计划设计方案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游学培训项目计划设计方案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0F3E36"/>
    <w:rsid w:val="590F3E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8064022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2024-03-05T18:07:00Z</dcterms:created>
  <dcterms:modified xsi:type="dcterms:W3CDTF">2024-03-05T18:07:54Z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B7D2A24B766545B9B2DD3B1E279D705B_11</vt:lpwstr>
  </property>
  <property fmtid="{D5CDD505-2E9C-101B-9397-08002B2CF9AE}" pid="3" name="KSOProductBuildVer">
    <vt:lpwstr>2052-12.1.0.16388</vt:lpwstr>
  </property>
</Properties>
</file>