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洗眼器项目构思建设方案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24212" w:history="1">
        <w:r>
          <w:rPr>
            <w:rFonts w:ascii="仿宋" w:eastAsia="仿宋" w:hAnsi="仿宋" w:cs="仿宋" w:hint="eastAsia"/>
            <w:lang w:eastAsia="zh-CN"/>
          </w:rPr>
          <w:t>序言</w:t>
        </w:r>
        <w:r>
          <w:tab/>
        </w:r>
        <w:r>
          <w:fldChar w:fldCharType="begin"/>
        </w:r>
        <w:r>
          <w:instrText xml:space="preserve"> PAGEREF _Toc24212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190" w:history="1">
        <w:r>
          <w:rPr>
            <w:rFonts w:ascii="仿宋" w:eastAsia="仿宋" w:hAnsi="仿宋" w:cs="仿宋" w:hint="eastAsia"/>
            <w:lang w:eastAsia="zh-CN"/>
          </w:rPr>
          <w:t>一、项目监理与质量保证</w:t>
        </w:r>
        <w:r>
          <w:tab/>
        </w:r>
        <w:r>
          <w:fldChar w:fldCharType="begin"/>
        </w:r>
        <w:r>
          <w:instrText xml:space="preserve"> PAGEREF _Toc30190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24" w:history="1">
        <w:r>
          <w:rPr>
            <w:rFonts w:ascii="仿宋" w:eastAsia="仿宋" w:hAnsi="仿宋" w:cs="仿宋" w:hint="eastAsia"/>
            <w:lang w:eastAsia="zh-CN"/>
          </w:rPr>
          <w:t>(一)、监理体系构建</w:t>
        </w:r>
        <w:r>
          <w:tab/>
        </w:r>
        <w:r>
          <w:fldChar w:fldCharType="begin"/>
        </w:r>
        <w:r>
          <w:instrText xml:space="preserve"> PAGEREF _Toc2224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268" w:history="1">
        <w:r>
          <w:rPr>
            <w:rFonts w:ascii="仿宋" w:eastAsia="仿宋" w:hAnsi="仿宋" w:cs="仿宋" w:hint="eastAsia"/>
            <w:lang w:eastAsia="zh-CN"/>
          </w:rPr>
          <w:t>(二)、质量保证体系实施</w:t>
        </w:r>
        <w:r>
          <w:tab/>
        </w:r>
        <w:r>
          <w:fldChar w:fldCharType="begin"/>
        </w:r>
        <w:r>
          <w:instrText xml:space="preserve"> PAGEREF _Toc28268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721" w:history="1">
        <w:r>
          <w:rPr>
            <w:rFonts w:ascii="仿宋" w:eastAsia="仿宋" w:hAnsi="仿宋" w:cs="仿宋" w:hint="eastAsia"/>
            <w:lang w:eastAsia="zh-CN"/>
          </w:rPr>
          <w:t>(三)、监理与质量控制流程</w:t>
        </w:r>
        <w:r>
          <w:tab/>
        </w:r>
        <w:r>
          <w:fldChar w:fldCharType="begin"/>
        </w:r>
        <w:r>
          <w:instrText xml:space="preserve"> PAGEREF _Toc10721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539" w:history="1">
        <w:r>
          <w:rPr>
            <w:rFonts w:ascii="仿宋" w:eastAsia="仿宋" w:hAnsi="仿宋" w:cs="仿宋" w:hint="eastAsia"/>
            <w:lang w:eastAsia="zh-CN"/>
          </w:rPr>
          <w:t>二、洗眼器项目概论</w:t>
        </w:r>
        <w:r>
          <w:tab/>
        </w:r>
        <w:r>
          <w:fldChar w:fldCharType="begin"/>
        </w:r>
        <w:r>
          <w:instrText xml:space="preserve"> PAGEREF _Toc7539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739" w:history="1">
        <w:r>
          <w:rPr>
            <w:rFonts w:ascii="仿宋" w:eastAsia="仿宋" w:hAnsi="仿宋" w:cs="仿宋" w:hint="eastAsia"/>
            <w:lang w:eastAsia="zh-CN"/>
          </w:rPr>
          <w:t>(一)、项目申报单位概况</w:t>
        </w:r>
        <w:r>
          <w:tab/>
        </w:r>
        <w:r>
          <w:fldChar w:fldCharType="begin"/>
        </w:r>
        <w:r>
          <w:instrText xml:space="preserve"> PAGEREF _Toc19739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262" w:history="1">
        <w:r>
          <w:rPr>
            <w:rFonts w:ascii="仿宋" w:eastAsia="仿宋" w:hAnsi="仿宋" w:cs="仿宋" w:hint="eastAsia"/>
            <w:lang w:eastAsia="zh-CN"/>
          </w:rPr>
          <w:t>(二)、项目概况</w:t>
        </w:r>
        <w:r>
          <w:tab/>
        </w:r>
        <w:r>
          <w:fldChar w:fldCharType="begin"/>
        </w:r>
        <w:r>
          <w:instrText xml:space="preserve"> PAGEREF _Toc27262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7377" w:history="1">
        <w:r>
          <w:rPr>
            <w:rFonts w:ascii="仿宋" w:eastAsia="仿宋" w:hAnsi="仿宋" w:cs="仿宋" w:hint="eastAsia"/>
            <w:lang w:eastAsia="zh-CN"/>
          </w:rPr>
          <w:t>三、环境和生态影响分析</w:t>
        </w:r>
        <w:r>
          <w:tab/>
        </w:r>
        <w:r>
          <w:fldChar w:fldCharType="begin"/>
        </w:r>
        <w:r>
          <w:instrText xml:space="preserve"> PAGEREF _Toc27377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12" w:history="1">
        <w:r>
          <w:rPr>
            <w:rFonts w:ascii="仿宋" w:eastAsia="仿宋" w:hAnsi="仿宋" w:cs="仿宋" w:hint="eastAsia"/>
            <w:lang w:eastAsia="zh-CN"/>
          </w:rPr>
          <w:t>(一)、环境和生态现状</w:t>
        </w:r>
        <w:r>
          <w:tab/>
        </w:r>
        <w:r>
          <w:fldChar w:fldCharType="begin"/>
        </w:r>
        <w:r>
          <w:instrText xml:space="preserve"> PAGEREF _Toc1712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073" w:history="1">
        <w:r>
          <w:rPr>
            <w:rFonts w:ascii="仿宋" w:eastAsia="仿宋" w:hAnsi="仿宋" w:cs="仿宋" w:hint="eastAsia"/>
            <w:lang w:eastAsia="zh-CN"/>
          </w:rPr>
          <w:t>(二)、生态环境影响分析</w:t>
        </w:r>
        <w:r>
          <w:tab/>
        </w:r>
        <w:r>
          <w:fldChar w:fldCharType="begin"/>
        </w:r>
        <w:r>
          <w:instrText xml:space="preserve"> PAGEREF _Toc10073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463" w:history="1">
        <w:r>
          <w:rPr>
            <w:rFonts w:ascii="仿宋" w:eastAsia="仿宋" w:hAnsi="仿宋" w:cs="仿宋" w:hint="eastAsia"/>
            <w:lang w:eastAsia="zh-CN"/>
          </w:rPr>
          <w:t>(三)、生态环境保护措施</w:t>
        </w:r>
        <w:r>
          <w:tab/>
        </w:r>
        <w:r>
          <w:fldChar w:fldCharType="begin"/>
        </w:r>
        <w:r>
          <w:instrText xml:space="preserve"> PAGEREF _Toc18463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68" w:history="1">
        <w:r>
          <w:rPr>
            <w:rFonts w:ascii="仿宋" w:eastAsia="仿宋" w:hAnsi="仿宋" w:cs="仿宋" w:hint="eastAsia"/>
            <w:lang w:eastAsia="zh-CN"/>
          </w:rPr>
          <w:t>(四)、地质灾害影响分析</w:t>
        </w:r>
        <w:r>
          <w:tab/>
        </w:r>
        <w:r>
          <w:fldChar w:fldCharType="begin"/>
        </w:r>
        <w:r>
          <w:instrText xml:space="preserve"> PAGEREF _Toc568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635" w:history="1">
        <w:r>
          <w:rPr>
            <w:rFonts w:ascii="仿宋" w:eastAsia="仿宋" w:hAnsi="仿宋" w:cs="仿宋" w:hint="eastAsia"/>
            <w:lang w:eastAsia="zh-CN"/>
          </w:rPr>
          <w:t>(五)、特殊环境影响</w:t>
        </w:r>
        <w:r>
          <w:tab/>
        </w:r>
        <w:r>
          <w:fldChar w:fldCharType="begin"/>
        </w:r>
        <w:r>
          <w:instrText xml:space="preserve"> PAGEREF _Toc20635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4749" w:history="1">
        <w:r>
          <w:rPr>
            <w:rFonts w:ascii="仿宋" w:eastAsia="仿宋" w:hAnsi="仿宋" w:cs="仿宋" w:hint="eastAsia"/>
            <w:lang w:eastAsia="zh-CN"/>
          </w:rPr>
          <w:t>四、建设风险评估分析</w:t>
        </w:r>
        <w:r>
          <w:tab/>
        </w:r>
        <w:r>
          <w:fldChar w:fldCharType="begin"/>
        </w:r>
        <w:r>
          <w:instrText xml:space="preserve"> PAGEREF _Toc14749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481" w:history="1">
        <w:r>
          <w:rPr>
            <w:rFonts w:ascii="仿宋" w:eastAsia="仿宋" w:hAnsi="仿宋" w:cs="仿宋" w:hint="eastAsia"/>
            <w:lang w:eastAsia="zh-CN"/>
          </w:rPr>
          <w:t>(一)、政策风险分析</w:t>
        </w:r>
        <w:r>
          <w:tab/>
        </w:r>
        <w:r>
          <w:fldChar w:fldCharType="begin"/>
        </w:r>
        <w:r>
          <w:instrText xml:space="preserve"> PAGEREF _Toc25481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148" w:history="1">
        <w:r>
          <w:rPr>
            <w:rFonts w:ascii="仿宋" w:eastAsia="仿宋" w:hAnsi="仿宋" w:cs="仿宋" w:hint="eastAsia"/>
            <w:lang w:eastAsia="zh-CN"/>
          </w:rPr>
          <w:t>(二)、社会风险分析</w:t>
        </w:r>
        <w:r>
          <w:tab/>
        </w:r>
        <w:r>
          <w:fldChar w:fldCharType="begin"/>
        </w:r>
        <w:r>
          <w:instrText xml:space="preserve"> PAGEREF _Toc21148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216" w:history="1">
        <w:r>
          <w:rPr>
            <w:rFonts w:ascii="仿宋" w:eastAsia="仿宋" w:hAnsi="仿宋" w:cs="仿宋" w:hint="eastAsia"/>
            <w:lang w:eastAsia="zh-CN"/>
          </w:rPr>
          <w:t>(三)、市场风险分析</w:t>
        </w:r>
        <w:r>
          <w:tab/>
        </w:r>
        <w:r>
          <w:fldChar w:fldCharType="begin"/>
        </w:r>
        <w:r>
          <w:instrText xml:space="preserve"> PAGEREF _Toc11216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757" w:history="1">
        <w:r>
          <w:rPr>
            <w:rFonts w:ascii="仿宋" w:eastAsia="仿宋" w:hAnsi="仿宋" w:cs="仿宋" w:hint="eastAsia"/>
            <w:lang w:eastAsia="zh-CN"/>
          </w:rPr>
          <w:t>(四)、资金风险分析</w:t>
        </w:r>
        <w:r>
          <w:tab/>
        </w:r>
        <w:r>
          <w:fldChar w:fldCharType="begin"/>
        </w:r>
        <w:r>
          <w:instrText xml:space="preserve"> PAGEREF _Toc9757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207" w:history="1">
        <w:r>
          <w:rPr>
            <w:rFonts w:ascii="仿宋" w:eastAsia="仿宋" w:hAnsi="仿宋" w:cs="仿宋" w:hint="eastAsia"/>
            <w:lang w:eastAsia="zh-CN"/>
          </w:rPr>
          <w:t>(五)、技术风险分析</w:t>
        </w:r>
        <w:r>
          <w:tab/>
        </w:r>
        <w:r>
          <w:fldChar w:fldCharType="begin"/>
        </w:r>
        <w:r>
          <w:instrText xml:space="preserve"> PAGEREF _Toc31207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016" w:history="1">
        <w:r>
          <w:rPr>
            <w:rFonts w:ascii="仿宋" w:eastAsia="仿宋" w:hAnsi="仿宋" w:cs="仿宋" w:hint="eastAsia"/>
            <w:lang w:eastAsia="zh-CN"/>
          </w:rPr>
          <w:t>(六)、财务风险分析</w:t>
        </w:r>
        <w:r>
          <w:tab/>
        </w:r>
        <w:r>
          <w:fldChar w:fldCharType="begin"/>
        </w:r>
        <w:r>
          <w:instrText xml:space="preserve"> PAGEREF _Toc31016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91" w:history="1">
        <w:r>
          <w:rPr>
            <w:rFonts w:ascii="仿宋" w:eastAsia="仿宋" w:hAnsi="仿宋" w:cs="仿宋" w:hint="eastAsia"/>
            <w:lang w:eastAsia="zh-CN"/>
          </w:rPr>
          <w:t>(七)、管理风险分析</w:t>
        </w:r>
        <w:r>
          <w:tab/>
        </w:r>
        <w:r>
          <w:fldChar w:fldCharType="begin"/>
        </w:r>
        <w:r>
          <w:instrText xml:space="preserve"> PAGEREF _Toc891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321" w:history="1">
        <w:r>
          <w:rPr>
            <w:rFonts w:ascii="仿宋" w:eastAsia="仿宋" w:hAnsi="仿宋" w:cs="仿宋" w:hint="eastAsia"/>
            <w:lang w:eastAsia="zh-CN"/>
          </w:rPr>
          <w:t>(八)、其它风险分析</w:t>
        </w:r>
        <w:r>
          <w:tab/>
        </w:r>
        <w:r>
          <w:fldChar w:fldCharType="begin"/>
        </w:r>
        <w:r>
          <w:instrText xml:space="preserve"> PAGEREF _Toc9321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683" w:history="1">
        <w:r>
          <w:rPr>
            <w:rFonts w:ascii="仿宋" w:eastAsia="仿宋" w:hAnsi="仿宋" w:cs="仿宋" w:hint="eastAsia"/>
            <w:lang w:eastAsia="zh-CN"/>
          </w:rPr>
          <w:t>(九)、社会影响评估</w:t>
        </w:r>
        <w:r>
          <w:tab/>
        </w:r>
        <w:r>
          <w:fldChar w:fldCharType="begin"/>
        </w:r>
        <w:r>
          <w:instrText xml:space="preserve"> PAGEREF _Toc14683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1524" w:history="1">
        <w:r>
          <w:rPr>
            <w:rFonts w:ascii="仿宋" w:eastAsia="仿宋" w:hAnsi="仿宋" w:cs="仿宋" w:hint="eastAsia"/>
            <w:lang w:eastAsia="zh-CN"/>
          </w:rPr>
          <w:t>五、资源开发及综合利用分析</w:t>
        </w:r>
        <w:r>
          <w:tab/>
        </w:r>
        <w:r>
          <w:fldChar w:fldCharType="begin"/>
        </w:r>
        <w:r>
          <w:instrText xml:space="preserve"> PAGEREF _Toc11524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641" w:history="1">
        <w:r>
          <w:rPr>
            <w:rFonts w:ascii="仿宋" w:eastAsia="仿宋" w:hAnsi="仿宋" w:cs="仿宋" w:hint="eastAsia"/>
            <w:lang w:eastAsia="zh-CN"/>
          </w:rPr>
          <w:t>(一)、资源开发方案</w:t>
        </w:r>
        <w:r>
          <w:tab/>
        </w:r>
        <w:r>
          <w:fldChar w:fldCharType="begin"/>
        </w:r>
        <w:r>
          <w:instrText xml:space="preserve"> PAGEREF _Toc11641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1" w:history="1">
        <w:r>
          <w:rPr>
            <w:rFonts w:ascii="仿宋" w:eastAsia="仿宋" w:hAnsi="仿宋" w:cs="仿宋" w:hint="eastAsia"/>
            <w:lang w:eastAsia="zh-CN"/>
          </w:rPr>
          <w:t>(二)、资源利用方案</w:t>
        </w:r>
        <w:r>
          <w:tab/>
        </w:r>
        <w:r>
          <w:fldChar w:fldCharType="begin"/>
        </w:r>
        <w:r>
          <w:instrText xml:space="preserve"> PAGEREF _Toc251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677" w:history="1">
        <w:r>
          <w:rPr>
            <w:rFonts w:ascii="仿宋" w:eastAsia="仿宋" w:hAnsi="仿宋" w:cs="仿宋" w:hint="eastAsia"/>
            <w:lang w:eastAsia="zh-CN"/>
          </w:rPr>
          <w:t>(三)、资源节约措施</w:t>
        </w:r>
        <w:r>
          <w:tab/>
        </w:r>
        <w:r>
          <w:fldChar w:fldCharType="begin"/>
        </w:r>
        <w:r>
          <w:instrText xml:space="preserve"> PAGEREF _Toc4677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461" w:history="1">
        <w:r>
          <w:rPr>
            <w:rFonts w:ascii="仿宋" w:eastAsia="仿宋" w:hAnsi="仿宋" w:cs="仿宋" w:hint="eastAsia"/>
            <w:lang w:eastAsia="zh-CN"/>
          </w:rPr>
          <w:t>六、社会影响分析</w:t>
        </w:r>
        <w:r>
          <w:tab/>
        </w:r>
        <w:r>
          <w:fldChar w:fldCharType="begin"/>
        </w:r>
        <w:r>
          <w:instrText xml:space="preserve"> PAGEREF _Toc23461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042" w:history="1">
        <w:r>
          <w:rPr>
            <w:rFonts w:ascii="仿宋" w:eastAsia="仿宋" w:hAnsi="仿宋" w:cs="仿宋" w:hint="eastAsia"/>
            <w:lang w:eastAsia="zh-CN"/>
          </w:rPr>
          <w:t>(一)、社会影响效果分析</w:t>
        </w:r>
        <w:r>
          <w:tab/>
        </w:r>
        <w:r>
          <w:fldChar w:fldCharType="begin"/>
        </w:r>
        <w:r>
          <w:instrText xml:space="preserve"> PAGEREF _Toc26042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119" w:history="1">
        <w:r>
          <w:rPr>
            <w:rFonts w:ascii="仿宋" w:eastAsia="仿宋" w:hAnsi="仿宋" w:cs="仿宋" w:hint="eastAsia"/>
            <w:lang w:eastAsia="zh-CN"/>
          </w:rPr>
          <w:t>(二)、社会适应性分析</w:t>
        </w:r>
        <w:r>
          <w:tab/>
        </w:r>
        <w:r>
          <w:fldChar w:fldCharType="begin"/>
        </w:r>
        <w:r>
          <w:instrText xml:space="preserve"> PAGEREF _Toc15119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715" w:history="1">
        <w:r>
          <w:rPr>
            <w:rFonts w:ascii="仿宋" w:eastAsia="仿宋" w:hAnsi="仿宋" w:cs="仿宋" w:hint="eastAsia"/>
            <w:lang w:eastAsia="zh-CN"/>
          </w:rPr>
          <w:t>(三)、社会风险及对策分析</w:t>
        </w:r>
        <w:r>
          <w:tab/>
        </w:r>
        <w:r>
          <w:fldChar w:fldCharType="begin"/>
        </w:r>
        <w:r>
          <w:instrText xml:space="preserve"> PAGEREF _Toc11715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825" w:history="1">
        <w:r>
          <w:rPr>
            <w:rFonts w:ascii="仿宋" w:eastAsia="仿宋" w:hAnsi="仿宋" w:cs="仿宋" w:hint="eastAsia"/>
            <w:lang w:eastAsia="zh-CN"/>
          </w:rPr>
          <w:t>七、项目进度计划</w:t>
        </w:r>
        <w:r>
          <w:tab/>
        </w:r>
        <w:r>
          <w:fldChar w:fldCharType="begin"/>
        </w:r>
        <w:r>
          <w:instrText xml:space="preserve"> PAGEREF _Toc21825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378" w:history="1">
        <w:r>
          <w:rPr>
            <w:rFonts w:ascii="仿宋" w:eastAsia="仿宋" w:hAnsi="仿宋" w:cs="仿宋" w:hint="eastAsia"/>
            <w:lang w:eastAsia="zh-CN"/>
          </w:rPr>
          <w:t>(一)、建设周期</w:t>
        </w:r>
        <w:r>
          <w:tab/>
        </w:r>
        <w:r>
          <w:fldChar w:fldCharType="begin"/>
        </w:r>
        <w:r>
          <w:instrText xml:space="preserve"> PAGEREF _Toc6378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493" w:history="1">
        <w:r>
          <w:rPr>
            <w:rFonts w:ascii="仿宋" w:eastAsia="仿宋" w:hAnsi="仿宋" w:cs="仿宋" w:hint="eastAsia"/>
            <w:lang w:eastAsia="zh-CN"/>
          </w:rPr>
          <w:t>(二)、建设进度</w:t>
        </w:r>
        <w:r>
          <w:tab/>
        </w:r>
        <w:r>
          <w:fldChar w:fldCharType="begin"/>
        </w:r>
        <w:r>
          <w:instrText xml:space="preserve"> PAGEREF _Toc13493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636" w:history="1">
        <w:r>
          <w:rPr>
            <w:rFonts w:ascii="仿宋" w:eastAsia="仿宋" w:hAnsi="仿宋" w:cs="仿宋" w:hint="eastAsia"/>
            <w:lang w:eastAsia="zh-CN"/>
          </w:rPr>
          <w:t>(三)、进度安排注意事项</w:t>
        </w:r>
        <w:r>
          <w:tab/>
        </w:r>
        <w:r>
          <w:fldChar w:fldCharType="begin"/>
        </w:r>
        <w:r>
          <w:instrText xml:space="preserve"> PAGEREF _Toc11636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558" w:history="1">
        <w:r>
          <w:rPr>
            <w:rFonts w:ascii="仿宋" w:eastAsia="仿宋" w:hAnsi="仿宋" w:cs="仿宋" w:hint="eastAsia"/>
            <w:lang w:eastAsia="zh-CN"/>
          </w:rPr>
          <w:t>(四)、人力资源配置</w:t>
        </w:r>
        <w:r>
          <w:tab/>
        </w:r>
        <w:r>
          <w:fldChar w:fldCharType="begin"/>
        </w:r>
        <w:r>
          <w:instrText xml:space="preserve"> PAGEREF _Toc7558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976" w:history="1">
        <w:r>
          <w:rPr>
            <w:rFonts w:ascii="仿宋" w:eastAsia="仿宋" w:hAnsi="仿宋" w:cs="仿宋" w:hint="eastAsia"/>
            <w:lang w:eastAsia="zh-CN"/>
          </w:rPr>
          <w:t>(五)、员工培训</w:t>
        </w:r>
        <w:r>
          <w:tab/>
        </w:r>
        <w:r>
          <w:fldChar w:fldCharType="begin"/>
        </w:r>
        <w:r>
          <w:instrText xml:space="preserve"> PAGEREF _Toc16976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532" w:history="1">
        <w:r>
          <w:rPr>
            <w:rFonts w:ascii="仿宋" w:eastAsia="仿宋" w:hAnsi="仿宋" w:cs="仿宋" w:hint="eastAsia"/>
            <w:lang w:eastAsia="zh-CN"/>
          </w:rPr>
          <w:t>(六)、项目实施保障</w:t>
        </w:r>
        <w:r>
          <w:tab/>
        </w:r>
        <w:r>
          <w:fldChar w:fldCharType="begin"/>
        </w:r>
        <w:r>
          <w:instrText xml:space="preserve"> PAGEREF _Toc10532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274" w:history="1">
        <w:r>
          <w:rPr>
            <w:rFonts w:ascii="仿宋" w:eastAsia="仿宋" w:hAnsi="仿宋" w:cs="仿宋" w:hint="eastAsia"/>
            <w:lang w:eastAsia="zh-CN"/>
          </w:rPr>
          <w:t>(七)、安全规范管理</w:t>
        </w:r>
        <w:r>
          <w:tab/>
        </w:r>
        <w:r>
          <w:fldChar w:fldCharType="begin"/>
        </w:r>
        <w:r>
          <w:instrText xml:space="preserve"> PAGEREF _Toc6274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3451" w:history="1">
        <w:r>
          <w:rPr>
            <w:rFonts w:ascii="仿宋" w:eastAsia="仿宋" w:hAnsi="仿宋" w:cs="仿宋" w:hint="eastAsia"/>
            <w:lang w:eastAsia="zh-CN"/>
          </w:rPr>
          <w:t>八、项目质量与标准</w:t>
        </w:r>
        <w:r>
          <w:tab/>
        </w:r>
        <w:r>
          <w:fldChar w:fldCharType="begin"/>
        </w:r>
        <w:r>
          <w:instrText xml:space="preserve"> PAGEREF _Toc13451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24822" w:history="1">
        <w:r>
          <w:rPr>
            <w:rFonts w:ascii="仿宋" w:eastAsia="仿宋" w:hAnsi="仿宋" w:cs="仿宋" w:hint="eastAsia"/>
            <w:lang w:eastAsia="zh-CN"/>
          </w:rPr>
          <w:t>(一)、质量保障体系</w:t>
        </w:r>
        <w:r>
          <w:tab/>
        </w:r>
        <w:r>
          <w:fldChar w:fldCharType="begin"/>
        </w:r>
        <w:r>
          <w:instrText xml:space="preserve"> PAGEREF _Toc24822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889" w:history="1">
        <w:r>
          <w:rPr>
            <w:rFonts w:ascii="仿宋" w:eastAsia="仿宋" w:hAnsi="仿宋" w:cs="仿宋" w:hint="eastAsia"/>
            <w:lang w:eastAsia="zh-CN"/>
          </w:rPr>
          <w:t>(二)、标准化作业流程</w:t>
        </w:r>
        <w:r>
          <w:tab/>
        </w:r>
        <w:r>
          <w:fldChar w:fldCharType="begin"/>
        </w:r>
        <w:r>
          <w:instrText xml:space="preserve"> PAGEREF _Toc23889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623" w:history="1">
        <w:r>
          <w:rPr>
            <w:rFonts w:ascii="仿宋" w:eastAsia="仿宋" w:hAnsi="仿宋" w:cs="仿宋" w:hint="eastAsia"/>
            <w:lang w:eastAsia="zh-CN"/>
          </w:rPr>
          <w:t>(三)、质量监控与评估</w:t>
        </w:r>
        <w:r>
          <w:tab/>
        </w:r>
        <w:r>
          <w:fldChar w:fldCharType="begin"/>
        </w:r>
        <w:r>
          <w:instrText xml:space="preserve"> PAGEREF _Toc6623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655" w:history="1">
        <w:r>
          <w:rPr>
            <w:rFonts w:ascii="仿宋" w:eastAsia="仿宋" w:hAnsi="仿宋" w:cs="仿宋" w:hint="eastAsia"/>
            <w:lang w:eastAsia="zh-CN"/>
          </w:rPr>
          <w:t>(四)、质量改进计划</w:t>
        </w:r>
        <w:r>
          <w:tab/>
        </w:r>
        <w:r>
          <w:fldChar w:fldCharType="begin"/>
        </w:r>
        <w:r>
          <w:instrText xml:space="preserve"> PAGEREF _Toc27655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8442" w:history="1">
        <w:r>
          <w:rPr>
            <w:rFonts w:ascii="仿宋" w:eastAsia="仿宋" w:hAnsi="仿宋" w:cs="仿宋" w:hint="eastAsia"/>
            <w:lang w:eastAsia="zh-CN"/>
          </w:rPr>
          <w:t>九、安全与应急管理</w:t>
        </w:r>
        <w:r>
          <w:tab/>
        </w:r>
        <w:r>
          <w:fldChar w:fldCharType="begin"/>
        </w:r>
        <w:r>
          <w:instrText xml:space="preserve"> PAGEREF _Toc18442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064" w:history="1">
        <w:r>
          <w:rPr>
            <w:rFonts w:ascii="仿宋" w:eastAsia="仿宋" w:hAnsi="仿宋" w:cs="仿宋" w:hint="eastAsia"/>
            <w:lang w:eastAsia="zh-CN"/>
          </w:rPr>
          <w:t>(一)、安全生产管理</w:t>
        </w:r>
        <w:r>
          <w:tab/>
        </w:r>
        <w:r>
          <w:fldChar w:fldCharType="begin"/>
        </w:r>
        <w:r>
          <w:instrText xml:space="preserve"> PAGEREF _Toc16064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646" w:history="1">
        <w:r>
          <w:rPr>
            <w:rFonts w:ascii="仿宋" w:eastAsia="仿宋" w:hAnsi="仿宋" w:cs="仿宋" w:hint="eastAsia"/>
            <w:lang w:eastAsia="zh-CN"/>
          </w:rPr>
          <w:t>(二)、应急预案与响应</w:t>
        </w:r>
        <w:r>
          <w:tab/>
        </w:r>
        <w:r>
          <w:fldChar w:fldCharType="begin"/>
        </w:r>
        <w:r>
          <w:instrText xml:space="preserve"> PAGEREF _Toc29646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361" w:history="1">
        <w:r>
          <w:rPr>
            <w:rFonts w:ascii="仿宋" w:eastAsia="仿宋" w:hAnsi="仿宋" w:cs="仿宋" w:hint="eastAsia"/>
            <w:lang w:eastAsia="zh-CN"/>
          </w:rPr>
          <w:t>十、客户关系管理与市场拓展</w:t>
        </w:r>
        <w:r>
          <w:tab/>
        </w:r>
        <w:r>
          <w:fldChar w:fldCharType="begin"/>
        </w:r>
        <w:r>
          <w:instrText xml:space="preserve"> PAGEREF _Toc7361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100" w:history="1">
        <w:r>
          <w:rPr>
            <w:rFonts w:ascii="仿宋" w:eastAsia="仿宋" w:hAnsi="仿宋" w:cs="仿宋" w:hint="eastAsia"/>
            <w:lang w:eastAsia="zh-CN"/>
          </w:rPr>
          <w:t>(一)、客户关系管理策略</w:t>
        </w:r>
        <w:r>
          <w:tab/>
        </w:r>
        <w:r>
          <w:fldChar w:fldCharType="begin"/>
        </w:r>
        <w:r>
          <w:instrText xml:space="preserve"> PAGEREF _Toc20100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754" w:history="1">
        <w:r>
          <w:rPr>
            <w:rFonts w:ascii="仿宋" w:eastAsia="仿宋" w:hAnsi="仿宋" w:cs="仿宋" w:hint="eastAsia"/>
            <w:lang w:eastAsia="zh-CN"/>
          </w:rPr>
          <w:t>(二)、市场拓展方案</w:t>
        </w:r>
        <w:r>
          <w:tab/>
        </w:r>
        <w:r>
          <w:fldChar w:fldCharType="begin"/>
        </w:r>
        <w:r>
          <w:instrText xml:space="preserve"> PAGEREF _Toc25754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622" w:history="1">
        <w:r>
          <w:rPr>
            <w:rFonts w:ascii="仿宋" w:eastAsia="仿宋" w:hAnsi="仿宋" w:cs="仿宋" w:hint="eastAsia"/>
            <w:lang w:eastAsia="zh-CN"/>
          </w:rPr>
          <w:t>十一、技术创新与产业升级</w:t>
        </w:r>
        <w:r>
          <w:tab/>
        </w:r>
        <w:r>
          <w:fldChar w:fldCharType="begin"/>
        </w:r>
        <w:r>
          <w:instrText xml:space="preserve"> PAGEREF _Toc19622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551" w:history="1">
        <w:r>
          <w:rPr>
            <w:rFonts w:ascii="仿宋" w:eastAsia="仿宋" w:hAnsi="仿宋" w:cs="仿宋" w:hint="eastAsia"/>
            <w:lang w:eastAsia="zh-CN"/>
          </w:rPr>
          <w:t>(一)、技术创新方向与目标</w:t>
        </w:r>
        <w:r>
          <w:tab/>
        </w:r>
        <w:r>
          <w:fldChar w:fldCharType="begin"/>
        </w:r>
        <w:r>
          <w:instrText xml:space="preserve"> PAGEREF _Toc20551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713" w:history="1">
        <w:r>
          <w:rPr>
            <w:rFonts w:ascii="仿宋" w:eastAsia="仿宋" w:hAnsi="仿宋" w:cs="仿宋" w:hint="eastAsia"/>
            <w:lang w:eastAsia="zh-CN"/>
          </w:rPr>
          <w:t>(二)、产业升级路径与措施</w:t>
        </w:r>
        <w:r>
          <w:tab/>
        </w:r>
        <w:r>
          <w:fldChar w:fldCharType="begin"/>
        </w:r>
        <w:r>
          <w:instrText xml:space="preserve"> PAGEREF _Toc8713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985" w:history="1">
        <w:r>
          <w:rPr>
            <w:rFonts w:ascii="仿宋" w:eastAsia="仿宋" w:hAnsi="仿宋" w:cs="仿宋" w:hint="eastAsia"/>
            <w:lang w:eastAsia="zh-CN"/>
          </w:rPr>
          <w:t>十二、项目实施与管理方案</w:t>
        </w:r>
        <w:r>
          <w:tab/>
        </w:r>
        <w:r>
          <w:fldChar w:fldCharType="begin"/>
        </w:r>
        <w:r>
          <w:instrText xml:space="preserve"> PAGEREF _Toc9985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546" w:history="1">
        <w:r>
          <w:rPr>
            <w:rFonts w:ascii="仿宋" w:eastAsia="仿宋" w:hAnsi="仿宋" w:cs="仿宋" w:hint="eastAsia"/>
            <w:lang w:eastAsia="zh-CN"/>
          </w:rPr>
          <w:t>(一)、项目实施计划</w:t>
        </w:r>
        <w:r>
          <w:tab/>
        </w:r>
        <w:r>
          <w:fldChar w:fldCharType="begin"/>
        </w:r>
        <w:r>
          <w:instrText xml:space="preserve"> PAGEREF _Toc14546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027" w:history="1">
        <w:r>
          <w:rPr>
            <w:rFonts w:ascii="仿宋" w:eastAsia="仿宋" w:hAnsi="仿宋" w:cs="仿宋" w:hint="eastAsia"/>
            <w:lang w:eastAsia="zh-CN"/>
          </w:rPr>
          <w:t>(二)、项目组织机构与职责</w:t>
        </w:r>
        <w:r>
          <w:tab/>
        </w:r>
        <w:r>
          <w:fldChar w:fldCharType="begin"/>
        </w:r>
        <w:r>
          <w:instrText xml:space="preserve"> PAGEREF _Toc13027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655" w:history="1">
        <w:r>
          <w:rPr>
            <w:rFonts w:ascii="仿宋" w:eastAsia="仿宋" w:hAnsi="仿宋" w:cs="仿宋" w:hint="eastAsia"/>
            <w:lang w:eastAsia="zh-CN"/>
          </w:rPr>
          <w:t>(三)、项目管理与监控体系</w:t>
        </w:r>
        <w:r>
          <w:tab/>
        </w:r>
        <w:r>
          <w:fldChar w:fldCharType="begin"/>
        </w:r>
        <w:r>
          <w:instrText xml:space="preserve"> PAGEREF _Toc16655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544" w:history="1">
        <w:r>
          <w:rPr>
            <w:rFonts w:ascii="仿宋" w:eastAsia="仿宋" w:hAnsi="仿宋" w:cs="仿宋" w:hint="eastAsia"/>
            <w:lang w:eastAsia="zh-CN"/>
          </w:rPr>
          <w:t>十三、成果转化与推广应用</w:t>
        </w:r>
        <w:r>
          <w:tab/>
        </w:r>
        <w:r>
          <w:fldChar w:fldCharType="begin"/>
        </w:r>
        <w:r>
          <w:instrText xml:space="preserve"> PAGEREF _Toc16544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035" w:history="1">
        <w:r>
          <w:rPr>
            <w:rFonts w:ascii="仿宋" w:eastAsia="仿宋" w:hAnsi="仿宋" w:cs="仿宋" w:hint="eastAsia"/>
            <w:lang w:eastAsia="zh-CN"/>
          </w:rPr>
          <w:t>(一)、成果转化策略制定</w:t>
        </w:r>
        <w:r>
          <w:tab/>
        </w:r>
        <w:r>
          <w:fldChar w:fldCharType="begin"/>
        </w:r>
        <w:r>
          <w:instrText xml:space="preserve"> PAGEREF _Toc25035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643" w:history="1">
        <w:r>
          <w:rPr>
            <w:rFonts w:ascii="仿宋" w:eastAsia="仿宋" w:hAnsi="仿宋" w:cs="仿宋" w:hint="eastAsia"/>
            <w:lang w:eastAsia="zh-CN"/>
          </w:rPr>
          <w:t>(二)、成果推广应用方案</w:t>
        </w:r>
        <w:r>
          <w:tab/>
        </w:r>
        <w:r>
          <w:fldChar w:fldCharType="begin"/>
        </w:r>
        <w:r>
          <w:instrText xml:space="preserve"> PAGEREF _Toc24643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1910" w:history="1">
        <w:r>
          <w:rPr>
            <w:rFonts w:ascii="仿宋" w:eastAsia="仿宋" w:hAnsi="仿宋" w:cs="仿宋" w:hint="eastAsia"/>
            <w:lang w:eastAsia="zh-CN"/>
          </w:rPr>
          <w:t>十四、产业协同与集群发展</w:t>
        </w:r>
        <w:r>
          <w:tab/>
        </w:r>
        <w:r>
          <w:fldChar w:fldCharType="begin"/>
        </w:r>
        <w:r>
          <w:instrText xml:space="preserve"> PAGEREF _Toc11910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17" w:history="1">
        <w:r>
          <w:rPr>
            <w:rFonts w:ascii="仿宋" w:eastAsia="仿宋" w:hAnsi="仿宋" w:cs="仿宋" w:hint="eastAsia"/>
            <w:lang w:eastAsia="zh-CN"/>
          </w:rPr>
          <w:t>(一)、产业协同机制建设</w:t>
        </w:r>
        <w:r>
          <w:tab/>
        </w:r>
        <w:r>
          <w:fldChar w:fldCharType="begin"/>
        </w:r>
        <w:r>
          <w:instrText xml:space="preserve"> PAGEREF _Toc3117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032" w:history="1">
        <w:r>
          <w:rPr>
            <w:rFonts w:ascii="仿宋" w:eastAsia="仿宋" w:hAnsi="仿宋" w:cs="仿宋" w:hint="eastAsia"/>
            <w:lang w:eastAsia="zh-CN"/>
          </w:rPr>
          <w:t>(二)、产业集群培育与发展</w:t>
        </w:r>
        <w:r>
          <w:tab/>
        </w:r>
        <w:r>
          <w:fldChar w:fldCharType="begin"/>
        </w:r>
        <w:r>
          <w:instrText xml:space="preserve"> PAGEREF _Toc27032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167" w:history="1">
        <w:r>
          <w:rPr>
            <w:rFonts w:ascii="仿宋" w:eastAsia="仿宋" w:hAnsi="仿宋" w:cs="仿宋" w:hint="eastAsia"/>
            <w:lang w:eastAsia="zh-CN"/>
          </w:rPr>
          <w:t>十五、项目施工方案</w:t>
        </w:r>
        <w:r>
          <w:tab/>
        </w:r>
        <w:r>
          <w:fldChar w:fldCharType="begin"/>
        </w:r>
        <w:r>
          <w:instrText xml:space="preserve"> PAGEREF _Toc16167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948" w:history="1">
        <w:r>
          <w:rPr>
            <w:rFonts w:ascii="仿宋" w:eastAsia="仿宋" w:hAnsi="仿宋" w:cs="仿宋" w:hint="eastAsia"/>
            <w:lang w:eastAsia="zh-CN"/>
          </w:rPr>
          <w:t>(一)、施工组织设计</w:t>
        </w:r>
        <w:r>
          <w:tab/>
        </w:r>
        <w:r>
          <w:fldChar w:fldCharType="begin"/>
        </w:r>
        <w:r>
          <w:instrText xml:space="preserve"> PAGEREF _Toc16948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12" w:history="1">
        <w:r>
          <w:rPr>
            <w:rFonts w:ascii="仿宋" w:eastAsia="仿宋" w:hAnsi="仿宋" w:cs="仿宋" w:hint="eastAsia"/>
            <w:lang w:eastAsia="zh-CN"/>
          </w:rPr>
          <w:t>(二)、施工工艺与技术路线</w:t>
        </w:r>
        <w:r>
          <w:tab/>
        </w:r>
        <w:r>
          <w:fldChar w:fldCharType="begin"/>
        </w:r>
        <w:r>
          <w:instrText xml:space="preserve"> PAGEREF _Toc1612 \h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97" w:history="1">
        <w:r>
          <w:rPr>
            <w:rFonts w:ascii="仿宋" w:eastAsia="仿宋" w:hAnsi="仿宋" w:cs="仿宋" w:hint="eastAsia"/>
            <w:lang w:eastAsia="zh-CN"/>
          </w:rPr>
          <w:t>(三)、关键节点施工计划</w:t>
        </w:r>
        <w:r>
          <w:tab/>
        </w:r>
        <w:r>
          <w:fldChar w:fldCharType="begin"/>
        </w:r>
        <w:r>
          <w:instrText xml:space="preserve"> PAGEREF _Toc2297 \h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288" w:history="1">
        <w:r>
          <w:rPr>
            <w:rFonts w:ascii="仿宋" w:eastAsia="仿宋" w:hAnsi="仿宋" w:cs="仿宋" w:hint="eastAsia"/>
            <w:lang w:eastAsia="zh-CN"/>
          </w:rPr>
          <w:t>(四)、施工现场管理</w:t>
        </w:r>
        <w:r>
          <w:tab/>
        </w:r>
        <w:r>
          <w:fldChar w:fldCharType="begin"/>
        </w:r>
        <w:r>
          <w:instrText xml:space="preserve"> PAGEREF _Toc12288 \h </w:instrText>
        </w:r>
        <w:r>
          <w:fldChar w:fldCharType="separate"/>
        </w:r>
        <w:r>
          <w:t>76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644" w:history="1">
        <w:r>
          <w:rPr>
            <w:rFonts w:ascii="仿宋" w:eastAsia="仿宋" w:hAnsi="仿宋" w:cs="仿宋" w:hint="eastAsia"/>
            <w:lang w:eastAsia="zh-CN"/>
          </w:rPr>
          <w:t>十六、企业合规与伦理</w:t>
        </w:r>
        <w:r>
          <w:tab/>
        </w:r>
        <w:r>
          <w:fldChar w:fldCharType="begin"/>
        </w:r>
        <w:r>
          <w:instrText xml:space="preserve"> PAGEREF _Toc6644 \h </w:instrText>
        </w:r>
        <w:r>
          <w:fldChar w:fldCharType="separate"/>
        </w:r>
        <w:r>
          <w:t>78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959" w:history="1">
        <w:r>
          <w:rPr>
            <w:rFonts w:ascii="仿宋" w:eastAsia="仿宋" w:hAnsi="仿宋" w:cs="仿宋" w:hint="eastAsia"/>
            <w:lang w:eastAsia="zh-CN"/>
          </w:rPr>
          <w:t>(一)、合规政策与程序</w:t>
        </w:r>
        <w:r>
          <w:tab/>
        </w:r>
        <w:r>
          <w:fldChar w:fldCharType="begin"/>
        </w:r>
        <w:r>
          <w:instrText xml:space="preserve"> PAGEREF _Toc14959 \h </w:instrText>
        </w:r>
        <w:r>
          <w:fldChar w:fldCharType="separate"/>
        </w:r>
        <w:r>
          <w:t>78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85" w:history="1">
        <w:r>
          <w:rPr>
            <w:rFonts w:ascii="仿宋" w:eastAsia="仿宋" w:hAnsi="仿宋" w:cs="仿宋" w:hint="eastAsia"/>
            <w:lang w:eastAsia="zh-CN"/>
          </w:rPr>
          <w:t>(二)、伦理规范与培训</w:t>
        </w:r>
        <w:r>
          <w:tab/>
        </w:r>
        <w:r>
          <w:fldChar w:fldCharType="begin"/>
        </w:r>
        <w:r>
          <w:instrText xml:space="preserve"> PAGEREF _Toc2985 \h </w:instrText>
        </w:r>
        <w:r>
          <w:fldChar w:fldCharType="separate"/>
        </w:r>
        <w:r>
          <w:t>79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255" w:history="1">
        <w:r>
          <w:rPr>
            <w:rFonts w:ascii="仿宋" w:eastAsia="仿宋" w:hAnsi="仿宋" w:cs="仿宋" w:hint="eastAsia"/>
            <w:lang w:eastAsia="zh-CN"/>
          </w:rPr>
          <w:t>(三)、合规风险评估</w:t>
        </w:r>
        <w:r>
          <w:tab/>
        </w:r>
        <w:r>
          <w:fldChar w:fldCharType="begin"/>
        </w:r>
        <w:r>
          <w:instrText xml:space="preserve"> PAGEREF _Toc22255 \h </w:instrText>
        </w:r>
        <w:r>
          <w:fldChar w:fldCharType="separate"/>
        </w:r>
        <w:r>
          <w:t>80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549" w:history="1">
        <w:r>
          <w:rPr>
            <w:rFonts w:ascii="仿宋" w:eastAsia="仿宋" w:hAnsi="仿宋" w:cs="仿宋" w:hint="eastAsia"/>
            <w:lang w:eastAsia="zh-CN"/>
          </w:rPr>
          <w:t>(四)、合规监督与执行</w:t>
        </w:r>
        <w:r>
          <w:tab/>
        </w:r>
        <w:r>
          <w:fldChar w:fldCharType="begin"/>
        </w:r>
        <w:r>
          <w:instrText xml:space="preserve"> PAGEREF _Toc29549 \h </w:instrText>
        </w:r>
        <w:r>
          <w:fldChar w:fldCharType="separate"/>
        </w:r>
        <w:r>
          <w:t>82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656" w:history="1">
        <w:r>
          <w:rPr>
            <w:rFonts w:ascii="仿宋" w:eastAsia="仿宋" w:hAnsi="仿宋" w:cs="仿宋" w:hint="eastAsia"/>
            <w:lang w:eastAsia="zh-CN"/>
          </w:rPr>
          <w:t>十七、质量管理与控制</w:t>
        </w:r>
        <w:r>
          <w:tab/>
        </w:r>
        <w:r>
          <w:fldChar w:fldCharType="begin"/>
        </w:r>
        <w:r>
          <w:instrText xml:space="preserve"> PAGEREF _Toc12656 \h </w:instrText>
        </w:r>
        <w:r>
          <w:fldChar w:fldCharType="separate"/>
        </w:r>
        <w:r>
          <w:t>82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894" w:history="1">
        <w:r>
          <w:rPr>
            <w:rFonts w:ascii="仿宋" w:eastAsia="仿宋" w:hAnsi="仿宋" w:cs="仿宋" w:hint="eastAsia"/>
            <w:lang w:eastAsia="zh-CN"/>
          </w:rPr>
          <w:t>(一)、质量管理体系建设</w:t>
        </w:r>
        <w:r>
          <w:tab/>
        </w:r>
        <w:r>
          <w:fldChar w:fldCharType="begin"/>
        </w:r>
        <w:r>
          <w:instrText xml:space="preserve"> PAGEREF _Toc20894 \h </w:instrText>
        </w:r>
        <w:r>
          <w:fldChar w:fldCharType="separate"/>
        </w:r>
        <w:r>
          <w:t>82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694" w:history="1">
        <w:r>
          <w:rPr>
            <w:rFonts w:ascii="仿宋" w:eastAsia="仿宋" w:hAnsi="仿宋" w:cs="仿宋" w:hint="eastAsia"/>
            <w:lang w:eastAsia="zh-CN"/>
          </w:rPr>
          <w:t>(二)、质量控制措施</w:t>
        </w:r>
        <w:r>
          <w:tab/>
        </w:r>
        <w:r>
          <w:fldChar w:fldCharType="begin"/>
        </w:r>
        <w:r>
          <w:instrText xml:space="preserve"> PAGEREF _Toc25694 \h </w:instrText>
        </w:r>
        <w:r>
          <w:fldChar w:fldCharType="separate"/>
        </w:r>
        <w:r>
          <w:t>84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89" w:history="1">
        <w:r>
          <w:rPr>
            <w:rFonts w:ascii="仿宋" w:eastAsia="仿宋" w:hAnsi="仿宋" w:cs="仿宋" w:hint="eastAsia"/>
            <w:lang w:eastAsia="zh-CN"/>
          </w:rPr>
          <w:t>十八、人力资源管理与开发</w:t>
        </w:r>
        <w:r>
          <w:tab/>
        </w:r>
        <w:r>
          <w:fldChar w:fldCharType="begin"/>
        </w:r>
        <w:r>
          <w:instrText xml:space="preserve"> PAGEREF _Toc3189 \h </w:instrText>
        </w:r>
        <w:r>
          <w:fldChar w:fldCharType="separate"/>
        </w:r>
        <w:r>
          <w:t>85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83" w:history="1">
        <w:r>
          <w:rPr>
            <w:rFonts w:ascii="仿宋" w:eastAsia="仿宋" w:hAnsi="仿宋" w:cs="仿宋" w:hint="eastAsia"/>
            <w:lang w:eastAsia="zh-CN"/>
          </w:rPr>
          <w:t>(一)、人力资源规划</w:t>
        </w:r>
        <w:r>
          <w:tab/>
        </w:r>
        <w:r>
          <w:fldChar w:fldCharType="begin"/>
        </w:r>
        <w:r>
          <w:instrText xml:space="preserve"> PAGEREF _Toc1183 \h </w:instrText>
        </w:r>
        <w:r>
          <w:fldChar w:fldCharType="separate"/>
        </w:r>
        <w:r>
          <w:t>85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148" w:history="1">
        <w:r>
          <w:rPr>
            <w:rFonts w:ascii="仿宋" w:eastAsia="仿宋" w:hAnsi="仿宋" w:cs="仿宋" w:hint="eastAsia"/>
            <w:lang w:eastAsia="zh-CN"/>
          </w:rPr>
          <w:t>(二)、人力资源开发与培训</w:t>
        </w:r>
        <w:r>
          <w:tab/>
        </w:r>
        <w:r>
          <w:fldChar w:fldCharType="begin"/>
        </w:r>
        <w:r>
          <w:instrText xml:space="preserve"> PAGEREF _Toc22148 \h </w:instrText>
        </w:r>
        <w:r>
          <w:fldChar w:fldCharType="separate"/>
        </w:r>
        <w:r>
          <w:t>87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125" w:history="1">
        <w:r>
          <w:rPr>
            <w:rFonts w:ascii="仿宋" w:eastAsia="仿宋" w:hAnsi="仿宋" w:cs="仿宋" w:hint="eastAsia"/>
            <w:lang w:eastAsia="zh-CN"/>
          </w:rPr>
          <w:t>十九、设施与设备管理</w:t>
        </w:r>
        <w:r>
          <w:tab/>
        </w:r>
        <w:r>
          <w:fldChar w:fldCharType="begin"/>
        </w:r>
        <w:r>
          <w:instrText xml:space="preserve"> PAGEREF _Toc20125 \h </w:instrText>
        </w:r>
        <w:r>
          <w:fldChar w:fldCharType="separate"/>
        </w:r>
        <w:r>
          <w:t>89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74" w:history="1">
        <w:r>
          <w:rPr>
            <w:rFonts w:ascii="仿宋" w:eastAsia="仿宋" w:hAnsi="仿宋" w:cs="仿宋" w:hint="eastAsia"/>
            <w:lang w:eastAsia="zh-CN"/>
          </w:rPr>
          <w:t>(一)、设施规划与配置</w:t>
        </w:r>
        <w:r>
          <w:tab/>
        </w:r>
        <w:r>
          <w:fldChar w:fldCharType="begin"/>
        </w:r>
        <w:r>
          <w:instrText xml:space="preserve"> PAGEREF _Toc1574 \h </w:instrText>
        </w:r>
        <w:r>
          <w:fldChar w:fldCharType="separate"/>
        </w:r>
        <w:r>
          <w:t>89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45" w:history="1">
        <w:r>
          <w:rPr>
            <w:rFonts w:ascii="仿宋" w:eastAsia="仿宋" w:hAnsi="仿宋" w:cs="仿宋" w:hint="eastAsia"/>
            <w:lang w:eastAsia="zh-CN"/>
          </w:rPr>
          <w:t>(二)、设备采购与维护管理</w:t>
        </w:r>
        <w:r>
          <w:tab/>
        </w:r>
        <w:r>
          <w:fldChar w:fldCharType="begin"/>
        </w:r>
        <w:r>
          <w:instrText xml:space="preserve"> PAGEREF _Toc1145 \h </w:instrText>
        </w:r>
        <w:r>
          <w:fldChar w:fldCharType="separate"/>
        </w:r>
        <w:r>
          <w:t>90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817" w:history="1">
        <w:r>
          <w:rPr>
            <w:rFonts w:ascii="仿宋" w:eastAsia="仿宋" w:hAnsi="仿宋" w:cs="仿宋" w:hint="eastAsia"/>
            <w:lang w:eastAsia="zh-CN"/>
          </w:rPr>
          <w:t>(三)、设施设备升级策略</w:t>
        </w:r>
        <w:r>
          <w:tab/>
        </w:r>
        <w:r>
          <w:fldChar w:fldCharType="begin"/>
        </w:r>
        <w:r>
          <w:instrText xml:space="preserve"> PAGEREF _Toc19817 \h </w:instrText>
        </w:r>
        <w:r>
          <w:fldChar w:fldCharType="separate"/>
        </w:r>
        <w:r>
          <w:t>90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173" w:history="1">
        <w:r>
          <w:rPr>
            <w:rFonts w:ascii="仿宋" w:eastAsia="仿宋" w:hAnsi="仿宋" w:cs="仿宋" w:hint="eastAsia"/>
            <w:lang w:eastAsia="zh-CN"/>
          </w:rPr>
          <w:t>二十、创新驱动与持续发展</w:t>
        </w:r>
        <w:r>
          <w:tab/>
        </w:r>
        <w:r>
          <w:fldChar w:fldCharType="begin"/>
        </w:r>
        <w:r>
          <w:instrText xml:space="preserve"> PAGEREF _Toc20173 \h </w:instrText>
        </w:r>
        <w:r>
          <w:fldChar w:fldCharType="separate"/>
        </w:r>
        <w:r>
          <w:t>91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hyperlink w:anchor="_Toc32308" w:history="1">
        <w:r>
          <w:rPr>
            <w:rFonts w:ascii="仿宋" w:eastAsia="仿宋" w:hAnsi="仿宋" w:cs="仿宋" w:hint="eastAsia"/>
            <w:lang w:eastAsia="zh-CN"/>
          </w:rPr>
          <w:t>(一)、创新驱动战略实施</w:t>
        </w:r>
        <w:r>
          <w:tab/>
        </w:r>
        <w:r>
          <w:fldChar w:fldCharType="begin"/>
        </w:r>
        <w:r>
          <w:instrText xml:space="preserve"> PAGEREF _Toc32308 \h </w:instrText>
        </w:r>
        <w:r>
          <w:fldChar w:fldCharType="separate"/>
        </w:r>
        <w:r>
          <w:t>91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543" w:history="1">
        <w:r>
          <w:rPr>
            <w:rFonts w:ascii="仿宋" w:eastAsia="仿宋" w:hAnsi="仿宋" w:cs="仿宋" w:hint="eastAsia"/>
            <w:lang w:eastAsia="zh-CN"/>
          </w:rPr>
          <w:t>(二)、持续发展路径探索</w:t>
        </w:r>
        <w:r>
          <w:tab/>
        </w:r>
        <w:r>
          <w:fldChar w:fldCharType="begin"/>
        </w:r>
        <w:r>
          <w:instrText xml:space="preserve"> PAGEREF _Toc15543 \h </w:instrText>
        </w:r>
        <w:r>
          <w:fldChar w:fldCharType="separate"/>
        </w:r>
        <w:r>
          <w:t>93</w:t>
        </w:r>
        <w:r>
          <w:fldChar w:fldCharType="end"/>
        </w:r>
      </w:hyperlink>
    </w:p>
    <w:p>
      <w:p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24212"/>
      <w:r>
        <w:rPr>
          <w:rFonts w:ascii="仿宋" w:eastAsia="仿宋" w:hAnsi="仿宋" w:cs="仿宋" w:hint="eastAsia"/>
          <w:lang w:eastAsia="zh-CN"/>
        </w:rPr>
        <w:t>序言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本项目建设方案旨在规划与实施一个完整的项目，以解决特定问题或达成特定目标。本方案概述了项目的目标、范围、计划和实施策略，并提供了必要的资源和时间安排。请注意，本方案仅供学习交流之用，不可做为商业用途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30190"/>
      <w:r>
        <w:rPr>
          <w:rFonts w:ascii="仿宋" w:eastAsia="仿宋" w:hAnsi="仿宋" w:cs="仿宋" w:hint="eastAsia"/>
          <w:sz w:val="28"/>
          <w:lang w:eastAsia="zh-CN"/>
        </w:rPr>
        <w:t>一、项目监理与质量保证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2224"/>
      <w:r>
        <w:rPr>
          <w:rFonts w:ascii="仿宋" w:eastAsia="仿宋" w:hAnsi="仿宋" w:cs="仿宋" w:hint="eastAsia"/>
          <w:lang w:eastAsia="zh-CN"/>
        </w:rPr>
        <w:t>(一)、监理体系构建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1.1 监理团队组建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监理的关键在于建立强大的监理团队。首先，我们需要明确监理团队的组织结构，包括监理经理、监理工程师、质量专员等职责明确的成员。各成员的专业背景和经验将被充分考虑，以确保监理团队具备足够的专业知识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1.2 监理计划制定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监理计划将明确监理的整体框架和目标。这包括项目各个阶段的监理重点、监理频次、监理报告的提交周期等。监理计划的建立是为了确保监理工作有系统地推进，对项目的各个方面都能够得到全面覆盖。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1.3 监理工具引入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2"/>
          <w:footerReference w:type="default" r:id="rId13"/>
          <w:type w:val="nextPage"/>
          <w:pgSz w:w="11906" w:h="16838"/>
          <w:pgMar w:top="1440" w:right="1800" w:bottom="1440" w:left="1800" w:header="851" w:footer="992" w:gutter="0"/>
          <w:pgNumType w:start="5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我们将引入先进的监理工具，包括但不限于监测设备、数据分析软件等。这些工具将用于实时监测工程进度、质量指标以及安全等方面，以便及时发现潜在问题并采取有效措施。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28268"/>
      <w:r>
        <w:rPr>
          <w:rFonts w:ascii="仿宋" w:eastAsia="仿宋" w:hAnsi="仿宋" w:cs="仿宋" w:hint="eastAsia"/>
          <w:sz w:val="28"/>
          <w:lang w:eastAsia="zh-CN"/>
        </w:rPr>
        <w:t>(二)、质量保证体系实施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2.1 质量政策制定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在项目启动阶段，我们将明确定义质量政策，确保项目始终以高质量的标准进行。这将包括对质量的整体目标、标准和期望的明确规定，以及质量管理的基本原则。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2.2 质量培训与认证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所有项目参与人员都将接受相应的质量培训，以确保他们理解并能够实施项目的质量标准。此外，我们将追求质量认证，以验证项目的质量管理体系符合国际或行业标准。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2.3 质量审核与改进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定期进行质量审核，以确保项目的质量体系有效运行。通过定期的内部和外部审核，我们将及时发现潜在问题，并采取纠正和预防措施，以不断提高项目的质量水平。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5" w:name="_Toc10721"/>
      <w:r>
        <w:rPr>
          <w:rFonts w:ascii="仿宋" w:eastAsia="仿宋" w:hAnsi="仿宋" w:cs="仿宋" w:hint="eastAsia"/>
          <w:sz w:val="28"/>
          <w:lang w:eastAsia="zh-CN"/>
        </w:rPr>
        <w:t>(三)、监理与质量控制流程</w:t>
      </w:r>
      <w:bookmarkEnd w:id="5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3.1 监理过程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4"/>
          <w:footerReference w:type="default" r:id="rId15"/>
          <w:type w:val="nextPage"/>
          <w:pgSz w:w="11906" w:h="16838"/>
          <w:pgMar w:top="1440" w:right="1800" w:bottom="1440" w:left="1800" w:header="851" w:footer="992" w:gutter="0"/>
          <w:pgNumType w:start="6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监理过程将按照监理计划的要求进行。这包括对施工现场的实地检查、对施工材料的质量把关、对施工过程的监测等。监理报告将定期提交，内容将涵盖项目整体进度、质量状况、安全情况等方面的详细信息。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3.2 质量控制流程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质量控制流程将包括整个工程周期的质量控制点的设立，每个控制点将有具体的验收标准和程序。从材料进场到工程收尾，每个阶段都将有相应的质量控制手段，以确保项目始终符合质量要求。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6" w:name="_Toc7539"/>
      <w:r>
        <w:rPr>
          <w:rFonts w:ascii="仿宋" w:eastAsia="仿宋" w:hAnsi="仿宋" w:cs="仿宋" w:hint="eastAsia"/>
          <w:sz w:val="28"/>
          <w:lang w:eastAsia="zh-CN"/>
        </w:rPr>
        <w:t>二、洗眼器项目概论</w:t>
      </w:r>
      <w:bookmarkEnd w:id="6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7" w:name="_Toc19739"/>
      <w:r>
        <w:rPr>
          <w:rFonts w:ascii="仿宋" w:eastAsia="仿宋" w:hAnsi="仿宋" w:cs="仿宋" w:hint="eastAsia"/>
          <w:lang w:eastAsia="zh-CN"/>
        </w:rPr>
        <w:t>(一)、项目申报单位概况</w:t>
      </w:r>
      <w:bookmarkEnd w:id="7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 项目单位名称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洗眼器项目的申报单位是“XXX实业发展公司”，这是一家在其所处行业内备受尊敬的企业。公司自成立以来，通过其在洗眼器项目中表现出的创新精神和卓越执行力，在市场上赢得了显著的地位。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(二) 法定代表人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该公司的法定代表人秦XX，在洗眼器项目及其他多个行业领域中都有着显著的贡献。秦XX以其出色的领导才能和敏锐的商业洞察力，带领公司在洗眼器项目等多个领域实现了持续的成长和成功。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(三) 项目单位简介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XXX实业发展公司，成立于[具体年份]，是洗眼器项目的重要合作伙伴。公司专注于[行业名称]领域，以创新作为驱动力，不断推动技术进步和市场扩张。在洗眼器项目中，公司通过其深厚的行业知识和经验，展示了其作为行业领导者的实力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6"/>
          <w:footerReference w:type="default" r:id="rId17"/>
          <w:type w:val="nextPage"/>
          <w:pgSz w:w="11906" w:h="16838"/>
          <w:pgMar w:top="1440" w:right="1800" w:bottom="1440" w:left="1800" w:header="851" w:footer="992" w:gutter="0"/>
          <w:pgNumType w:start="7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(四) 项目单位经营情况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经营方面，XXX实业发展公司在洗眼器项目中展现了强劲的增长和稳定的财务表现。公司通过有效的策略，在洗眼器项目中扩大了其市场份额并增强了盈利能力。同时，公司积极承担社会责任，参与各类社会公益项目，增强了其在洗眼器项目中的品牌形象和社会影响力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8" w:name="_Toc27262"/>
      <w:r>
        <w:rPr>
          <w:rFonts w:ascii="仿宋" w:eastAsia="仿宋" w:hAnsi="仿宋" w:cs="仿宋" w:hint="eastAsia"/>
          <w:sz w:val="28"/>
          <w:lang w:eastAsia="zh-CN"/>
        </w:rPr>
        <w:t>(二)、项目概况</w:t>
      </w:r>
      <w:bookmarkEnd w:id="8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 项目名称及承办单位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项目名称：XXX项目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承办单位：xxx 实业发展公司，一家在[特定行业或领域]领域拥有丰富经验的企业，以其创新能力和市场影响力而闻名。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(二) 项目建设地点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项目计划在某工业园区进行建设，该园区位于[具体地区或城市]，拥有优越的交通连接、完善的基础设施，以及良好的工业发展环境，是进行此类项目开发的理想选择。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(三) 项目提出的理由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随着[行业背景，如“全球环保意识的提高”、“技术进步”等]，市场对[具体产品或服务]的需求持续增长。XXX项目旨在利用最新的技术创新，提供高效、环保的[产品或服务]，以满足这一增长的市场需求，并在竞争激烈的市场中占据领先地位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(四) 建设规模与产品方案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8"/>
          <w:footerReference w:type="default" r:id="rId19"/>
          <w:type w:val="nextPage"/>
          <w:pgSz w:w="11906" w:h="16838"/>
          <w:pgMar w:top="1440" w:right="1800" w:bottom="1440" w:left="1800" w:header="851" w:footer="992" w:gutter="0"/>
          <w:pgNumType w:start="8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计划在总占地面积[具体数值]的工业园区内建立[具体设施，如“生产线”、“研发中心”]。产品方案包括生产[具体产品类型，如“高效能LED灯具”]，预期产品将在[目标市场，如“商业、家庭、工业照明市场”]中推广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(五) 项目投资估算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总投资估算为[具体金额]，涵盖了从土地获取、建筑施工到设备采购、初期运营的全部费用。该投资预计将分阶段投放，以确保项目的顺利进展和资金的有效使用。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(六) 工艺技术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将采用[具体工艺技术描述，如“先进的半导体制造工艺”]，这种技术在提高生产效率、降低能耗方面具有显著优势。同时，项目还将应用[另一项技术，如“自动化装配线”]，以保证产品质量和生产的一致性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(七) 项目建设期限和进度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项目的建设预计将在[开始年份]至[结束年份]之间完成，分为三个主要阶段：准备阶段（[具体时间范围]），建设阶段（[具体时间范围]）和试运行阶段（[具体时间范围]）。每个阶段都设有明确的目标和时间表。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(八) 主要建设内容和规模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20"/>
          <w:footerReference w:type="default" r:id="rId21"/>
          <w:type w:val="nextPage"/>
          <w:pgSz w:w="11906" w:h="16838"/>
          <w:pgMar w:top="1440" w:right="1800" w:bottom="1440" w:left="1800" w:header="851" w:footer="992" w:gutter="0"/>
          <w:pgNumType w:start="9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主要建设内容包括一座[具体规模]的生产车间，一座[规模]的仓储设施，以及配套的办公区域。生产车间将配备[具体设备或技术]，以满足大规模生产需求，而仓储设施则设计为支持高效的物料管理和产品分发。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(九) 设备方案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设备方案中包括了高精度的[具体机械名称，如“自动装配机”]、[另一种设备，如“测试和质量控制设备”]等关键设备。所有设备的选择将根据其性能、效率和成本效益进行，以确保项目在技术上的先进性和经济上的可行性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综上所述，XXX项目展示了其在[特定行业或领域]领域的前瞻性和创新性。项目的成功不仅将增强xxx 实业发展公司在市场上的竞争地位，还预期对整个行业产生积极影响，推动[行业名称]领域的技术进步和可持续发展。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此外，洗眼器项目的实施也将带来一系列的社会和环境效益。项目的环保性产品设计和节能生产工艺，预计将减少资源消耗和环境影响，符合全球日益增长的环保需求。同时，项目的实施还预计将在当地创造就业机会，促进经济增长，为地方社区带来长期的社会和经济效益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在项目的未来发展中，xxx 实业发展公司计划继续投资于技术创新和市场拓展，确保洗眼器项目能够持续领先于行业发展趋势。公司将进一步深化与政府、行业协会及其他关键合作伙伴的关系，以提高项目的实施效率和影响力。同时，公司将持续关注项目在可持续性和社会责任方面的表现，确保其长期符合企业的核心价值和社会责任目标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22"/>
          <w:footerReference w:type="default" r:id="rId23"/>
          <w:type w:val="nextPage"/>
          <w:pgSz w:w="11906" w:h="16838"/>
          <w:pgMar w:top="1440" w:right="1800" w:bottom="1440" w:left="1800" w:header="851" w:footer="992" w:gutter="0"/>
          <w:pgNumType w:start="10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总而言之，XXX项目不仅是xxx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实业发展公司在[行业名称]领域的一个重要战略项目，也是公司对创新、可持续发展和社会责任的承诺的体现。项目的成功将为公司、行业乃至整个社会带来深远的正面影响。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9" w:name="_Toc27377"/>
      <w:r>
        <w:rPr>
          <w:rFonts w:ascii="仿宋" w:eastAsia="仿宋" w:hAnsi="仿宋" w:cs="仿宋" w:hint="eastAsia"/>
          <w:sz w:val="28"/>
          <w:lang w:eastAsia="zh-CN"/>
        </w:rPr>
        <w:t>三、环境和生态影响分析</w:t>
      </w:r>
      <w:bookmarkEnd w:id="9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10" w:name="_Toc1712"/>
      <w:r>
        <w:rPr>
          <w:rFonts w:ascii="仿宋" w:eastAsia="仿宋" w:hAnsi="仿宋" w:cs="仿宋" w:hint="eastAsia"/>
          <w:lang w:eastAsia="zh-CN"/>
        </w:rPr>
        <w:t>(一)、环境和生态现状</w:t>
      </w:r>
      <w:bookmarkEnd w:id="10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环境影响分析：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洗眼器项目所在地区，空气质量可能受到附近工业活动的影响。为此，项目将采用封闭式生产工艺和高效空气过滤系统，以最大限度减少空气污染物排放。此外，为保护员工健康，项目将定期监测工作环境中的空气质量，并提供必要的防护设备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水资源方面，若项目地区水资源紧张，项目将采用循环水系统，减少水的使用量，并对产生的废水进行严格处理，确保其排放符合环保标准。此外，项目还将评估可能使用的水源的质量，以避免污染物影响生产过程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土壤质量也是一个重要考虑因素。项目将进行土壤样本的化验，确保没有重金属或其他有害物质的污染。此外，项目建设将尽量避免破坏土壤结构，以减少对土地的长期影响。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生态系统考量：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24"/>
          <w:footerReference w:type="default" r:id="rId25"/>
          <w:type w:val="nextPage"/>
          <w:pgSz w:w="11906" w:h="16838"/>
          <w:pgMar w:top="1440" w:right="1800" w:bottom="1440" w:left="1800" w:header="851" w:footer="992" w:gutter="0"/>
          <w:pgNumType w:start="11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洗眼器项目将进行详细的生态影响评估，确保不会对当地的动植物种群和自然栖息地造成负面影响。如果项目地点附近有重要的生物栖息地或生态敏感区，项目将重新考虑建设地点或采取相应的保护措施。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项目还计划在周边地区进行植树和绿化活动，以提升生物多样性。例如，可以创建生态廊道，连接周围的自然区域，为野生动植物提供移动和栖息的空间。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在建设和运营过程中，项目将采取措施减少光污染和噪音污染，以减少对周边生态系统的干扰。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可持续发展目标：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洗眼器项目将积极采用可持续材料，如再生塑料和生物降解材料，以减少对环境的影响。项目还将推行废物减量和回收计划，例如通过再利用工业废料或建立回收系统。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项目还将探索使用节能技术，如太阳能板或风能，以减少对传统能源的依赖。此外，项目将采用节能灯具、节水装置等措施，以提高能源和水的使用效率。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洗眼器项目还将参与当地的环保活动和计划，如资助当地的环境保护项目或与社区合作进行环保宣传活动。通过这些活动，项目不仅能够提高自身的环境表现，还能在当地社区中树立积极的环保形象。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11" w:name="_Toc10073"/>
      <w:r>
        <w:rPr>
          <w:rFonts w:ascii="仿宋" w:eastAsia="仿宋" w:hAnsi="仿宋" w:cs="仿宋" w:hint="eastAsia"/>
          <w:sz w:val="28"/>
          <w:lang w:eastAsia="zh-CN"/>
        </w:rPr>
        <w:t>(二)、生态环境影响分析</w:t>
      </w:r>
      <w:bookmarkEnd w:id="1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https://d.book118.com/028064066004006047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27"/>
      <w:footerReference w:type="default" r:id="rId28"/>
      <w:type w:val="nextPage"/>
      <w:pgSz w:w="11906" w:h="16838"/>
      <w:pgMar w:top="1440" w:right="1800" w:bottom="1440" w:left="1800" w:header="851" w:footer="992" w:gutter="0"/>
      <w:pgNumType w:start="12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7</w:t>
    </w:r>
    <w:r>
      <w:rPr>
        <w:rStyle w:val="PageNumber"/>
      </w:rPr>
      <w:fldChar w:fldCharType="end"/>
    </w:r>
  </w:p>
  <w:p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7</w:t>
    </w:r>
    <w:r>
      <w:rPr>
        <w:rStyle w:val="PageNumber"/>
      </w:rPr>
      <w:fldChar w:fldCharType="end"/>
    </w:r>
  </w:p>
  <w:p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8</w:t>
    </w:r>
    <w:r>
      <w:rPr>
        <w:rStyle w:val="PageNumber"/>
      </w:rPr>
      <w:fldChar w:fldCharType="end"/>
    </w:r>
  </w:p>
  <w:p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10</w:t>
    </w:r>
    <w:r>
      <w:rPr>
        <w:rStyle w:val="PageNumber"/>
      </w:rPr>
      <w:fldChar w:fldCharType="end"/>
    </w:r>
  </w:p>
  <w:p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10</w:t>
    </w:r>
    <w:r>
      <w:rPr>
        <w:rStyle w:val="PageNumber"/>
      </w:rPr>
      <w:fldChar w:fldCharType="end"/>
    </w:r>
  </w:p>
  <w:p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11</w:t>
    </w:r>
    <w:r>
      <w:rPr>
        <w:rStyle w:val="PageNumber"/>
      </w:rPr>
      <w:fldChar w:fldCharType="end"/>
    </w:r>
  </w:p>
  <w:p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12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洗眼器项目构思建设方案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洗眼器项目构思建设方案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洗眼器项目构思建设方案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洗眼器项目构思建设方案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洗眼器项目构思建设方案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洗眼器项目构思建设方案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洗眼器项目构思建设方案</w: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洗眼器项目构思建设方案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洗眼器项目构思建设方案</w: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洗眼器项目构思建设方案</w: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洗眼器项目构思建设方案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洗眼器项目构思建设方案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26959DB"/>
    <w:rsid w:val="326959DB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eader" Target="header5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footer" Target="footer7.xml" /><Relationship Id="rId18" Type="http://schemas.openxmlformats.org/officeDocument/2006/relationships/header" Target="header8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footer" Target="footer10.xml" /><Relationship Id="rId24" Type="http://schemas.openxmlformats.org/officeDocument/2006/relationships/header" Target="header11.xml" /><Relationship Id="rId25" Type="http://schemas.openxmlformats.org/officeDocument/2006/relationships/footer" Target="footer11.xml" /><Relationship Id="rId26" Type="http://schemas.openxmlformats.org/officeDocument/2006/relationships/hyperlink" Target="https://d.book118.com/028064066004006047" TargetMode="External" /><Relationship Id="rId27" Type="http://schemas.openxmlformats.org/officeDocument/2006/relationships/header" Target="header12.xml" /><Relationship Id="rId28" Type="http://schemas.openxmlformats.org/officeDocument/2006/relationships/footer" Target="footer12.xml" /><Relationship Id="rId29" Type="http://schemas.openxmlformats.org/officeDocument/2006/relationships/theme" Target="theme/theme1.xml" /><Relationship Id="rId3" Type="http://schemas.openxmlformats.org/officeDocument/2006/relationships/fontTable" Target="fontTable.xml" /><Relationship Id="rId30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张宇峰</dc:creator>
  <cp:lastModifiedBy>张宇峰</cp:lastModifiedBy>
  <cp:revision>1</cp:revision>
  <dcterms:created xsi:type="dcterms:W3CDTF">2024-02-29T15:24:00Z</dcterms:created>
  <dcterms:modified xsi:type="dcterms:W3CDTF">2024-02-29T15:25:29Z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A32D263623374C4E9F876043965DA49E_11</vt:lpwstr>
  </property>
  <property fmtid="{D5CDD505-2E9C-101B-9397-08002B2CF9AE}" pid="3" name="KSOProductBuildVer">
    <vt:lpwstr>2052-12.1.0.16250</vt:lpwstr>
  </property>
</Properties>
</file>