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2023年江西经济管理职业学院高职单招（数学／语文／英语）历年试题库含答案解析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陆游是（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A.北宋爱国诗人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B.南宋爱国诗人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C.北宋现实主义诗人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D.南宋现实主义诗人</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《麦琪的礼物》的故事结局是（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A.皆大欢喜的大团圆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B.留下许多未决的悬案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C.出人意料而合情合理的巧合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D.因无悬念而淡然无味</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“你们真是没有良心哪，你们这样对待我，——是贼，是强盗，是鬼呀”，这句台词出自（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A.曹禺的《日出》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B.老舍的《茶馆》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C.田汉的《南归》</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D.新歌剧《白毛女》</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奠定郭沫若在中国现代文学史上的地位的是他于1921年出版的诗集（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A.《尝试集》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B.《红烛》</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C.《女神》</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D.《北方》</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下列诗歌中，体裁不属于乐府诗的一项是（）。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A.《陌上桑》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B.《行路难》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C.《饮酒》</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D.《杜陵叟》</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下列句子中，“其”表示期望、命令等语气的是（　　）</w:t>
      </w:r>
      <w:r>
        <w:rPr>
          <w:rFonts w:ascii="黑体" w:eastAsia="黑体" w:hAnsi="黑体" w:cs="Times New Roman"/>
          <w:sz w:val="24"/>
          <w:lang w:val="en-US" w:eastAsia="zh-CN" w:bidi="ar-SA"/>
        </w:rPr>
        <w:br/>
      </w:r>
      <w:r>
        <w:drawing>
          <wp:inline distT="0" distB="0" distL="0" distR="0">
            <wp:extent cx="3076898" cy="1428900"/>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7"/>
                    <a:stretch>
                      <a:fillRect/>
                    </a:stretch>
                  </pic:blipFill>
                  <pic:spPr>
                    <a:xfrm>
                      <a:off x="0" y="0"/>
                      <a:ext cx="3076898" cy="1428900"/>
                    </a:xfrm>
                    <a:prstGeom prst="rect">
                      <a:avLst/>
                    </a:prstGeom>
                  </pic:spPr>
                </pic:pic>
              </a:graphicData>
            </a:graphic>
          </wp:inline>
        </w:drawing>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七斤、八一嫂和赵七爷是鲁迅的哪部小说中的人物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A.《狂人日记》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B.《伤逝》</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C.《祝福》</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D.《风波》</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 xml:space="preserve"> 下列对典故的解释错误的是（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A.襟袖红泪：相传魏文帝时，薛灵云被选入宫，泣别父母，以玉壶盛泪，不久泪凝如血。</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B.树犹如此：相传桓温北伐路过金城，看到多年前自己种的柳树已有十围粗了，感叹地说：“木犹如此，人何以堪！”</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C.周公吐哺：相传周公唯恐失天下之士，常常吃饭时停下来接待贤才。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D.乘舟梦日：相传吕尚在被文王征聘前，曾梦见自己乘船从日月旁经过。</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王昌龄的《从军行》是一首（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A.七律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B.七言绝句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C.七古</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D.五绝</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下列《马伶传》的句子中具有讽刺意义的是（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A.耻其技之不若，而去数千里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B.李伶忽失声，匍匐前称弟子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C.或移坐更进之，首不复东</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D.见昆山犹之见分宜也</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王安石《答司马谏议书》所采取的主要驳论角度是（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A.驳斥论点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B.驳斥论据</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C.驳斥论证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D.驳斥态度</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欧阳修的《五代史伶官传序》说明王朝的兴衰主要在于（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A.天命</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B.人事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C.人才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D.伶官</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是“以心为形役”还是选择“立德立功立言以求不朽”一句出自（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A.《发现》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B.《风波》</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C.《苦恼》</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D.《谈时间》</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下列关于作家、作品的搭配，完全正确的是（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A.鲁迅——《坟》《灯下漫笔》</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B.茅盾——《故都的秋》《子夜》</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C.朱自清——《背影》《香市》</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D.钱钟书——《围城》《论毅力》</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《宝玉挨打》中，说“你但凡听我一句话，也不到这个分儿”这句话的是（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A.袭人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B.林黛玉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C.贾母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D.王夫人</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阅读下面一段课文，回答下列问题：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臣之辛苦，非独蜀之人士及二州牧伯所见明知，皇天后土，实所共鉴。愿陛下矜愍愚诚，听臣微志。庶刘侥幸，卒保馀年，臣生当陨首，死当结草。臣不胜犬马怖惧之情，谨拜表以闻。</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（1）李密的“抗命”之举，在当时的历史条件下有何意义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（2）这段文字中有哪些沿用至今的成语</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以“信任”为话题，自拟题目，写一篇议论文，800字以上。</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阅读小说片段，然后回答问题：</w:t>
      </w:r>
      <w:r>
        <w:rPr>
          <w:rFonts w:ascii="黑体" w:eastAsia="黑体" w:hAnsi="黑体" w:cs="Times New Roman"/>
          <w:sz w:val="24"/>
          <w:lang w:val="en-US" w:eastAsia="zh-CN" w:bidi="ar-SA"/>
        </w:rPr>
        <w:br/>
      </w: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那三位麦琪，诸位知道，全是有智慧的人——非常有智慧的人——他们带来礼物，送给生在马槽里的圣子耶稣。他们首创了圣诞节馈赠礼物的风俗。他们既然有智慧，他们的礼物无疑也是聪明的，可能还附带一种碰上收到同样的东西时可以交换的权利。我的拙笔在这里告诉了诸位一个没有曲折、不足为奇的故事；那两个住在一间公寓里的笨孩子，极不聪明地为了对方牺牲了他们一家最宝贵的东西。但是，让我们对目前一般聪明人说最后一句话，在所有馈赠礼物的人当中，那两个人是最聪明的。在一切授受礼物的人当中，像他们这样的人也是最聪明的。无论在什么地方，他们都是最聪明的。他们就是麦琪。</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（1）这段文字中麦琪的原意是什么 而结尾“他们就是麦琪”中的“他们”指的是谁</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（2）为什么作者又称他们为“笨孩子”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（3）他们各自为对方卖掉了什么最宝贵的东西 买回了什么圣诞礼物</w:t>
      </w:r>
      <w:r>
        <w:rPr>
          <w:rFonts w:ascii="黑体" w:eastAsia="黑体" w:hAnsi="黑体" w:cs="Times New Roman"/>
          <w:sz w:val="24"/>
          <w:lang w:val="en-US" w:eastAsia="zh-CN" w:bidi="ar-SA"/>
        </w:rPr>
        <w:br/>
      </w:r>
      <w:r>
        <w:rPr>
          <w:rFonts w:ascii="黑体" w:eastAsia="黑体" w:hAnsi="黑体" w:cs="Times New Roman"/>
          <w:sz w:val="24"/>
          <w:lang w:val="en-US" w:eastAsia="zh-CN" w:bidi="ar-SA"/>
        </w:rPr>
        <w:t>（4）作者为什么说“他们都是最聪明的”</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1.</w:t>
      </w:r>
      <w:r>
        <w:drawing>
          <wp:inline distT="0" distB="0" distL="0" distR="0">
            <wp:extent cx="1457478" cy="1409848"/>
            <wp:effectExtent l="0" t="0" r="0" b="0"/>
            <wp:docPr id="50513259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132594" name=""/>
                    <pic:cNvPicPr/>
                  </pic:nvPicPr>
                  <pic:blipFill>
                    <a:blip xmlns:r="http://schemas.openxmlformats.org/officeDocument/2006/relationships" r:embed="rId11"/>
                    <a:stretch>
                      <a:fillRect/>
                    </a:stretch>
                  </pic:blipFill>
                  <pic:spPr>
                    <a:xfrm>
                      <a:off x="0" y="0"/>
                      <a:ext cx="1457478" cy="1409848"/>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选出发音与其他不同的一项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A.fail</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B.portrait</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C.rain</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D.main</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p>
    <w:p w:rsidR="00327933" w:rsidRPr="00730BBD" w:rsidP="00386F93">
      <w:pPr>
        <w:pStyle w:val="Normal20"/>
        <w:jc w:val="left"/>
        <w:rPr>
          <w:rFonts w:ascii="黑体" w:eastAsia="黑体" w:hAnsi="黑体"/>
          <w:sz w:val="24"/>
          <w:lang w:val="en-US" w:eastAsia="zh-CN" w:bidi="ar-SA"/>
        </w:rPr>
        <w:sectPr w:rsidSect="00504EE1">
          <w:footerReference w:type="default" r:id="rId12"/>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 xml:space="preserve"> Scientist</w:t>
      </w:r>
      <w:r>
        <w:rPr>
          <w:rFonts w:ascii="黑体" w:eastAsia="黑体" w:hAnsi="黑体" w:cs="Times New Roman"/>
          <w:sz w:val="24"/>
          <w:lang w:val="en-US" w:eastAsia="zh-CN" w:bidi="ar-SA"/>
        </w:rPr>
        <w:t>s</w:t>
      </w:r>
      <w:r>
        <w:rPr>
          <w:rFonts w:ascii="黑体" w:eastAsia="黑体" w:hAnsi="黑体" w:cs="Times New Roman"/>
          <w:sz w:val="24"/>
          <w:lang w:val="en-US" w:eastAsia="zh-CN" w:bidi="ar-SA"/>
        </w:rPr>
        <w:t xml:space="preserve"> who</w:t>
      </w:r>
      <w:r>
        <w:rPr>
          <w:rFonts w:ascii="黑体" w:eastAsia="黑体" w:hAnsi="黑体" w:cs="Times New Roman"/>
          <w:sz w:val="24"/>
          <w:lang w:val="en-US" w:eastAsia="zh-CN" w:bidi="ar-SA"/>
        </w:rPr>
        <w:t xml:space="preserve"> study</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brain</w:t>
      </w:r>
      <w:r>
        <w:rPr>
          <w:rFonts w:ascii="黑体" w:eastAsia="黑体" w:hAnsi="黑体" w:cs="Times New Roman"/>
          <w:sz w:val="24"/>
          <w:lang w:val="en-US" w:eastAsia="zh-CN" w:bidi="ar-SA"/>
        </w:rPr>
        <w:t xml:space="preserve"> have</w:t>
      </w:r>
      <w:r>
        <w:rPr>
          <w:rFonts w:ascii="黑体" w:eastAsia="黑体" w:hAnsi="黑体" w:cs="Times New Roman"/>
          <w:sz w:val="24"/>
          <w:lang w:val="en-US" w:eastAsia="zh-CN" w:bidi="ar-SA"/>
        </w:rPr>
        <w:t xml:space="preserve"> found</w:t>
      </w:r>
      <w:r>
        <w:rPr>
          <w:rFonts w:ascii="黑体" w:eastAsia="黑体" w:hAnsi="黑体" w:cs="Times New Roman"/>
          <w:sz w:val="24"/>
          <w:lang w:val="en-US" w:eastAsia="zh-CN" w:bidi="ar-SA"/>
        </w:rPr>
        <w:t xml:space="preserve"> out</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great</w:t>
      </w:r>
      <w:r>
        <w:rPr>
          <w:rFonts w:ascii="黑体" w:eastAsia="黑体" w:hAnsi="黑体" w:cs="Times New Roman"/>
          <w:sz w:val="24"/>
          <w:lang w:val="en-US" w:eastAsia="zh-CN" w:bidi="ar-SA"/>
        </w:rPr>
        <w:t xml:space="preserve"> deal</w:t>
      </w:r>
      <w:r>
        <w:rPr>
          <w:rFonts w:ascii="黑体" w:eastAsia="黑体" w:hAnsi="黑体" w:cs="Times New Roman"/>
          <w:sz w:val="24"/>
          <w:lang w:val="en-US" w:eastAsia="zh-CN" w:bidi="ar-SA"/>
        </w:rPr>
        <w:t xml:space="preserve"> about</w:t>
      </w: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 xml:space="preserve"> how</w:t>
      </w:r>
      <w:r>
        <w:rPr>
          <w:rFonts w:ascii="黑体" w:eastAsia="黑体" w:hAnsi="黑体" w:cs="Times New Roman"/>
          <w:sz w:val="24"/>
          <w:lang w:val="en-US" w:eastAsia="zh-CN" w:bidi="ar-SA"/>
        </w:rPr>
        <w:t xml:space="preserve"> we</w:t>
      </w:r>
      <w:r>
        <w:rPr>
          <w:rFonts w:ascii="黑体" w:eastAsia="黑体" w:hAnsi="黑体" w:cs="Times New Roman"/>
          <w:sz w:val="24"/>
          <w:lang w:val="en-US" w:eastAsia="zh-CN" w:bidi="ar-SA"/>
        </w:rPr>
        <w:t xml:space="preserve"> learn.</w:t>
      </w:r>
      <w:r>
        <w:rPr>
          <w:rFonts w:ascii="黑体" w:eastAsia="黑体" w:hAnsi="黑体" w:cs="Times New Roman"/>
          <w:sz w:val="24"/>
          <w:lang w:val="en-US" w:eastAsia="zh-CN" w:bidi="ar-SA"/>
        </w:rPr>
        <w:t xml:space="preserve"> They</w:t>
      </w:r>
      <w:r>
        <w:rPr>
          <w:rFonts w:ascii="黑体" w:eastAsia="黑体" w:hAnsi="黑体" w:cs="Times New Roman"/>
          <w:sz w:val="24"/>
          <w:lang w:val="en-US" w:eastAsia="zh-CN" w:bidi="ar-SA"/>
        </w:rPr>
        <w:t xml:space="preserve"> have</w:t>
      </w:r>
      <w:r>
        <w:rPr>
          <w:rFonts w:ascii="黑体" w:eastAsia="黑体" w:hAnsi="黑体" w:cs="Times New Roman"/>
          <w:sz w:val="24"/>
          <w:lang w:val="en-US" w:eastAsia="zh-CN" w:bidi="ar-SA"/>
        </w:rPr>
        <w:t xml:space="preserve"> 　21　that</w:t>
      </w:r>
      <w:r>
        <w:rPr>
          <w:rFonts w:ascii="黑体" w:eastAsia="黑体" w:hAnsi="黑体" w:cs="Times New Roman"/>
          <w:sz w:val="24"/>
          <w:lang w:val="en-US" w:eastAsia="zh-CN" w:bidi="ar-SA"/>
        </w:rPr>
        <w:t xml:space="preserve"> babies</w:t>
      </w:r>
      <w:r>
        <w:rPr>
          <w:rFonts w:ascii="黑体" w:eastAsia="黑体" w:hAnsi="黑体" w:cs="Times New Roman"/>
          <w:sz w:val="24"/>
          <w:lang w:val="en-US" w:eastAsia="zh-CN" w:bidi="ar-SA"/>
        </w:rPr>
        <w:t xml:space="preserve"> learn</w:t>
      </w:r>
      <w:r>
        <w:rPr>
          <w:rFonts w:ascii="黑体" w:eastAsia="黑体" w:hAnsi="黑体" w:cs="Times New Roman"/>
          <w:sz w:val="24"/>
          <w:lang w:val="en-US" w:eastAsia="zh-CN" w:bidi="ar-SA"/>
        </w:rPr>
        <w:t xml:space="preserve"> much</w:t>
      </w:r>
      <w:r>
        <w:rPr>
          <w:rFonts w:ascii="黑体" w:eastAsia="黑体" w:hAnsi="黑体" w:cs="Times New Roman"/>
          <w:sz w:val="24"/>
          <w:lang w:val="en-US" w:eastAsia="zh-CN" w:bidi="ar-SA"/>
        </w:rPr>
        <w:t xml:space="preserve"> more</w:t>
      </w:r>
      <w:r>
        <w:rPr>
          <w:rFonts w:ascii="黑体" w:eastAsia="黑体" w:hAnsi="黑体" w:cs="Times New Roman"/>
          <w:sz w:val="24"/>
          <w:lang w:val="en-US" w:eastAsia="zh-CN" w:bidi="ar-SA"/>
        </w:rPr>
        <w:t xml:space="preserve"> from</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sights</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sounds</w:t>
      </w:r>
      <w:r>
        <w:rPr>
          <w:rFonts w:ascii="黑体" w:eastAsia="黑体" w:hAnsi="黑体" w:cs="Times New Roman"/>
          <w:sz w:val="24"/>
          <w:lang w:val="en-US" w:eastAsia="zh-CN" w:bidi="ar-SA"/>
        </w:rPr>
        <w:t xml:space="preserve"> around</w:t>
      </w:r>
      <w:r>
        <w:rPr>
          <w:rFonts w:ascii="黑体" w:eastAsia="黑体" w:hAnsi="黑体" w:cs="Times New Roman"/>
          <w:sz w:val="24"/>
          <w:lang w:val="en-US" w:eastAsia="zh-CN" w:bidi="ar-SA"/>
        </w:rPr>
        <w:t xml:space="preserve"> them</w:t>
      </w:r>
      <w:r>
        <w:rPr>
          <w:rFonts w:ascii="黑体" w:eastAsia="黑体" w:hAnsi="黑体" w:cs="Times New Roman"/>
          <w:sz w:val="24"/>
          <w:lang w:val="en-US" w:eastAsia="zh-CN" w:bidi="ar-SA"/>
        </w:rPr>
        <w:t xml:space="preserve"> than</w:t>
      </w:r>
      <w:r>
        <w:rPr>
          <w:rFonts w:ascii="黑体" w:eastAsia="黑体" w:hAnsi="黑体" w:cs="Times New Roman"/>
          <w:sz w:val="24"/>
          <w:lang w:val="en-US" w:eastAsia="zh-CN" w:bidi="ar-SA"/>
        </w:rPr>
        <w:t xml:space="preserve"> we</w:t>
      </w:r>
      <w:r>
        <w:rPr>
          <w:rFonts w:ascii="黑体" w:eastAsia="黑体" w:hAnsi="黑体" w:cs="Times New Roman"/>
          <w:sz w:val="24"/>
          <w:lang w:val="en-US" w:eastAsia="zh-CN" w:bidi="ar-SA"/>
        </w:rPr>
        <w:t xml:space="preserve"> 　22　before.</w:t>
      </w:r>
      <w:r>
        <w:rPr>
          <w:rFonts w:ascii="黑体" w:eastAsia="黑体" w:hAnsi="黑体" w:cs="Times New Roman"/>
          <w:sz w:val="24"/>
          <w:lang w:val="en-US" w:eastAsia="zh-CN" w:bidi="ar-SA"/>
        </w:rPr>
        <w:t xml:space="preserve"> You</w:t>
      </w:r>
      <w:r>
        <w:rPr>
          <w:rFonts w:ascii="黑体" w:eastAsia="黑体" w:hAnsi="黑体" w:cs="Times New Roman"/>
          <w:sz w:val="24"/>
          <w:lang w:val="en-US" w:eastAsia="zh-CN" w:bidi="ar-SA"/>
        </w:rPr>
        <w:t xml:space="preserve"> can</w:t>
      </w:r>
      <w:r>
        <w:rPr>
          <w:rFonts w:ascii="黑体" w:eastAsia="黑体" w:hAnsi="黑体" w:cs="Times New Roman"/>
          <w:sz w:val="24"/>
          <w:lang w:val="en-US" w:eastAsia="zh-CN" w:bidi="ar-SA"/>
        </w:rPr>
        <w:t xml:space="preserve"> help</w:t>
      </w:r>
      <w:r>
        <w:rPr>
          <w:rFonts w:ascii="黑体" w:eastAsia="黑体" w:hAnsi="黑体" w:cs="Times New Roman"/>
          <w:sz w:val="24"/>
          <w:lang w:val="en-US" w:eastAsia="zh-CN" w:bidi="ar-SA"/>
        </w:rPr>
        <w:t xml:space="preserve"> your</w:t>
      </w:r>
      <w:r>
        <w:rPr>
          <w:rFonts w:ascii="黑体" w:eastAsia="黑体" w:hAnsi="黑体" w:cs="Times New Roman"/>
          <w:sz w:val="24"/>
          <w:lang w:val="en-US" w:eastAsia="zh-CN" w:bidi="ar-SA"/>
        </w:rPr>
        <w:t xml:space="preserve"> baby</w:t>
      </w:r>
      <w:r>
        <w:rPr>
          <w:rFonts w:ascii="黑体" w:eastAsia="黑体" w:hAnsi="黑体" w:cs="Times New Roman"/>
          <w:sz w:val="24"/>
          <w:lang w:val="en-US" w:eastAsia="zh-CN" w:bidi="ar-SA"/>
        </w:rPr>
        <w:t xml:space="preserve"> by</w:t>
      </w:r>
      <w:r>
        <w:rPr>
          <w:rFonts w:ascii="黑体" w:eastAsia="黑体" w:hAnsi="黑体" w:cs="Times New Roman"/>
          <w:sz w:val="24"/>
          <w:lang w:val="en-US" w:eastAsia="zh-CN" w:bidi="ar-SA"/>
        </w:rPr>
        <w:t xml:space="preserve"> taking</w:t>
      </w:r>
      <w:r>
        <w:rPr>
          <w:rFonts w:ascii="黑体" w:eastAsia="黑体" w:hAnsi="黑体" w:cs="Times New Roman"/>
          <w:sz w:val="24"/>
          <w:lang w:val="en-US" w:eastAsia="zh-CN" w:bidi="ar-SA"/>
        </w:rPr>
        <w:t xml:space="preserve"> advantage</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her</w:t>
      </w:r>
      <w:r>
        <w:rPr>
          <w:rFonts w:ascii="黑体" w:eastAsia="黑体" w:hAnsi="黑体" w:cs="Times New Roman"/>
          <w:sz w:val="24"/>
          <w:lang w:val="en-US" w:eastAsia="zh-CN" w:bidi="ar-SA"/>
        </w:rPr>
        <w:t xml:space="preserve"> hunger</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learn.</w:t>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From the 　23　 beginning, babies try to imitate the 　24　 they hear us make. They “read” the 　25　 on our faces and our movements. That is 　26　 it is so important to talk, sing and smile to your child. Hearing you talk is your baby's first 　27　 toward becoming a reader, because it 　28　 her to love language and to learn words.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As your child grows older, 　29　 talking with her. Ask her about the things she does. Ask her about the events and people in the story you 　30　 together. Let her know you are carefully 　31　 what she says. By keeping her in 　32　 and listening, you are 　33　 encouraging your child to think as she speaks.　34　,you are showing that you respect her knowledge and her ability to 　35　 learning.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t>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A.where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B.why</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C.how</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D.for</w:t>
      </w:r>
      <w:r>
        <w:rPr>
          <w:rFonts w:ascii="黑体" w:eastAsia="黑体" w:hAnsi="黑体" w:cs="Times New Roman"/>
          <w:sz w:val="24"/>
          <w:lang w:val="en-US" w:eastAsia="zh-CN" w:bidi="ar-SA"/>
        </w:rPr>
        <w:br/>
      </w:r>
    </w:p>
    <w:p w:rsidR="00327933" w:rsidRPr="00730BBD" w:rsidP="00386F93">
      <w:pPr>
        <w:pStyle w:val="Normal20"/>
        <w:jc w:val="left"/>
        <w:rPr>
          <w:rFonts w:ascii="黑体" w:eastAsia="黑体" w:hAnsi="黑体"/>
          <w:sz w:val="24"/>
          <w:lang w:val="en-US" w:eastAsia="zh-CN" w:bidi="ar-SA"/>
        </w:rPr>
      </w:pPr>
    </w:p>
    <w:p w:rsidR="00327933" w:rsidRPr="00730BBD" w:rsidP="00386F93">
      <w:pPr>
        <w:pStyle w:val="Normal21"/>
        <w:jc w:val="left"/>
        <w:rPr>
          <w:rFonts w:ascii="黑体" w:eastAsia="黑体" w:hAnsi="黑体"/>
          <w:sz w:val="24"/>
          <w:lang w:val="en-US" w:eastAsia="zh-CN" w:bidi="ar-SA"/>
        </w:rPr>
      </w:pPr>
      <w:r>
        <w:rPr>
          <w:rFonts w:ascii="黑体" w:eastAsia="黑体" w:hAnsi="黑体" w:cs="Times New Roman"/>
          <w:sz w:val="24"/>
          <w:lang w:val="en-US" w:eastAsia="zh-CN" w:bidi="ar-SA"/>
        </w:rPr>
        <w:t>4.</w:t>
      </w:r>
      <w:r>
        <w:drawing>
          <wp:inline distT="0" distB="0" distL="0" distR="0">
            <wp:extent cx="914496" cy="1457478"/>
            <wp:effectExtent l="0" t="0" r="0" b="0"/>
            <wp:docPr id="30139791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397918" name=""/>
                    <pic:cNvPicPr/>
                  </pic:nvPicPr>
                  <pic:blipFill>
                    <a:blip xmlns:r="http://schemas.openxmlformats.org/officeDocument/2006/relationships" r:embed="rId13"/>
                    <a:stretch>
                      <a:fillRect/>
                    </a:stretch>
                  </pic:blipFill>
                  <pic:spPr>
                    <a:xfrm>
                      <a:off x="0" y="0"/>
                      <a:ext cx="914496" cy="1457478"/>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21"/>
        <w:jc w:val="left"/>
        <w:rPr>
          <w:rFonts w:ascii="黑体" w:eastAsia="黑体" w:hAnsi="黑体"/>
          <w:sz w:val="24"/>
          <w:lang w:val="en-US" w:eastAsia="zh-CN" w:bidi="ar-SA"/>
        </w:rPr>
      </w:pPr>
    </w:p>
    <w:p w:rsidR="00327933" w:rsidRPr="00730BBD" w:rsidP="00386F93">
      <w:pPr>
        <w:pStyle w:val="Normal22"/>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The world's population is becoming ____.（　　）</w:t>
      </w:r>
      <w:r>
        <w:rPr>
          <w:rFonts w:ascii="黑体" w:eastAsia="黑体" w:hAnsi="黑体" w:cs="Times New Roman"/>
          <w:sz w:val="24"/>
          <w:lang w:val="en-US" w:eastAsia="zh-CN" w:bidi="ar-SA"/>
        </w:rPr>
        <w:br/>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https://d.book118.com/028073032020006040</w:t>
        </w:r>
      </w:hyperlink>
    </w:p>
    <w:p w:rsidR="00327933" w:rsidRPr="00730BBD" w:rsidP="00386F93">
      <w:pPr>
        <w:pStyle w:val="Normal22"/>
        <w:jc w:val="left"/>
        <w:rPr>
          <w:rFonts w:ascii="黑体" w:eastAsia="黑体" w:hAnsi="黑体"/>
          <w:sz w:val="24"/>
          <w:lang w:val="en-US" w:eastAsia="zh-CN" w:bidi="ar-SA"/>
        </w:rPr>
      </w:pPr>
    </w:p>
    <w:sectPr w:rsidSect="00504EE1">
      <w:footerReference w:type="default" r:id="rId15"/>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lang w:eastAsia="ja-JP"/>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image" Target="media/image2.png" /><Relationship Id="rId12" Type="http://schemas.openxmlformats.org/officeDocument/2006/relationships/footer" Target="footer6.xml" /><Relationship Id="rId13" Type="http://schemas.openxmlformats.org/officeDocument/2006/relationships/image" Target="media/image3.png" /><Relationship Id="rId14" Type="http://schemas.openxmlformats.org/officeDocument/2006/relationships/hyperlink" Target="https://d.book118.com/028073032020006040" TargetMode="External" /><Relationship Id="rId15" Type="http://schemas.openxmlformats.org/officeDocument/2006/relationships/footer" Target="footer7.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1.pn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9</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