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rPr>
          <w:rFonts w:ascii="SimSun" w:eastAsia="SimSun" w:hAnsi="SimSun" w:cs="SimSun"/>
          <w:sz w:val="33"/>
          <w:szCs w:val="33"/>
        </w:rPr>
        <w:id w:val="193396603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pStyle w:val="BodyText"/>
            <w:spacing w:before="66" w:line="221" w:lineRule="auto"/>
            <w:ind w:left="6454"/>
            <w:rPr>
              <w:sz w:val="33"/>
              <w:szCs w:val="33"/>
            </w:rPr>
          </w:pPr>
          <w:bookmarkStart w:id="0" w:name="bookmark1"/>
          <w:bookmarkEnd w:id="0"/>
          <w:r>
            <w:rPr>
              <w:b/>
              <w:bCs/>
              <w:spacing w:val="-42"/>
              <w:sz w:val="33"/>
              <w:szCs w:val="33"/>
            </w:rPr>
            <w:t>目</w:t>
          </w:r>
          <w:r>
            <w:rPr>
              <w:spacing w:val="17"/>
              <w:sz w:val="33"/>
              <w:szCs w:val="33"/>
            </w:rPr>
            <w:t xml:space="preserve">   </w:t>
          </w:r>
          <w:r>
            <w:rPr>
              <w:b/>
              <w:bCs/>
              <w:spacing w:val="-42"/>
              <w:sz w:val="33"/>
              <w:szCs w:val="33"/>
            </w:rPr>
            <w:t>录</w:t>
          </w:r>
        </w:p>
        <w:p>
          <w:pPr>
            <w:spacing w:line="298" w:lineRule="auto"/>
            <w:rPr>
              <w:rFonts w:ascii="Arial"/>
              <w:sz w:val="21"/>
            </w:rPr>
          </w:pPr>
        </w:p>
        <w:p>
          <w:pPr>
            <w:spacing w:line="298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1866"/>
            </w:tabs>
            <w:spacing w:before="91" w:line="219" w:lineRule="auto"/>
            <w:ind w:left="2050"/>
            <w:rPr>
              <w:rFonts w:ascii="Times New Roman" w:eastAsia="Times New Roman" w:hAnsi="Times New Roman" w:cs="Times New Roman"/>
            </w:rPr>
          </w:pPr>
          <w:r>
            <w:rPr>
              <w:spacing w:val="13"/>
            </w:rPr>
            <w:t>第一章</w:t>
          </w:r>
          <w:r>
            <w:rPr>
              <w:spacing w:val="28"/>
            </w:rPr>
            <w:t xml:space="preserve"> </w:t>
          </w:r>
          <w:r>
            <w:rPr>
              <w:spacing w:val="13"/>
            </w:rPr>
            <w:t>综合说明</w:t>
          </w:r>
          <w: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  <w:p>
          <w:pPr>
            <w:pStyle w:val="BodyText"/>
            <w:tabs>
              <w:tab w:val="right" w:leader="dot" w:pos="11816"/>
            </w:tabs>
            <w:spacing w:before="219" w:line="219" w:lineRule="auto"/>
            <w:ind w:left="21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 xml:space="preserve">1.1 </w:t>
          </w:r>
          <w:r>
            <w:rPr>
              <w:spacing w:val="3"/>
            </w:rPr>
            <w:t>项目背景及前期工作</w:t>
          </w:r>
          <w:r>
            <w:rPr>
              <w:spacing w:val="-120"/>
            </w:rPr>
            <w:t xml:space="preserve"> </w:t>
          </w:r>
          <w:r>
            <w:tab/>
          </w:r>
          <w:r>
            <w:rPr>
              <w:spacing w:val="-2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  <w:p>
          <w:pPr>
            <w:pStyle w:val="BodyText"/>
            <w:tabs>
              <w:tab w:val="right" w:leader="dot" w:pos="11916"/>
            </w:tabs>
            <w:spacing w:before="218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1.1.1</w:t>
          </w:r>
          <w:r>
            <w:rPr>
              <w:rFonts w:ascii="Times New Roman" w:eastAsia="Times New Roman" w:hAnsi="Times New Roman" w:cs="Times New Roman"/>
              <w:spacing w:val="26"/>
            </w:rPr>
            <w:t xml:space="preserve"> </w:t>
          </w:r>
          <w:r>
            <w:rPr>
              <w:spacing w:val="3"/>
            </w:rPr>
            <w:t>项目背景</w:t>
          </w:r>
          <w:r>
            <w:rPr>
              <w:spacing w:val="-124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  <w:p>
          <w:pPr>
            <w:pStyle w:val="BodyText"/>
            <w:tabs>
              <w:tab w:val="right" w:leader="dot" w:pos="11876"/>
            </w:tabs>
            <w:spacing w:before="218" w:line="220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 xml:space="preserve">1.1.2  </w:t>
          </w:r>
          <w:r>
            <w:rPr>
              <w:spacing w:val="2"/>
            </w:rPr>
            <w:t>项目前期工作</w:t>
          </w:r>
          <w:r>
            <w:rPr>
              <w:spacing w:val="-128"/>
            </w:rPr>
            <w:t xml:space="preserve"> </w:t>
          </w:r>
          <w: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  <w:p>
          <w:pPr>
            <w:pStyle w:val="BodyText"/>
            <w:tabs>
              <w:tab w:val="right" w:leader="dot" w:pos="11864"/>
            </w:tabs>
            <w:spacing w:before="216" w:line="219" w:lineRule="auto"/>
            <w:ind w:left="21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1.2</w:t>
          </w:r>
          <w:r>
            <w:rPr>
              <w:rFonts w:ascii="Times New Roman" w:eastAsia="Times New Roman" w:hAnsi="Times New Roman" w:cs="Times New Roman"/>
              <w:spacing w:val="39"/>
              <w:w w:val="101"/>
            </w:rPr>
            <w:t xml:space="preserve"> </w:t>
          </w:r>
          <w:r>
            <w:t>田洋农田整治工程特性</w:t>
          </w:r>
          <w:r>
            <w:rPr>
              <w:spacing w:val="-121"/>
            </w:rPr>
            <w:t xml:space="preserve"> </w:t>
          </w:r>
          <w:r>
            <w:tab/>
          </w:r>
          <w:r>
            <w:rPr>
              <w:spacing w:val="-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</w:rPr>
              <w:t>2</w:t>
            </w:r>
          </w:hyperlink>
        </w:p>
        <w:p>
          <w:pPr>
            <w:pStyle w:val="BodyText"/>
            <w:tabs>
              <w:tab w:val="right" w:leader="dot" w:pos="11885"/>
            </w:tabs>
            <w:spacing w:before="236" w:line="219" w:lineRule="auto"/>
            <w:ind w:left="2050"/>
            <w:rPr>
              <w:rFonts w:ascii="Times New Roman" w:eastAsia="Times New Roman" w:hAnsi="Times New Roman" w:cs="Times New Roman"/>
            </w:rPr>
          </w:pPr>
          <w:r>
            <w:rPr>
              <w:spacing w:val="14"/>
            </w:rPr>
            <w:t>第二章 项目区基本情况</w:t>
          </w:r>
          <w:r>
            <w:rPr>
              <w:spacing w:val="-116"/>
            </w:rPr>
            <w:t xml:space="preserve"> </w:t>
          </w:r>
          <w: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</w:rPr>
              <w:t>4</w:t>
            </w:r>
          </w:hyperlink>
        </w:p>
        <w:p>
          <w:pPr>
            <w:pStyle w:val="BodyText"/>
            <w:tabs>
              <w:tab w:val="right" w:leader="dot" w:pos="11845"/>
            </w:tabs>
            <w:spacing w:before="220" w:line="219" w:lineRule="auto"/>
            <w:ind w:left="21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4"/>
            </w:rPr>
            <w:t>2.1</w:t>
          </w:r>
          <w:r>
            <w:rPr>
              <w:rFonts w:ascii="Times New Roman" w:eastAsia="Times New Roman" w:hAnsi="Times New Roman" w:cs="Times New Roman"/>
              <w:spacing w:val="19"/>
            </w:rPr>
            <w:t xml:space="preserve">  </w:t>
          </w:r>
          <w:r>
            <w:rPr>
              <w:spacing w:val="-4"/>
            </w:rPr>
            <w:t>自然概况</w:t>
          </w:r>
          <w:r>
            <w:rPr>
              <w:spacing w:val="-121"/>
            </w:rPr>
            <w:t xml:space="preserve"> </w:t>
          </w:r>
          <w:r>
            <w:tab/>
          </w:r>
          <w:r>
            <w:rPr>
              <w:spacing w:val="-69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</w:rPr>
              <w:t>4</w:t>
            </w:r>
          </w:hyperlink>
        </w:p>
        <w:p>
          <w:pPr>
            <w:pStyle w:val="BodyText"/>
            <w:tabs>
              <w:tab w:val="right" w:leader="dot" w:pos="11845"/>
            </w:tabs>
            <w:spacing w:before="218" w:line="220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2.1.1</w:t>
          </w:r>
          <w:r>
            <w:rPr>
              <w:rFonts w:ascii="Times New Roman" w:eastAsia="Times New Roman" w:hAnsi="Times New Roman" w:cs="Times New Roman"/>
              <w:spacing w:val="65"/>
            </w:rPr>
            <w:t xml:space="preserve"> </w:t>
          </w:r>
          <w:r>
            <w:rPr>
              <w:spacing w:val="5"/>
            </w:rPr>
            <w:t>地理位置及范围</w:t>
          </w:r>
          <w: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</w:rPr>
              <w:t>4</w:t>
            </w:r>
          </w:hyperlink>
        </w:p>
        <w:p>
          <w:pPr>
            <w:pStyle w:val="BodyText"/>
            <w:tabs>
              <w:tab w:val="right" w:leader="dot" w:pos="11835"/>
            </w:tabs>
            <w:spacing w:before="236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"/>
            </w:rPr>
            <w:t>2.1.2</w:t>
          </w:r>
          <w:r>
            <w:rPr>
              <w:rFonts w:ascii="Times New Roman" w:eastAsia="Times New Roman" w:hAnsi="Times New Roman" w:cs="Times New Roman"/>
              <w:spacing w:val="72"/>
            </w:rPr>
            <w:t xml:space="preserve"> </w:t>
          </w:r>
          <w:r>
            <w:rPr>
              <w:spacing w:val="1"/>
            </w:rPr>
            <w:t>水文气象</w:t>
          </w:r>
          <w:r>
            <w:rPr>
              <w:spacing w:val="-122"/>
            </w:rPr>
            <w:t xml:space="preserve"> </w:t>
          </w:r>
          <w: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</w:rPr>
              <w:t>4</w:t>
            </w:r>
          </w:hyperlink>
        </w:p>
        <w:p>
          <w:pPr>
            <w:pStyle w:val="BodyText"/>
            <w:tabs>
              <w:tab w:val="right" w:leader="dot" w:pos="11815"/>
            </w:tabs>
            <w:spacing w:before="216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>2.1.3</w:t>
          </w:r>
          <w:r>
            <w:rPr>
              <w:rFonts w:ascii="Times New Roman" w:eastAsia="Times New Roman" w:hAnsi="Times New Roman" w:cs="Times New Roman"/>
              <w:spacing w:val="33"/>
            </w:rPr>
            <w:t xml:space="preserve"> </w:t>
          </w:r>
          <w:r>
            <w:rPr>
              <w:spacing w:val="9"/>
            </w:rPr>
            <w:t>地形地貌及土壤</w:t>
          </w:r>
          <w:r>
            <w:rPr>
              <w:spacing w:val="-123"/>
            </w:rPr>
            <w:t xml:space="preserve"> </w:t>
          </w:r>
          <w: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</w:rPr>
              <w:t>5</w:t>
            </w:r>
          </w:hyperlink>
        </w:p>
        <w:p>
          <w:pPr>
            <w:pStyle w:val="BodyText"/>
            <w:tabs>
              <w:tab w:val="right" w:leader="dot" w:pos="11845"/>
            </w:tabs>
            <w:spacing w:before="219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2.1.4</w:t>
          </w:r>
          <w:r>
            <w:rPr>
              <w:rFonts w:ascii="Times New Roman" w:eastAsia="Times New Roman" w:hAnsi="Times New Roman" w:cs="Times New Roman"/>
              <w:spacing w:val="35"/>
              <w:w w:val="101"/>
            </w:rPr>
            <w:t xml:space="preserve"> </w:t>
          </w:r>
          <w:r>
            <w:rPr>
              <w:spacing w:val="2"/>
            </w:rPr>
            <w:t>水资源</w:t>
          </w:r>
          <w:r>
            <w:rPr>
              <w:spacing w:val="-123"/>
            </w:rPr>
            <w:t xml:space="preserve"> </w:t>
          </w:r>
          <w: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</w:rPr>
              <w:t>5</w:t>
            </w:r>
          </w:hyperlink>
        </w:p>
        <w:p>
          <w:pPr>
            <w:pStyle w:val="BodyText"/>
            <w:tabs>
              <w:tab w:val="right" w:leader="dot" w:pos="11846"/>
            </w:tabs>
            <w:spacing w:before="236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2.1.5</w:t>
          </w:r>
          <w:r>
            <w:rPr>
              <w:rFonts w:ascii="Times New Roman" w:eastAsia="Times New Roman" w:hAnsi="Times New Roman" w:cs="Times New Roman"/>
              <w:spacing w:val="28"/>
            </w:rPr>
            <w:t xml:space="preserve"> </w:t>
          </w:r>
          <w:r>
            <w:rPr>
              <w:spacing w:val="5"/>
            </w:rPr>
            <w:t>耕地种类、数量及开发潜力</w:t>
          </w:r>
          <w: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</w:rPr>
              <w:t>6</w:t>
            </w:r>
          </w:hyperlink>
        </w:p>
        <w:p>
          <w:pPr>
            <w:pStyle w:val="BodyText"/>
            <w:tabs>
              <w:tab w:val="right" w:leader="dot" w:pos="11856"/>
            </w:tabs>
            <w:spacing w:before="231" w:line="220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4"/>
            </w:rPr>
            <w:t>2.1.6</w:t>
          </w:r>
          <w:r>
            <w:rPr>
              <w:rFonts w:ascii="Times New Roman" w:eastAsia="Times New Roman" w:hAnsi="Times New Roman" w:cs="Times New Roman"/>
              <w:spacing w:val="21"/>
              <w:w w:val="101"/>
            </w:rPr>
            <w:t xml:space="preserve">  </w:t>
          </w:r>
          <w:r>
            <w:rPr>
              <w:spacing w:val="-4"/>
            </w:rPr>
            <w:t>自然灾害</w:t>
          </w:r>
          <w:r>
            <w:rPr>
              <w:spacing w:val="-129"/>
            </w:rPr>
            <w:t xml:space="preserve"> </w:t>
          </w:r>
          <w: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</w:rPr>
              <w:t>6</w:t>
            </w:r>
          </w:hyperlink>
        </w:p>
        <w:p>
          <w:pPr>
            <w:pStyle w:val="BodyText"/>
            <w:tabs>
              <w:tab w:val="right" w:leader="dot" w:pos="11836"/>
            </w:tabs>
            <w:spacing w:before="204" w:line="219" w:lineRule="auto"/>
            <w:ind w:left="21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2.2</w:t>
          </w:r>
          <w:r>
            <w:rPr>
              <w:rFonts w:ascii="Times New Roman" w:eastAsia="Times New Roman" w:hAnsi="Times New Roman" w:cs="Times New Roman"/>
              <w:spacing w:val="16"/>
            </w:rPr>
            <w:t xml:space="preserve">  </w:t>
          </w:r>
          <w:r>
            <w:rPr>
              <w:spacing w:val="2"/>
            </w:rPr>
            <w:t>社会经济状况</w:t>
          </w:r>
          <w:r>
            <w:rPr>
              <w:spacing w:val="-122"/>
            </w:rPr>
            <w:t xml:space="preserve"> </w:t>
          </w:r>
          <w: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19"/>
              </w:rPr>
              <w:t>6</w:t>
            </w:r>
          </w:hyperlink>
        </w:p>
        <w:p>
          <w:pPr>
            <w:pStyle w:val="BodyText"/>
            <w:tabs>
              <w:tab w:val="right" w:leader="dot" w:pos="11836"/>
            </w:tabs>
            <w:spacing w:before="229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3"/>
            </w:rPr>
            <w:t xml:space="preserve">2.2.1 </w:t>
          </w:r>
          <w:r>
            <w:rPr>
              <w:spacing w:val="13"/>
            </w:rPr>
            <w:t>人口及劳力</w:t>
          </w:r>
          <w: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</w:rPr>
              <w:t>6</w:t>
            </w:r>
          </w:hyperlink>
        </w:p>
        <w:p>
          <w:pPr>
            <w:pStyle w:val="BodyText"/>
            <w:tabs>
              <w:tab w:val="right" w:leader="dot" w:pos="11829"/>
            </w:tabs>
            <w:spacing w:before="218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2.2.2</w:t>
          </w:r>
          <w:r>
            <w:rPr>
              <w:rFonts w:ascii="Times New Roman" w:eastAsia="Times New Roman" w:hAnsi="Times New Roman" w:cs="Times New Roman"/>
              <w:spacing w:val="36"/>
            </w:rPr>
            <w:t xml:space="preserve"> </w:t>
          </w:r>
          <w:r>
            <w:rPr>
              <w:spacing w:val="5"/>
            </w:rPr>
            <w:t>土地利用现状</w:t>
          </w:r>
          <w:r>
            <w:rPr>
              <w:spacing w:val="-123"/>
            </w:rPr>
            <w:t xml:space="preserve"> </w:t>
          </w:r>
          <w: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11839"/>
            </w:tabs>
            <w:spacing w:before="238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7"/>
            </w:rPr>
            <w:t xml:space="preserve">2.2.3 </w:t>
          </w:r>
          <w:r>
            <w:rPr>
              <w:spacing w:val="17"/>
            </w:rPr>
            <w:t>农业生产水平</w:t>
          </w:r>
          <w:r>
            <w:rPr>
              <w:spacing w:val="-115"/>
            </w:rPr>
            <w:t xml:space="preserve"> </w:t>
          </w:r>
          <w:r>
            <w:tab/>
          </w:r>
          <w:r>
            <w:rPr>
              <w:spacing w:val="-29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11899"/>
            </w:tabs>
            <w:spacing w:before="228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0"/>
            </w:rPr>
            <w:t>2.2.4</w:t>
          </w:r>
          <w:r>
            <w:rPr>
              <w:rFonts w:ascii="Times New Roman" w:eastAsia="Times New Roman" w:hAnsi="Times New Roman" w:cs="Times New Roman"/>
              <w:spacing w:val="40"/>
              <w:w w:val="101"/>
            </w:rPr>
            <w:t xml:space="preserve"> </w:t>
          </w:r>
          <w:r>
            <w:rPr>
              <w:spacing w:val="10"/>
            </w:rPr>
            <w:t>地方财政和农民收入</w:t>
          </w:r>
          <w:r>
            <w:rPr>
              <w:spacing w:val="-122"/>
            </w:rPr>
            <w:t xml:space="preserve"> </w:t>
          </w:r>
          <w:r>
            <w:tab/>
          </w:r>
          <w:hyperlink w:anchor="bookmark15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11859"/>
            </w:tabs>
            <w:spacing w:before="226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2.2.5</w:t>
          </w:r>
          <w:r>
            <w:rPr>
              <w:rFonts w:ascii="Times New Roman" w:eastAsia="Times New Roman" w:hAnsi="Times New Roman" w:cs="Times New Roman"/>
              <w:spacing w:val="41"/>
            </w:rPr>
            <w:t xml:space="preserve"> </w:t>
          </w:r>
          <w:r>
            <w:rPr>
              <w:spacing w:val="4"/>
            </w:rPr>
            <w:t>农业科技服务体系状况</w:t>
          </w:r>
          <w:r>
            <w:rPr>
              <w:spacing w:val="-123"/>
            </w:rPr>
            <w:t xml:space="preserve"> </w:t>
          </w:r>
          <w: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11859"/>
            </w:tabs>
            <w:spacing w:before="219" w:line="219" w:lineRule="auto"/>
            <w:ind w:left="219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2"/>
            </w:rPr>
            <w:t>2.3</w:t>
          </w:r>
          <w:r>
            <w:rPr>
              <w:rFonts w:ascii="Times New Roman" w:eastAsia="Times New Roman" w:hAnsi="Times New Roman" w:cs="Times New Roman"/>
              <w:spacing w:val="65"/>
              <w:w w:val="101"/>
            </w:rPr>
            <w:t xml:space="preserve"> </w:t>
          </w:r>
          <w:r>
            <w:rPr>
              <w:spacing w:val="12"/>
            </w:rPr>
            <w:t>项目区现状</w:t>
          </w:r>
          <w:r>
            <w:rPr>
              <w:spacing w:val="-123"/>
            </w:rPr>
            <w:t xml:space="preserve"> </w:t>
          </w:r>
          <w: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1"/>
              </w:rPr>
              <w:t>7</w:t>
            </w:r>
          </w:hyperlink>
        </w:p>
        <w:p>
          <w:pPr>
            <w:pStyle w:val="BodyText"/>
            <w:tabs>
              <w:tab w:val="right" w:leader="dot" w:pos="11861"/>
            </w:tabs>
            <w:spacing w:before="227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>2.3.1</w:t>
          </w:r>
          <w:r>
            <w:rPr>
              <w:rFonts w:ascii="Times New Roman" w:eastAsia="Times New Roman" w:hAnsi="Times New Roman" w:cs="Times New Roman"/>
              <w:spacing w:val="66"/>
              <w:w w:val="101"/>
            </w:rPr>
            <w:t xml:space="preserve"> </w:t>
          </w:r>
          <w:r>
            <w:rPr>
              <w:spacing w:val="8"/>
            </w:rPr>
            <w:t>水利骨干工程现状</w:t>
          </w:r>
          <w:r>
            <w:rPr>
              <w:spacing w:val="-122"/>
            </w:rPr>
            <w:t xml:space="preserve"> </w:t>
          </w:r>
          <w: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</w:rPr>
              <w:t>8</w:t>
            </w:r>
          </w:hyperlink>
        </w:p>
        <w:p>
          <w:pPr>
            <w:pStyle w:val="BodyText"/>
            <w:tabs>
              <w:tab w:val="right" w:leader="dot" w:pos="11871"/>
            </w:tabs>
            <w:spacing w:before="219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 xml:space="preserve">2.3.2  </w:t>
          </w:r>
          <w:r>
            <w:t>田间工程现状</w:t>
          </w:r>
          <w:r>
            <w:rPr>
              <w:spacing w:val="-111"/>
            </w:rPr>
            <w:t xml:space="preserve"> </w:t>
          </w:r>
          <w:r>
            <w:tab/>
          </w:r>
          <w:hyperlink w:anchor="bookmark19" w:history="1">
            <w:r>
              <w:rPr>
                <w:rFonts w:ascii="Times New Roman" w:eastAsia="Times New Roman" w:hAnsi="Times New Roman" w:cs="Times New Roman"/>
              </w:rPr>
              <w:t>8</w:t>
            </w:r>
          </w:hyperlink>
        </w:p>
        <w:p>
          <w:pPr>
            <w:pStyle w:val="BodyText"/>
            <w:tabs>
              <w:tab w:val="right" w:leader="dot" w:pos="11838"/>
            </w:tabs>
            <w:spacing w:before="206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2.3.3</w:t>
          </w:r>
          <w:r>
            <w:rPr>
              <w:rFonts w:ascii="Times New Roman" w:eastAsia="Times New Roman" w:hAnsi="Times New Roman" w:cs="Times New Roman"/>
              <w:spacing w:val="70"/>
            </w:rPr>
            <w:t xml:space="preserve"> </w:t>
          </w:r>
          <w:r>
            <w:rPr>
              <w:spacing w:val="2"/>
            </w:rPr>
            <w:t>农业机械及农机服务设施</w:t>
          </w:r>
          <w:r>
            <w:rPr>
              <w:spacing w:val="-124"/>
            </w:rPr>
            <w:t xml:space="preserve"> </w:t>
          </w:r>
          <w:r>
            <w:tab/>
          </w:r>
          <w:hyperlink w:anchor="bookmark20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11818"/>
            </w:tabs>
            <w:spacing w:before="230" w:line="219" w:lineRule="auto"/>
            <w:ind w:left="26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2.3.4</w:t>
          </w:r>
          <w:r>
            <w:rPr>
              <w:rFonts w:ascii="Times New Roman" w:eastAsia="Times New Roman" w:hAnsi="Times New Roman" w:cs="Times New Roman"/>
              <w:spacing w:val="33"/>
            </w:rPr>
            <w:t xml:space="preserve"> </w:t>
          </w:r>
          <w:r>
            <w:rPr>
              <w:spacing w:val="3"/>
            </w:rPr>
            <w:t>交通与电力</w:t>
          </w:r>
          <w:r>
            <w:tab/>
          </w:r>
          <w:hyperlink w:anchor="bookmark21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11846"/>
            </w:tabs>
            <w:spacing w:before="235" w:line="218" w:lineRule="auto"/>
            <w:ind w:left="2050"/>
            <w:rPr>
              <w:rFonts w:ascii="Times New Roman" w:eastAsia="Times New Roman" w:hAnsi="Times New Roman" w:cs="Times New Roman"/>
            </w:rPr>
          </w:pPr>
          <w:r>
            <w:rPr>
              <w:spacing w:val="10"/>
            </w:rPr>
            <w:t>第三章 水资源评价及供需平衡分析</w:t>
          </w:r>
          <w:r>
            <w:rPr>
              <w:spacing w:val="-122"/>
            </w:rPr>
            <w:t xml:space="preserve"> </w:t>
          </w:r>
          <w: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  <w:p>
          <w:pPr>
            <w:pStyle w:val="BodyText"/>
            <w:tabs>
              <w:tab w:val="right" w:leader="dot" w:pos="11916"/>
            </w:tabs>
            <w:spacing w:before="202" w:line="219" w:lineRule="auto"/>
            <w:ind w:left="21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3.1</w:t>
          </w:r>
          <w:r>
            <w:rPr>
              <w:rFonts w:ascii="Times New Roman" w:eastAsia="Times New Roman" w:hAnsi="Times New Roman" w:cs="Times New Roman"/>
              <w:spacing w:val="56"/>
            </w:rPr>
            <w:t xml:space="preserve"> </w:t>
          </w:r>
          <w:r>
            <w:rPr>
              <w:spacing w:val="5"/>
            </w:rPr>
            <w:t>项目区水资源概况</w:t>
          </w:r>
          <w:r>
            <w:rPr>
              <w:spacing w:val="-122"/>
            </w:rPr>
            <w:t xml:space="preserve"> </w:t>
          </w:r>
          <w:r>
            <w:tab/>
          </w:r>
          <w:r>
            <w:rPr>
              <w:spacing w:val="1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  <w:p>
          <w:pPr>
            <w:pStyle w:val="BodyText"/>
            <w:tabs>
              <w:tab w:val="right" w:leader="dot" w:pos="11906"/>
            </w:tabs>
            <w:spacing w:before="258" w:line="219" w:lineRule="auto"/>
            <w:ind w:left="218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3.2 </w:t>
          </w:r>
          <w:r>
            <w:rPr>
              <w:spacing w:val="6"/>
            </w:rPr>
            <w:t>项目区来水量计算与分析</w:t>
          </w:r>
          <w:r>
            <w:rPr>
              <w:spacing w:val="-111"/>
            </w:rPr>
            <w:t xml:space="preserve"> </w:t>
          </w:r>
          <w: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</w:rPr>
        <w:sectPr>
          <w:pgSz w:w="20000" w:h="28260"/>
          <w:pgMar w:top="1836" w:right="3000" w:bottom="0" w:left="3000" w:header="0" w:footer="0" w:gutter="0"/>
          <w:cols w:space="708"/>
        </w:sectPr>
      </w:pPr>
    </w:p>
    <w:sdt>
      <w:sdtPr>
        <w:rPr>
          <w:rFonts w:ascii="Times New Roman" w:eastAsia="Times New Roman" w:hAnsi="Times New Roman" w:cs="Times New Roman"/>
          <w:sz w:val="28"/>
          <w:szCs w:val="28"/>
        </w:rPr>
        <w:id w:val="133214551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pStyle w:val="BodyText"/>
            <w:tabs>
              <w:tab w:val="right" w:leader="dot" w:pos="11926"/>
            </w:tabs>
            <w:spacing w:before="56" w:line="219" w:lineRule="auto"/>
            <w:ind w:left="2659"/>
            <w:rPr>
              <w:rFonts w:ascii="Times New Roman" w:eastAsia="Times New Roman" w:hAnsi="Times New Roman" w:cs="Times New Roman"/>
            </w:rPr>
          </w:pPr>
          <w:bookmarkStart w:id="1" w:name="bookmark2"/>
          <w:bookmarkEnd w:id="1"/>
          <w:r>
            <w:rPr>
              <w:rFonts w:ascii="Times New Roman" w:eastAsia="Times New Roman" w:hAnsi="Times New Roman" w:cs="Times New Roman"/>
              <w:spacing w:val="4"/>
            </w:rPr>
            <w:t>3.2.1</w:t>
          </w:r>
          <w:r>
            <w:rPr>
              <w:rFonts w:ascii="Times New Roman" w:eastAsia="Times New Roman" w:hAnsi="Times New Roman" w:cs="Times New Roman"/>
              <w:spacing w:val="49"/>
            </w:rPr>
            <w:t xml:space="preserve"> </w:t>
          </w:r>
          <w:r>
            <w:rPr>
              <w:spacing w:val="4"/>
            </w:rPr>
            <w:t>项目区设计水平年用水量分析</w:t>
          </w:r>
          <w:r>
            <w:rPr>
              <w:spacing w:val="-122"/>
            </w:rPr>
            <w:t xml:space="preserve"> </w:t>
          </w:r>
          <w:r>
            <w:tab/>
          </w:r>
          <w:hyperlink w:anchor="bookmark22" w:history="1">
            <w:r>
              <w:rPr>
                <w:rFonts w:ascii="Times New Roman" w:eastAsia="Times New Roman" w:hAnsi="Times New Roman" w:cs="Times New Roman"/>
              </w:rPr>
              <w:t>1</w:t>
            </w:r>
          </w:hyperlink>
        </w:p>
        <w:p>
          <w:pPr>
            <w:pStyle w:val="BodyText"/>
            <w:tabs>
              <w:tab w:val="right" w:leader="dot" w:pos="11854"/>
            </w:tabs>
            <w:spacing w:before="205" w:line="219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3.3</w:t>
          </w:r>
          <w:r>
            <w:rPr>
              <w:rFonts w:ascii="Times New Roman" w:eastAsia="Times New Roman" w:hAnsi="Times New Roman" w:cs="Times New Roman"/>
              <w:spacing w:val="26"/>
            </w:rPr>
            <w:t xml:space="preserve"> </w:t>
          </w:r>
          <w:r>
            <w:rPr>
              <w:spacing w:val="5"/>
            </w:rPr>
            <w:t>用水供需平衡分析</w:t>
          </w:r>
          <w:r>
            <w:rPr>
              <w:spacing w:val="-123"/>
            </w:rPr>
            <w:t xml:space="preserve"> </w:t>
          </w:r>
          <w:r>
            <w:tab/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2"/>
              </w:rPr>
              <w:t>20</w:t>
            </w:r>
          </w:hyperlink>
        </w:p>
        <w:p>
          <w:pPr>
            <w:tabs>
              <w:tab w:val="right" w:leader="dot" w:pos="11764"/>
            </w:tabs>
            <w:spacing w:before="233" w:line="222" w:lineRule="auto"/>
            <w:ind w:left="2064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Hei" w:eastAsia="SimHei" w:hAnsi="SimHei" w:cs="SimHei"/>
              <w:b/>
              <w:bCs/>
              <w:spacing w:val="13"/>
              <w:sz w:val="28"/>
              <w:szCs w:val="28"/>
            </w:rPr>
            <w:t>第四章</w:t>
          </w:r>
          <w:r>
            <w:rPr>
              <w:rFonts w:ascii="SimHei" w:eastAsia="SimHei" w:hAnsi="SimHei" w:cs="SimHei"/>
              <w:spacing w:val="32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3"/>
              <w:sz w:val="28"/>
              <w:szCs w:val="28"/>
            </w:rPr>
            <w:t>工程规划设计</w:t>
          </w:r>
          <w:r>
            <w:rPr>
              <w:rFonts w:ascii="SimHei" w:eastAsia="SimHei" w:hAnsi="SimHei" w:cs="SimHei"/>
              <w:spacing w:val="-121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hyperlink w:anchor="bookmark24" w:history="1"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24</w:t>
            </w:r>
          </w:hyperlink>
        </w:p>
        <w:p>
          <w:pPr>
            <w:pStyle w:val="BodyText"/>
            <w:tabs>
              <w:tab w:val="right" w:leader="dot" w:pos="11844"/>
            </w:tabs>
            <w:spacing w:before="220" w:line="221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4.1 </w:t>
          </w:r>
          <w:r>
            <w:rPr>
              <w:spacing w:val="7"/>
            </w:rPr>
            <w:t>指导思想</w:t>
          </w:r>
          <w:r>
            <w:rPr>
              <w:spacing w:val="-128"/>
            </w:rPr>
            <w:t xml:space="preserve"> </w:t>
          </w:r>
          <w:r>
            <w:tab/>
          </w:r>
          <w:hyperlink w:anchor="bookmark25" w:history="1">
            <w:r>
              <w:rPr>
                <w:rFonts w:ascii="Times New Roman" w:eastAsia="Times New Roman" w:hAnsi="Times New Roman" w:cs="Times New Roman"/>
                <w:spacing w:val="-2"/>
              </w:rPr>
              <w:t>24</w:t>
            </w:r>
          </w:hyperlink>
        </w:p>
        <w:p>
          <w:pPr>
            <w:pStyle w:val="BodyText"/>
            <w:tabs>
              <w:tab w:val="right" w:leader="dot" w:pos="11864"/>
            </w:tabs>
            <w:spacing w:before="222" w:line="219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</w:rPr>
            <w:t>4.2</w:t>
          </w:r>
          <w:r>
            <w:rPr>
              <w:rFonts w:ascii="Times New Roman" w:eastAsia="Times New Roman" w:hAnsi="Times New Roman" w:cs="Times New Roman"/>
              <w:spacing w:val="65"/>
            </w:rPr>
            <w:t xml:space="preserve"> </w:t>
          </w:r>
          <w:r>
            <w:t>设计依据</w:t>
          </w:r>
          <w:r>
            <w:rPr>
              <w:spacing w:val="-127"/>
            </w:rPr>
            <w:t xml:space="preserve"> </w:t>
          </w:r>
          <w:r>
            <w:tab/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-2"/>
              </w:rPr>
              <w:t>24</w:t>
            </w:r>
          </w:hyperlink>
        </w:p>
        <w:p>
          <w:pPr>
            <w:pStyle w:val="BodyText"/>
            <w:tabs>
              <w:tab w:val="right" w:leader="dot" w:pos="11884"/>
            </w:tabs>
            <w:spacing w:before="240" w:line="219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"/>
            </w:rPr>
            <w:t>4.3</w:t>
          </w:r>
          <w:r>
            <w:rPr>
              <w:rFonts w:ascii="Times New Roman" w:eastAsia="Times New Roman" w:hAnsi="Times New Roman" w:cs="Times New Roman"/>
              <w:spacing w:val="49"/>
            </w:rPr>
            <w:t xml:space="preserve"> </w:t>
          </w:r>
          <w:r>
            <w:rPr>
              <w:spacing w:val="1"/>
            </w:rPr>
            <w:t>工程等级</w:t>
          </w:r>
          <w:r>
            <w:rPr>
              <w:spacing w:val="-128"/>
            </w:rPr>
            <w:t xml:space="preserve"> </w:t>
          </w:r>
          <w:r>
            <w:tab/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-4"/>
              </w:rPr>
              <w:t>25</w:t>
            </w:r>
          </w:hyperlink>
        </w:p>
        <w:p>
          <w:pPr>
            <w:pStyle w:val="BodyText"/>
            <w:tabs>
              <w:tab w:val="right" w:leader="dot" w:pos="11864"/>
            </w:tabs>
            <w:spacing w:before="218" w:line="220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4.4 </w:t>
          </w:r>
          <w:r>
            <w:rPr>
              <w:spacing w:val="6"/>
            </w:rPr>
            <w:t>设计标准</w:t>
          </w:r>
          <w:r>
            <w:rPr>
              <w:spacing w:val="-120"/>
            </w:rPr>
            <w:t xml:space="preserve"> </w:t>
          </w:r>
          <w:r>
            <w:tab/>
          </w:r>
          <w:hyperlink w:anchor="bookmark28" w:history="1">
            <w:r>
              <w:rPr>
                <w:rFonts w:ascii="Times New Roman" w:eastAsia="Times New Roman" w:hAnsi="Times New Roman" w:cs="Times New Roman"/>
                <w:spacing w:val="-2"/>
              </w:rPr>
              <w:t>25</w:t>
            </w:r>
          </w:hyperlink>
        </w:p>
        <w:p>
          <w:pPr>
            <w:pStyle w:val="BodyText"/>
            <w:tabs>
              <w:tab w:val="right" w:leader="dot" w:pos="11854"/>
            </w:tabs>
            <w:spacing w:before="234" w:line="219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4.5</w:t>
          </w:r>
          <w:r>
            <w:rPr>
              <w:rFonts w:ascii="Times New Roman" w:eastAsia="Times New Roman" w:hAnsi="Times New Roman" w:cs="Times New Roman"/>
              <w:spacing w:val="24"/>
              <w:w w:val="101"/>
            </w:rPr>
            <w:t xml:space="preserve"> </w:t>
          </w:r>
          <w:r>
            <w:rPr>
              <w:spacing w:val="6"/>
            </w:rPr>
            <w:t>工程总体布置</w:t>
          </w:r>
          <w:r>
            <w:rPr>
              <w:spacing w:val="-120"/>
            </w:rPr>
            <w:t xml:space="preserve"> </w:t>
          </w:r>
          <w:r>
            <w:tab/>
          </w:r>
          <w:hyperlink w:anchor="bookmark29" w:history="1">
            <w:r>
              <w:rPr>
                <w:rFonts w:ascii="Times New Roman" w:eastAsia="Times New Roman" w:hAnsi="Times New Roman" w:cs="Times New Roman"/>
                <w:spacing w:val="-2"/>
              </w:rPr>
              <w:t>26</w:t>
            </w:r>
          </w:hyperlink>
        </w:p>
        <w:p>
          <w:pPr>
            <w:pStyle w:val="BodyText"/>
            <w:tabs>
              <w:tab w:val="right" w:leader="dot" w:pos="11824"/>
            </w:tabs>
            <w:spacing w:before="220" w:line="220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4.5.1</w:t>
          </w:r>
          <w:r>
            <w:rPr>
              <w:rFonts w:ascii="Times New Roman" w:eastAsia="Times New Roman" w:hAnsi="Times New Roman" w:cs="Times New Roman"/>
              <w:spacing w:val="25"/>
            </w:rPr>
            <w:t xml:space="preserve"> </w:t>
          </w:r>
          <w:r>
            <w:rPr>
              <w:spacing w:val="5"/>
            </w:rPr>
            <w:t>项目区实施范围</w:t>
          </w:r>
          <w:r>
            <w:tab/>
          </w:r>
          <w:r>
            <w:rPr>
              <w:spacing w:val="-58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-2"/>
              </w:rPr>
              <w:t>26</w:t>
            </w:r>
          </w:hyperlink>
        </w:p>
        <w:p>
          <w:pPr>
            <w:pStyle w:val="BodyText"/>
            <w:tabs>
              <w:tab w:val="right" w:leader="dot" w:pos="11854"/>
            </w:tabs>
            <w:spacing w:before="234" w:line="219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3"/>
            </w:rPr>
            <w:t>4.5.2</w:t>
          </w:r>
          <w:r>
            <w:rPr>
              <w:rFonts w:ascii="Times New Roman" w:eastAsia="Times New Roman" w:hAnsi="Times New Roman" w:cs="Times New Roman"/>
              <w:spacing w:val="57"/>
            </w:rPr>
            <w:t xml:space="preserve"> </w:t>
          </w:r>
          <w:r>
            <w:rPr>
              <w:spacing w:val="-3"/>
            </w:rPr>
            <w:t>总体布置</w:t>
          </w:r>
          <w:r>
            <w:rPr>
              <w:spacing w:val="-102"/>
            </w:rPr>
            <w:t xml:space="preserve"> </w:t>
          </w:r>
          <w:r>
            <w:tab/>
          </w:r>
          <w:r>
            <w:rPr>
              <w:spacing w:val="-8"/>
            </w:rPr>
            <w:t xml:space="preserve"> </w:t>
          </w:r>
          <w:hyperlink w:anchor="bookmark31" w:history="1">
            <w:r>
              <w:rPr>
                <w:rFonts w:ascii="Times New Roman" w:eastAsia="Times New Roman" w:hAnsi="Times New Roman" w:cs="Times New Roman"/>
                <w:spacing w:val="-2"/>
              </w:rPr>
              <w:t>26</w:t>
            </w:r>
          </w:hyperlink>
        </w:p>
        <w:p>
          <w:pPr>
            <w:pStyle w:val="BodyText"/>
            <w:tabs>
              <w:tab w:val="right" w:leader="dot" w:pos="11894"/>
            </w:tabs>
            <w:spacing w:before="210" w:line="219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4.6</w:t>
          </w:r>
          <w:r>
            <w:rPr>
              <w:rFonts w:ascii="Times New Roman" w:eastAsia="Times New Roman" w:hAnsi="Times New Roman" w:cs="Times New Roman"/>
              <w:spacing w:val="48"/>
            </w:rPr>
            <w:t xml:space="preserve"> </w:t>
          </w:r>
          <w:r>
            <w:rPr>
              <w:spacing w:val="2"/>
            </w:rPr>
            <w:t>设计计算</w:t>
          </w:r>
          <w:r>
            <w:rPr>
              <w:spacing w:val="-124"/>
            </w:rPr>
            <w:t xml:space="preserve"> </w:t>
          </w:r>
          <w:r>
            <w:tab/>
          </w:r>
          <w:hyperlink w:anchor="bookmark32" w:history="1">
            <w:r>
              <w:rPr>
                <w:rFonts w:ascii="Times New Roman" w:eastAsia="Times New Roman" w:hAnsi="Times New Roman" w:cs="Times New Roman"/>
                <w:spacing w:val="-4"/>
              </w:rPr>
              <w:t>26</w:t>
            </w:r>
          </w:hyperlink>
        </w:p>
        <w:p>
          <w:pPr>
            <w:pStyle w:val="BodyText"/>
            <w:tabs>
              <w:tab w:val="right" w:leader="dot" w:pos="11864"/>
            </w:tabs>
            <w:spacing w:before="218" w:line="219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5"/>
            </w:rPr>
            <w:t>4.6.1</w:t>
          </w:r>
          <w:r>
            <w:rPr>
              <w:rFonts w:ascii="Times New Roman" w:eastAsia="Times New Roman" w:hAnsi="Times New Roman" w:cs="Times New Roman"/>
              <w:spacing w:val="37"/>
            </w:rPr>
            <w:t xml:space="preserve"> </w:t>
          </w:r>
          <w:r>
            <w:rPr>
              <w:spacing w:val="15"/>
            </w:rPr>
            <w:t>渠道流量计算</w:t>
          </w:r>
          <w:r>
            <w:rPr>
              <w:spacing w:val="-124"/>
            </w:rPr>
            <w:t xml:space="preserve"> </w:t>
          </w:r>
          <w:r>
            <w:tab/>
          </w:r>
          <w:hyperlink w:anchor="bookmark33" w:history="1">
            <w:r>
              <w:rPr>
                <w:rFonts w:ascii="Times New Roman" w:eastAsia="Times New Roman" w:hAnsi="Times New Roman" w:cs="Times New Roman"/>
                <w:spacing w:val="-4"/>
              </w:rPr>
              <w:t>27</w:t>
            </w:r>
          </w:hyperlink>
        </w:p>
        <w:p>
          <w:pPr>
            <w:pStyle w:val="BodyText"/>
            <w:tabs>
              <w:tab w:val="right" w:leader="dot" w:pos="11918"/>
            </w:tabs>
            <w:spacing w:before="208" w:line="219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4.6.2</w:t>
          </w:r>
          <w:r>
            <w:rPr>
              <w:rFonts w:ascii="Times New Roman" w:eastAsia="Times New Roman" w:hAnsi="Times New Roman" w:cs="Times New Roman"/>
              <w:spacing w:val="33"/>
              <w:w w:val="101"/>
            </w:rPr>
            <w:t xml:space="preserve"> </w:t>
          </w:r>
          <w:r>
            <w:rPr>
              <w:spacing w:val="3"/>
            </w:rPr>
            <w:t>排水沟设计流量</w:t>
          </w:r>
          <w:r>
            <w:rPr>
              <w:spacing w:val="-121"/>
            </w:rPr>
            <w:t xml:space="preserve"> </w:t>
          </w:r>
          <w:r>
            <w:tab/>
          </w:r>
          <w:hyperlink w:anchor="bookmark34" w:history="1">
            <w:r>
              <w:rPr>
                <w:rFonts w:ascii="Times New Roman" w:eastAsia="Times New Roman" w:hAnsi="Times New Roman" w:cs="Times New Roman"/>
                <w:spacing w:val="-3"/>
              </w:rPr>
              <w:t>31</w:t>
            </w:r>
          </w:hyperlink>
        </w:p>
        <w:p>
          <w:pPr>
            <w:pStyle w:val="BodyText"/>
            <w:tabs>
              <w:tab w:val="right" w:leader="dot" w:pos="11818"/>
            </w:tabs>
            <w:spacing w:before="267" w:line="219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spacing w:val="19"/>
            </w:rPr>
            <w:t>4</w:t>
          </w:r>
          <w:r>
            <w:rPr>
              <w:spacing w:val="-64"/>
            </w:rPr>
            <w:t xml:space="preserve"> </w:t>
          </w:r>
          <w:r>
            <w:rPr>
              <w:spacing w:val="19"/>
            </w:rPr>
            <w:t>.</w:t>
          </w:r>
          <w:r>
            <w:rPr>
              <w:spacing w:val="-83"/>
            </w:rPr>
            <w:t xml:space="preserve"> </w:t>
          </w:r>
          <w:r>
            <w:rPr>
              <w:spacing w:val="19"/>
            </w:rPr>
            <w:t>6</w:t>
          </w:r>
          <w:r>
            <w:rPr>
              <w:spacing w:val="-78"/>
            </w:rPr>
            <w:t xml:space="preserve"> </w:t>
          </w:r>
          <w:r>
            <w:rPr>
              <w:spacing w:val="19"/>
            </w:rPr>
            <w:t>.</w:t>
          </w:r>
          <w:r>
            <w:rPr>
              <w:spacing w:val="-79"/>
            </w:rPr>
            <w:t xml:space="preserve"> </w:t>
          </w:r>
          <w:r>
            <w:rPr>
              <w:spacing w:val="19"/>
            </w:rPr>
            <w:t>3渠(沟)纵横断面设计</w:t>
          </w:r>
          <w:r>
            <w:rPr>
              <w:spacing w:val="-122"/>
            </w:rPr>
            <w:t xml:space="preserve"> </w:t>
          </w:r>
          <w:r>
            <w:tab/>
          </w:r>
          <w:r>
            <w:rPr>
              <w:spacing w:val="-39"/>
            </w:rPr>
            <w:t xml:space="preserve"> </w:t>
          </w:r>
          <w:hyperlink w:anchor="bookmark35" w:history="1">
            <w:r>
              <w:rPr>
                <w:rFonts w:ascii="Times New Roman" w:eastAsia="Times New Roman" w:hAnsi="Times New Roman" w:cs="Times New Roman"/>
                <w:spacing w:val="-3"/>
              </w:rPr>
              <w:t>32</w:t>
            </w:r>
          </w:hyperlink>
        </w:p>
        <w:p>
          <w:pPr>
            <w:pStyle w:val="BodyText"/>
            <w:tabs>
              <w:tab w:val="right" w:leader="dot" w:pos="11878"/>
            </w:tabs>
            <w:spacing w:before="198" w:line="219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spacing w:val="22"/>
            </w:rPr>
            <w:t>4</w:t>
          </w:r>
          <w:r>
            <w:rPr>
              <w:spacing w:val="-77"/>
            </w:rPr>
            <w:t xml:space="preserve"> </w:t>
          </w:r>
          <w:r>
            <w:rPr>
              <w:spacing w:val="22"/>
            </w:rPr>
            <w:t>.6</w:t>
          </w:r>
          <w:r>
            <w:rPr>
              <w:spacing w:val="-81"/>
            </w:rPr>
            <w:t xml:space="preserve"> </w:t>
          </w:r>
          <w:r>
            <w:rPr>
              <w:spacing w:val="22"/>
            </w:rPr>
            <w:t>.4渠(沟)</w:t>
          </w:r>
          <w:r>
            <w:rPr>
              <w:spacing w:val="-81"/>
            </w:rPr>
            <w:t xml:space="preserve"> </w:t>
          </w:r>
          <w:r>
            <w:rPr>
              <w:spacing w:val="22"/>
            </w:rPr>
            <w:t>系建筑物设计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3"/>
            </w:rPr>
            <w:t>38</w:t>
          </w:r>
        </w:p>
        <w:p>
          <w:pPr>
            <w:pStyle w:val="BodyText"/>
            <w:tabs>
              <w:tab w:val="right" w:leader="dot" w:pos="11878"/>
            </w:tabs>
            <w:spacing w:before="218" w:line="219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6"/>
            </w:rPr>
            <w:t xml:space="preserve">4.6.5   </w:t>
          </w:r>
          <w:r>
            <w:rPr>
              <w:spacing w:val="-6"/>
            </w:rPr>
            <w:t>路</w:t>
          </w:r>
          <w:r>
            <w:rPr>
              <w:spacing w:val="46"/>
            </w:rPr>
            <w:t xml:space="preserve"> </w:t>
          </w:r>
          <w:r>
            <w:rPr>
              <w:spacing w:val="-6"/>
            </w:rPr>
            <w:t>网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38</w:t>
          </w:r>
        </w:p>
        <w:p>
          <w:pPr>
            <w:tabs>
              <w:tab w:val="right" w:leader="dot" w:pos="11725"/>
            </w:tabs>
            <w:spacing w:before="222" w:line="222" w:lineRule="auto"/>
            <w:ind w:left="2064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Hei" w:eastAsia="SimHei" w:hAnsi="SimHei" w:cs="SimHei"/>
              <w:b/>
              <w:bCs/>
              <w:spacing w:val="9"/>
              <w:sz w:val="28"/>
              <w:szCs w:val="28"/>
            </w:rPr>
            <w:t>第五章</w:t>
          </w:r>
          <w:r>
            <w:rPr>
              <w:rFonts w:ascii="SimHei" w:eastAsia="SimHei" w:hAnsi="SimHei" w:cs="SimHei"/>
              <w:spacing w:val="50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9"/>
              <w:sz w:val="28"/>
              <w:szCs w:val="28"/>
            </w:rPr>
            <w:t>劳动安全及工业卫生</w:t>
          </w:r>
          <w:r>
            <w:rPr>
              <w:rFonts w:ascii="SimHei" w:eastAsia="SimHei" w:hAnsi="SimHei" w:cs="SimHei"/>
              <w:spacing w:val="-129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r>
            <w:rPr>
              <w:rFonts w:ascii="SimHei" w:eastAsia="SimHei" w:hAnsi="SimHei" w:cs="SimHei"/>
              <w:spacing w:val="-28"/>
              <w:sz w:val="28"/>
              <w:szCs w:val="2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  <w:sz w:val="28"/>
              <w:szCs w:val="28"/>
            </w:rPr>
            <w:t>40</w:t>
          </w:r>
        </w:p>
        <w:p>
          <w:pPr>
            <w:pStyle w:val="BodyText"/>
            <w:tabs>
              <w:tab w:val="right" w:leader="dot" w:pos="11845"/>
            </w:tabs>
            <w:spacing w:before="217" w:line="219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 xml:space="preserve">5.1 </w:t>
          </w:r>
          <w:r>
            <w:rPr>
              <w:spacing w:val="4"/>
            </w:rPr>
            <w:t>设计依据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40</w:t>
          </w:r>
        </w:p>
        <w:p>
          <w:pPr>
            <w:pStyle w:val="BodyText"/>
            <w:tabs>
              <w:tab w:val="right" w:leader="dot" w:pos="11875"/>
            </w:tabs>
            <w:spacing w:before="238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1"/>
            </w:rPr>
            <w:t>5.1.1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   </w:t>
          </w:r>
          <w:r>
            <w:rPr>
              <w:spacing w:val="11"/>
            </w:rPr>
            <w:t>法律、法规及政府有关文件</w:t>
          </w:r>
          <w:r>
            <w:rPr>
              <w:spacing w:val="-121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40</w:t>
          </w:r>
        </w:p>
        <w:p>
          <w:pPr>
            <w:pStyle w:val="BodyText"/>
            <w:tabs>
              <w:tab w:val="right" w:leader="dot" w:pos="11885"/>
            </w:tabs>
            <w:spacing w:before="221" w:line="220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0"/>
            </w:rPr>
            <w:t xml:space="preserve">5.1.2   </w:t>
          </w:r>
          <w:r>
            <w:rPr>
              <w:spacing w:val="10"/>
            </w:rPr>
            <w:t>国家标准</w:t>
          </w:r>
          <w:r>
            <w:rPr>
              <w:spacing w:val="-121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41</w:t>
          </w:r>
        </w:p>
        <w:p>
          <w:pPr>
            <w:pStyle w:val="BodyText"/>
            <w:tabs>
              <w:tab w:val="right" w:leader="dot" w:pos="11875"/>
            </w:tabs>
            <w:spacing w:before="225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 xml:space="preserve">5.1.3   </w:t>
          </w:r>
          <w:r>
            <w:rPr>
              <w:spacing w:val="9"/>
            </w:rPr>
            <w:t>水利水电行业主要技术标准</w:t>
          </w:r>
          <w:r>
            <w:rPr>
              <w:spacing w:val="-111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42</w:t>
          </w:r>
        </w:p>
        <w:p>
          <w:pPr>
            <w:pStyle w:val="BodyText"/>
            <w:tabs>
              <w:tab w:val="right" w:leader="dot" w:pos="11875"/>
            </w:tabs>
            <w:spacing w:before="228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0"/>
            </w:rPr>
            <w:t>5.1.4</w:t>
          </w:r>
          <w:r>
            <w:rPr>
              <w:rFonts w:ascii="Times New Roman" w:eastAsia="Times New Roman" w:hAnsi="Times New Roman" w:cs="Times New Roman"/>
              <w:spacing w:val="16"/>
            </w:rPr>
            <w:t xml:space="preserve">   </w:t>
          </w:r>
          <w:r>
            <w:rPr>
              <w:spacing w:val="10"/>
            </w:rPr>
            <w:t>设计的任务与目的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42</w:t>
          </w:r>
        </w:p>
        <w:p>
          <w:pPr>
            <w:pStyle w:val="BodyText"/>
            <w:tabs>
              <w:tab w:val="right" w:leader="dot" w:pos="11865"/>
            </w:tabs>
            <w:spacing w:before="209" w:line="220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5.2</w:t>
          </w:r>
          <w:r>
            <w:rPr>
              <w:rFonts w:ascii="Times New Roman" w:eastAsia="Times New Roman" w:hAnsi="Times New Roman" w:cs="Times New Roman"/>
              <w:spacing w:val="36"/>
            </w:rPr>
            <w:t xml:space="preserve"> </w:t>
          </w:r>
          <w:r>
            <w:rPr>
              <w:spacing w:val="4"/>
            </w:rPr>
            <w:t>工程自然影响及防范措施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43</w:t>
          </w:r>
        </w:p>
        <w:p>
          <w:pPr>
            <w:pStyle w:val="BodyText"/>
            <w:tabs>
              <w:tab w:val="right" w:leader="dot" w:pos="11855"/>
            </w:tabs>
            <w:spacing w:before="235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 xml:space="preserve">5.2.1   </w:t>
          </w:r>
          <w:r>
            <w:rPr>
              <w:spacing w:val="4"/>
            </w:rPr>
            <w:t>自然条件及可能对安全卫生产生影响的因素</w:t>
          </w:r>
          <w:r>
            <w:rPr>
              <w:spacing w:val="-120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43</w:t>
          </w:r>
        </w:p>
        <w:p>
          <w:pPr>
            <w:pStyle w:val="BodyText"/>
            <w:tabs>
              <w:tab w:val="right" w:leader="dot" w:pos="11885"/>
            </w:tabs>
            <w:spacing w:before="218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5.2.1   </w:t>
          </w:r>
          <w:r>
            <w:rPr>
              <w:spacing w:val="7"/>
            </w:rPr>
            <w:t>工程设计对周围环境因素的防范措施</w:t>
          </w:r>
          <w:r>
            <w:rPr>
              <w:spacing w:val="-119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43</w:t>
          </w:r>
        </w:p>
        <w:p>
          <w:pPr>
            <w:pStyle w:val="BodyText"/>
            <w:tabs>
              <w:tab w:val="right" w:leader="dot" w:pos="11845"/>
            </w:tabs>
            <w:spacing w:before="218" w:line="219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5.3</w:t>
          </w:r>
          <w:r>
            <w:rPr>
              <w:rFonts w:ascii="Times New Roman" w:eastAsia="Times New Roman" w:hAnsi="Times New Roman" w:cs="Times New Roman"/>
              <w:spacing w:val="48"/>
            </w:rPr>
            <w:t xml:space="preserve"> </w:t>
          </w:r>
          <w:r>
            <w:rPr>
              <w:spacing w:val="2"/>
            </w:rPr>
            <w:t>劳动安全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43</w:t>
          </w:r>
        </w:p>
        <w:p>
          <w:pPr>
            <w:pStyle w:val="BodyText"/>
            <w:tabs>
              <w:tab w:val="right" w:leader="dot" w:pos="11875"/>
            </w:tabs>
            <w:spacing w:before="236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 xml:space="preserve">5.3.1   </w:t>
          </w:r>
          <w:r>
            <w:rPr>
              <w:spacing w:val="9"/>
            </w:rPr>
            <w:t>防触电、静电和雷电</w:t>
          </w:r>
          <w:r>
            <w:rPr>
              <w:spacing w:val="-124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43</w:t>
          </w:r>
        </w:p>
        <w:p>
          <w:pPr>
            <w:pStyle w:val="BodyText"/>
            <w:tabs>
              <w:tab w:val="right" w:leader="dot" w:pos="11865"/>
            </w:tabs>
            <w:spacing w:before="207" w:line="218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 xml:space="preserve">5.3.2   </w:t>
          </w:r>
          <w:r>
            <w:rPr>
              <w:spacing w:val="9"/>
            </w:rPr>
            <w:t>防火、防爆</w:t>
          </w:r>
          <w:r>
            <w:rPr>
              <w:spacing w:val="-119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44</w:t>
          </w:r>
        </w:p>
        <w:p>
          <w:pPr>
            <w:pStyle w:val="BodyText"/>
            <w:tabs>
              <w:tab w:val="right" w:leader="dot" w:pos="11865"/>
            </w:tabs>
            <w:spacing w:before="260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>5.3.3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   </w:t>
          </w:r>
          <w:r>
            <w:rPr>
              <w:spacing w:val="9"/>
            </w:rPr>
            <w:t>防机械伤害、防坠落伤害</w:t>
          </w:r>
          <w:r>
            <w:rPr>
              <w:spacing w:val="-127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45</w:t>
          </w:r>
        </w:p>
      </w:sdtContent>
    </w:sdt>
    <w:p>
      <w:pPr>
        <w:spacing w:line="219" w:lineRule="auto"/>
        <w:rPr>
          <w:rFonts w:ascii="Times New Roman" w:eastAsia="Times New Roman" w:hAnsi="Times New Roman" w:cs="Times New Roman"/>
        </w:rPr>
        <w:sectPr>
          <w:pgSz w:w="20000" w:h="28260"/>
          <w:pgMar w:top="1805" w:right="3000" w:bottom="0" w:left="3000" w:header="0" w:footer="0" w:gutter="0"/>
          <w:pgNumType w:start="2"/>
          <w:cols w:space="708"/>
        </w:sectPr>
      </w:pPr>
    </w:p>
    <w:sdt>
      <w:sdtPr>
        <w:rPr>
          <w:rFonts w:ascii="Times New Roman" w:eastAsia="Times New Roman" w:hAnsi="Times New Roman" w:cs="Times New Roman"/>
          <w:sz w:val="28"/>
          <w:szCs w:val="28"/>
        </w:rPr>
        <w:id w:val="172041837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pStyle w:val="BodyText"/>
            <w:tabs>
              <w:tab w:val="right" w:leader="dot" w:pos="11825"/>
            </w:tabs>
            <w:spacing w:before="56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3"/>
            </w:rPr>
            <w:t>5.3.4</w:t>
          </w:r>
          <w:r>
            <w:rPr>
              <w:rFonts w:ascii="Times New Roman" w:eastAsia="Times New Roman" w:hAnsi="Times New Roman" w:cs="Times New Roman"/>
              <w:spacing w:val="2"/>
            </w:rPr>
            <w:t xml:space="preserve">   </w:t>
          </w:r>
          <w:r>
            <w:rPr>
              <w:spacing w:val="13"/>
            </w:rPr>
            <w:t>安全生产教育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45</w:t>
          </w:r>
        </w:p>
        <w:p>
          <w:pPr>
            <w:pStyle w:val="BodyText"/>
            <w:tabs>
              <w:tab w:val="right" w:leader="dot" w:pos="11875"/>
            </w:tabs>
            <w:spacing w:before="207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 xml:space="preserve">5.3.5   </w:t>
          </w:r>
          <w:r>
            <w:rPr>
              <w:spacing w:val="4"/>
            </w:rPr>
            <w:t>安全生产的检查、监督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46</w:t>
          </w:r>
        </w:p>
        <w:p>
          <w:pPr>
            <w:pStyle w:val="BodyText"/>
            <w:tabs>
              <w:tab w:val="right" w:leader="dot" w:pos="11915"/>
            </w:tabs>
            <w:spacing w:before="233" w:line="229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>5.4</w:t>
          </w:r>
          <w:r>
            <w:rPr>
              <w:rFonts w:ascii="Times New Roman" w:eastAsia="Times New Roman" w:hAnsi="Times New Roman" w:cs="Times New Roman"/>
              <w:spacing w:val="33"/>
            </w:rPr>
            <w:t xml:space="preserve"> </w:t>
          </w:r>
          <w:r>
            <w:rPr>
              <w:spacing w:val="7"/>
            </w:rPr>
            <w:t>工业卫生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46</w:t>
          </w:r>
        </w:p>
        <w:p>
          <w:pPr>
            <w:pStyle w:val="BodyText"/>
            <w:tabs>
              <w:tab w:val="right" w:leader="dot" w:pos="11895"/>
            </w:tabs>
            <w:spacing w:before="207" w:line="220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 xml:space="preserve">5.4.1   </w:t>
          </w:r>
          <w:r>
            <w:rPr>
              <w:spacing w:val="3"/>
            </w:rPr>
            <w:t>防噪声及防振动</w:t>
          </w:r>
          <w:r>
            <w:rPr>
              <w:spacing w:val="-116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13"/>
            </w:rPr>
            <w:t>46</w:t>
          </w:r>
        </w:p>
        <w:p>
          <w:pPr>
            <w:pStyle w:val="BodyText"/>
            <w:tabs>
              <w:tab w:val="right" w:leader="dot" w:pos="11805"/>
            </w:tabs>
            <w:spacing w:before="236" w:line="220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0"/>
            </w:rPr>
            <w:t xml:space="preserve">5.4.2   </w:t>
          </w:r>
          <w:r>
            <w:rPr>
              <w:spacing w:val="10"/>
            </w:rPr>
            <w:t>温度与湿度控制</w:t>
          </w:r>
          <w:r>
            <w:tab/>
          </w:r>
          <w:r>
            <w:rPr>
              <w:spacing w:val="-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</w:rPr>
            <w:t>47</w:t>
          </w:r>
        </w:p>
        <w:p>
          <w:pPr>
            <w:pStyle w:val="BodyText"/>
            <w:tabs>
              <w:tab w:val="right" w:leader="dot" w:pos="11915"/>
            </w:tabs>
            <w:spacing w:before="214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2"/>
            </w:rPr>
            <w:t xml:space="preserve">5.4.3   </w:t>
          </w:r>
          <w:r>
            <w:rPr>
              <w:spacing w:val="12"/>
            </w:rPr>
            <w:t>采光与照明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47</w:t>
          </w:r>
        </w:p>
        <w:p>
          <w:pPr>
            <w:pStyle w:val="BodyText"/>
            <w:tabs>
              <w:tab w:val="right" w:leader="dot" w:pos="11865"/>
            </w:tabs>
            <w:spacing w:before="218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 xml:space="preserve">5.4.4   </w:t>
          </w:r>
          <w:r>
            <w:rPr>
              <w:spacing w:val="8"/>
            </w:rPr>
            <w:t>防尘、防污、附腐蚀、防毒</w:t>
          </w:r>
          <w:r>
            <w:rPr>
              <w:spacing w:val="-111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48</w:t>
          </w:r>
        </w:p>
        <w:p>
          <w:pPr>
            <w:pStyle w:val="BodyText"/>
            <w:tabs>
              <w:tab w:val="right" w:leader="dot" w:pos="11885"/>
            </w:tabs>
            <w:spacing w:before="230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>5.4.5</w:t>
          </w:r>
          <w:r>
            <w:rPr>
              <w:rFonts w:ascii="Times New Roman" w:eastAsia="Times New Roman" w:hAnsi="Times New Roman" w:cs="Times New Roman"/>
              <w:spacing w:val="3"/>
            </w:rPr>
            <w:t xml:space="preserve">   </w:t>
          </w:r>
          <w:r>
            <w:rPr>
              <w:spacing w:val="9"/>
            </w:rPr>
            <w:t>防电磁辐射</w:t>
          </w:r>
          <w:r>
            <w:rPr>
              <w:spacing w:val="-120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48</w:t>
          </w:r>
        </w:p>
        <w:p>
          <w:pPr>
            <w:pStyle w:val="BodyText"/>
            <w:tabs>
              <w:tab w:val="right" w:leader="dot" w:pos="11855"/>
            </w:tabs>
            <w:spacing w:before="229" w:line="221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5.5</w:t>
          </w:r>
          <w:r>
            <w:rPr>
              <w:rFonts w:ascii="Times New Roman" w:eastAsia="Times New Roman" w:hAnsi="Times New Roman" w:cs="Times New Roman"/>
              <w:spacing w:val="46"/>
            </w:rPr>
            <w:t xml:space="preserve"> </w:t>
          </w:r>
          <w:r>
            <w:rPr>
              <w:spacing w:val="4"/>
            </w:rPr>
            <w:t>安全卫生设施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48</w:t>
          </w:r>
        </w:p>
        <w:p>
          <w:pPr>
            <w:pStyle w:val="BodyText"/>
            <w:tabs>
              <w:tab w:val="right" w:leader="dot" w:pos="11895"/>
            </w:tabs>
            <w:spacing w:before="214" w:line="220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 xml:space="preserve">5.5.1   </w:t>
          </w:r>
          <w:r>
            <w:rPr>
              <w:spacing w:val="2"/>
            </w:rPr>
            <w:t>辅助用室</w:t>
          </w:r>
          <w:r>
            <w:rPr>
              <w:spacing w:val="-115"/>
            </w:rPr>
            <w:t xml:space="preserve"> </w:t>
          </w:r>
          <w:r>
            <w:tab/>
          </w:r>
          <w:r>
            <w:rPr>
              <w:spacing w:val="-8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2"/>
            </w:rPr>
            <w:t>48</w:t>
          </w:r>
        </w:p>
        <w:p>
          <w:pPr>
            <w:pStyle w:val="BodyText"/>
            <w:tabs>
              <w:tab w:val="right" w:leader="dot" w:pos="11875"/>
            </w:tabs>
            <w:spacing w:before="234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 xml:space="preserve">5.5.2   </w:t>
          </w:r>
          <w:r>
            <w:rPr>
              <w:spacing w:val="8"/>
            </w:rPr>
            <w:t>安全卫生管理机构及配置</w:t>
          </w:r>
          <w:r>
            <w:rPr>
              <w:spacing w:val="-11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>48</w:t>
          </w:r>
        </w:p>
        <w:p>
          <w:pPr>
            <w:tabs>
              <w:tab w:val="right" w:leader="dot" w:pos="11835"/>
            </w:tabs>
            <w:spacing w:before="214" w:line="222" w:lineRule="auto"/>
            <w:ind w:left="2064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Hei" w:eastAsia="SimHei" w:hAnsi="SimHei" w:cs="SimHei"/>
              <w:b/>
              <w:bCs/>
              <w:spacing w:val="14"/>
              <w:sz w:val="28"/>
              <w:szCs w:val="28"/>
            </w:rPr>
            <w:t>第六章</w:t>
          </w:r>
          <w:r>
            <w:rPr>
              <w:rFonts w:ascii="SimHei" w:eastAsia="SimHei" w:hAnsi="SimHei" w:cs="SimHei"/>
              <w:spacing w:val="14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4"/>
              <w:sz w:val="28"/>
              <w:szCs w:val="28"/>
            </w:rPr>
            <w:t>施工组织设计</w:t>
          </w:r>
          <w:r>
            <w:rPr>
              <w:rFonts w:ascii="SimHei" w:eastAsia="SimHei" w:hAnsi="SimHei" w:cs="SimHei"/>
              <w:spacing w:val="-112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r>
            <w:rPr>
              <w:rFonts w:ascii="Times New Roman" w:eastAsia="Times New Roman" w:hAnsi="Times New Roman" w:cs="Times New Roman"/>
              <w:spacing w:val="-4"/>
              <w:sz w:val="28"/>
              <w:szCs w:val="28"/>
            </w:rPr>
            <w:t>50</w:t>
          </w:r>
        </w:p>
        <w:p>
          <w:pPr>
            <w:pStyle w:val="BodyText"/>
            <w:tabs>
              <w:tab w:val="right" w:leader="dot" w:pos="11855"/>
            </w:tabs>
            <w:spacing w:before="219" w:line="219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 xml:space="preserve">6.1 </w:t>
          </w:r>
          <w:r>
            <w:rPr>
              <w:spacing w:val="5"/>
            </w:rPr>
            <w:t>施工条件</w:t>
          </w:r>
          <w:r>
            <w:rPr>
              <w:spacing w:val="-121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8"/>
            </w:rPr>
            <w:t>50</w:t>
          </w:r>
        </w:p>
        <w:p>
          <w:pPr>
            <w:pStyle w:val="BodyText"/>
            <w:tabs>
              <w:tab w:val="right" w:leader="dot" w:pos="11815"/>
            </w:tabs>
            <w:spacing w:before="258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>6.1.1</w:t>
          </w:r>
          <w:r>
            <w:rPr>
              <w:rFonts w:ascii="Times New Roman" w:eastAsia="Times New Roman" w:hAnsi="Times New Roman" w:cs="Times New Roman"/>
              <w:spacing w:val="2"/>
            </w:rPr>
            <w:t xml:space="preserve">    </w:t>
          </w:r>
          <w:r>
            <w:rPr>
              <w:spacing w:val="7"/>
            </w:rPr>
            <w:t>自然条件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50</w:t>
          </w:r>
        </w:p>
        <w:p>
          <w:pPr>
            <w:pStyle w:val="BodyText"/>
            <w:tabs>
              <w:tab w:val="right" w:leader="dot" w:pos="11855"/>
            </w:tabs>
            <w:spacing w:before="217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7"/>
            </w:rPr>
            <w:t>6.1.2</w:t>
          </w:r>
          <w:r>
            <w:rPr>
              <w:rFonts w:ascii="Times New Roman" w:eastAsia="Times New Roman" w:hAnsi="Times New Roman" w:cs="Times New Roman"/>
              <w:spacing w:val="10"/>
            </w:rPr>
            <w:t xml:space="preserve">   </w:t>
          </w:r>
          <w:r>
            <w:rPr>
              <w:spacing w:val="-7"/>
            </w:rPr>
            <w:t>交</w:t>
          </w:r>
          <w:r>
            <w:rPr>
              <w:spacing w:val="-58"/>
            </w:rPr>
            <w:t xml:space="preserve"> </w:t>
          </w:r>
          <w:r>
            <w:rPr>
              <w:spacing w:val="-7"/>
            </w:rPr>
            <w:t>通</w:t>
          </w:r>
          <w:r>
            <w:rPr>
              <w:spacing w:val="-58"/>
            </w:rPr>
            <w:t xml:space="preserve"> </w:t>
          </w:r>
          <w:r>
            <w:rPr>
              <w:spacing w:val="-7"/>
            </w:rPr>
            <w:t>条</w:t>
          </w:r>
          <w:r>
            <w:rPr>
              <w:spacing w:val="-60"/>
            </w:rPr>
            <w:t xml:space="preserve"> </w:t>
          </w:r>
          <w:r>
            <w:rPr>
              <w:spacing w:val="-7"/>
            </w:rPr>
            <w:t>件</w:t>
          </w:r>
          <w:r>
            <w:rPr>
              <w:spacing w:val="-122"/>
            </w:rPr>
            <w:t xml:space="preserve"> </w:t>
          </w:r>
          <w:r>
            <w:tab/>
          </w:r>
          <w:r>
            <w:rPr>
              <w:spacing w:val="-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</w:rPr>
            <w:t>50</w:t>
          </w:r>
        </w:p>
        <w:p>
          <w:pPr>
            <w:pStyle w:val="BodyText"/>
            <w:tabs>
              <w:tab w:val="right" w:leader="dot" w:pos="11915"/>
            </w:tabs>
            <w:spacing w:before="219" w:line="219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spacing w:val="18"/>
            </w:rPr>
            <w:t>6.1.3水、电、通讯条件</w:t>
          </w:r>
          <w:r>
            <w:rPr>
              <w:spacing w:val="-116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51</w:t>
          </w:r>
        </w:p>
        <w:p>
          <w:pPr>
            <w:pStyle w:val="BodyText"/>
            <w:tabs>
              <w:tab w:val="right" w:leader="dot" w:pos="11915"/>
            </w:tabs>
            <w:spacing w:before="208" w:line="220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0"/>
            </w:rPr>
            <w:t xml:space="preserve">6.1.4   </w:t>
          </w:r>
          <w:r>
            <w:rPr>
              <w:spacing w:val="10"/>
            </w:rPr>
            <w:t>主要工程量</w:t>
          </w:r>
          <w:r>
            <w:rPr>
              <w:spacing w:val="-111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51</w:t>
          </w:r>
        </w:p>
        <w:p>
          <w:pPr>
            <w:pStyle w:val="BodyText"/>
            <w:tabs>
              <w:tab w:val="right" w:leader="dot" w:pos="11875"/>
            </w:tabs>
            <w:spacing w:before="216" w:line="220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6.2</w:t>
          </w:r>
          <w:r>
            <w:rPr>
              <w:rFonts w:ascii="Times New Roman" w:eastAsia="Times New Roman" w:hAnsi="Times New Roman" w:cs="Times New Roman"/>
              <w:spacing w:val="44"/>
            </w:rPr>
            <w:t xml:space="preserve"> </w:t>
          </w:r>
          <w:r>
            <w:rPr>
              <w:spacing w:val="5"/>
            </w:rPr>
            <w:t>主要建筑物施工</w:t>
          </w:r>
          <w:r>
            <w:rPr>
              <w:spacing w:val="-125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51</w:t>
          </w:r>
        </w:p>
        <w:p>
          <w:pPr>
            <w:pStyle w:val="BodyText"/>
            <w:tabs>
              <w:tab w:val="right" w:leader="dot" w:pos="11865"/>
            </w:tabs>
            <w:spacing w:before="237" w:line="220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1"/>
            </w:rPr>
            <w:t xml:space="preserve">6.2.1   </w:t>
          </w:r>
          <w:r>
            <w:rPr>
              <w:spacing w:val="11"/>
            </w:rPr>
            <w:t>砼工程施工</w:t>
          </w:r>
          <w:r>
            <w:rPr>
              <w:spacing w:val="-115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52</w:t>
          </w:r>
        </w:p>
        <w:p>
          <w:pPr>
            <w:pStyle w:val="BodyText"/>
            <w:tabs>
              <w:tab w:val="right" w:leader="dot" w:pos="11865"/>
            </w:tabs>
            <w:spacing w:before="220" w:line="222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1"/>
            </w:rPr>
            <w:t xml:space="preserve">6.2.2   </w:t>
          </w:r>
          <w:r>
            <w:rPr>
              <w:spacing w:val="11"/>
            </w:rPr>
            <w:t>埋石砼施工</w:t>
          </w:r>
          <w:r>
            <w:rPr>
              <w:spacing w:val="-115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53</w:t>
          </w:r>
        </w:p>
        <w:p>
          <w:pPr>
            <w:pStyle w:val="BodyText"/>
            <w:tabs>
              <w:tab w:val="right" w:leader="dot" w:pos="11855"/>
            </w:tabs>
            <w:spacing w:before="229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1"/>
            </w:rPr>
            <w:t xml:space="preserve">6.2.3   </w:t>
          </w:r>
          <w:r>
            <w:rPr>
              <w:spacing w:val="11"/>
            </w:rPr>
            <w:t>浆砌石工程施工</w:t>
          </w:r>
          <w:r>
            <w:rPr>
              <w:spacing w:val="-116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54</w:t>
          </w:r>
        </w:p>
        <w:p>
          <w:pPr>
            <w:pStyle w:val="BodyText"/>
            <w:tabs>
              <w:tab w:val="right" w:leader="dot" w:pos="11855"/>
            </w:tabs>
            <w:spacing w:before="218" w:line="220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1"/>
            </w:rPr>
            <w:t>6.2.4</w:t>
          </w:r>
          <w:r>
            <w:rPr>
              <w:rFonts w:ascii="Times New Roman" w:eastAsia="Times New Roman" w:hAnsi="Times New Roman" w:cs="Times New Roman"/>
              <w:spacing w:val="13"/>
            </w:rPr>
            <w:t xml:space="preserve">   </w:t>
          </w:r>
          <w:r>
            <w:rPr>
              <w:spacing w:val="11"/>
            </w:rPr>
            <w:t>土方工程</w:t>
          </w:r>
          <w:r>
            <w:rPr>
              <w:spacing w:val="-119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55</w:t>
          </w:r>
        </w:p>
        <w:p>
          <w:pPr>
            <w:pStyle w:val="BodyText"/>
            <w:tabs>
              <w:tab w:val="right" w:leader="dot" w:pos="11865"/>
            </w:tabs>
            <w:spacing w:before="209" w:line="221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3"/>
            </w:rPr>
            <w:t>6.2.5</w:t>
          </w:r>
          <w:r>
            <w:rPr>
              <w:rFonts w:ascii="Times New Roman" w:eastAsia="Times New Roman" w:hAnsi="Times New Roman" w:cs="Times New Roman"/>
              <w:spacing w:val="11"/>
            </w:rPr>
            <w:t xml:space="preserve">   </w:t>
          </w:r>
          <w:r>
            <w:rPr>
              <w:spacing w:val="13"/>
            </w:rPr>
            <w:t>施工导流</w:t>
          </w:r>
          <w:r>
            <w:rPr>
              <w:spacing w:val="-121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55</w:t>
          </w:r>
        </w:p>
        <w:p>
          <w:pPr>
            <w:pStyle w:val="BodyText"/>
            <w:tabs>
              <w:tab w:val="right" w:leader="dot" w:pos="11875"/>
            </w:tabs>
            <w:spacing w:before="232" w:line="220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6.3</w:t>
          </w:r>
          <w:r>
            <w:rPr>
              <w:rFonts w:ascii="Times New Roman" w:eastAsia="Times New Roman" w:hAnsi="Times New Roman" w:cs="Times New Roman"/>
              <w:spacing w:val="42"/>
            </w:rPr>
            <w:t xml:space="preserve"> </w:t>
          </w:r>
          <w:r>
            <w:rPr>
              <w:spacing w:val="3"/>
            </w:rPr>
            <w:t>施工总进度</w:t>
          </w:r>
          <w:r>
            <w:rPr>
              <w:spacing w:val="-127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8"/>
            </w:rPr>
            <w:t>56</w:t>
          </w:r>
        </w:p>
        <w:p>
          <w:pPr>
            <w:pStyle w:val="BodyText"/>
            <w:tabs>
              <w:tab w:val="right" w:leader="dot" w:pos="11865"/>
            </w:tabs>
            <w:spacing w:before="214" w:line="219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6.3.1</w:t>
          </w:r>
          <w:r>
            <w:rPr>
              <w:rFonts w:ascii="Times New Roman" w:eastAsia="Times New Roman" w:hAnsi="Times New Roman" w:cs="Times New Roman"/>
              <w:spacing w:val="17"/>
              <w:w w:val="101"/>
            </w:rPr>
            <w:t xml:space="preserve">   </w:t>
          </w:r>
          <w:r>
            <w:rPr>
              <w:spacing w:val="3"/>
            </w:rPr>
            <w:t>安排施工进度的依据</w:t>
          </w:r>
          <w:r>
            <w:rPr>
              <w:spacing w:val="-127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56</w:t>
          </w:r>
        </w:p>
        <w:p>
          <w:pPr>
            <w:pStyle w:val="BodyText"/>
            <w:tabs>
              <w:tab w:val="right" w:leader="dot" w:pos="11865"/>
            </w:tabs>
            <w:spacing w:before="220" w:line="220" w:lineRule="auto"/>
            <w:ind w:left="265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3"/>
            </w:rPr>
            <w:t xml:space="preserve">6.3.2   </w:t>
          </w:r>
          <w:r>
            <w:rPr>
              <w:spacing w:val="13"/>
            </w:rPr>
            <w:t>施工工期</w:t>
          </w:r>
          <w:r>
            <w:rPr>
              <w:spacing w:val="-127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56</w:t>
          </w:r>
        </w:p>
        <w:p>
          <w:pPr>
            <w:tabs>
              <w:tab w:val="right" w:leader="dot" w:pos="11755"/>
            </w:tabs>
            <w:spacing w:before="229" w:line="221" w:lineRule="auto"/>
            <w:ind w:left="2064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Hei" w:eastAsia="SimHei" w:hAnsi="SimHei" w:cs="SimHei"/>
              <w:b/>
              <w:bCs/>
              <w:spacing w:val="12"/>
              <w:sz w:val="28"/>
              <w:szCs w:val="28"/>
            </w:rPr>
            <w:t>第七章</w:t>
          </w:r>
          <w:r>
            <w:rPr>
              <w:rFonts w:ascii="SimHei" w:eastAsia="SimHei" w:hAnsi="SimHei" w:cs="SimHei"/>
              <w:spacing w:val="12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2"/>
              <w:sz w:val="28"/>
              <w:szCs w:val="28"/>
            </w:rPr>
            <w:t>工程概算及资金筹措</w:t>
          </w:r>
          <w:r>
            <w:rPr>
              <w:rFonts w:ascii="SimHei" w:eastAsia="SimHei" w:hAnsi="SimHei" w:cs="SimHei"/>
              <w:spacing w:val="-117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r>
            <w:rPr>
              <w:rFonts w:ascii="SimHei" w:eastAsia="SimHei" w:hAnsi="SimHei" w:cs="SimHei"/>
              <w:spacing w:val="2"/>
              <w:sz w:val="28"/>
              <w:szCs w:val="2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8"/>
              <w:szCs w:val="28"/>
            </w:rPr>
            <w:t>57</w:t>
          </w:r>
        </w:p>
        <w:p>
          <w:pPr>
            <w:pStyle w:val="BodyText"/>
            <w:tabs>
              <w:tab w:val="right" w:leader="dot" w:pos="11915"/>
            </w:tabs>
            <w:spacing w:before="202" w:line="219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7.1</w:t>
          </w:r>
          <w:r>
            <w:rPr>
              <w:rFonts w:ascii="Times New Roman" w:eastAsia="Times New Roman" w:hAnsi="Times New Roman" w:cs="Times New Roman"/>
              <w:spacing w:val="33"/>
            </w:rPr>
            <w:t xml:space="preserve"> </w:t>
          </w:r>
          <w:r>
            <w:rPr>
              <w:spacing w:val="4"/>
            </w:rPr>
            <w:t>工程概况</w:t>
          </w:r>
          <w:r>
            <w:rPr>
              <w:spacing w:val="-122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4"/>
            </w:rPr>
            <w:t>57</w:t>
          </w:r>
        </w:p>
        <w:p>
          <w:pPr>
            <w:pStyle w:val="BodyText"/>
            <w:tabs>
              <w:tab w:val="right" w:leader="dot" w:pos="11755"/>
            </w:tabs>
            <w:spacing w:before="256" w:line="219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7.2</w:t>
          </w:r>
          <w:r>
            <w:rPr>
              <w:rFonts w:ascii="Times New Roman" w:eastAsia="Times New Roman" w:hAnsi="Times New Roman" w:cs="Times New Roman"/>
              <w:spacing w:val="47"/>
            </w:rPr>
            <w:t xml:space="preserve"> </w:t>
          </w:r>
          <w:r>
            <w:rPr>
              <w:spacing w:val="4"/>
            </w:rPr>
            <w:t>编制依据及定额依据</w:t>
          </w:r>
          <w:r>
            <w:rPr>
              <w:spacing w:val="-126"/>
            </w:rPr>
            <w:t xml:space="preserve"> </w:t>
          </w:r>
          <w:r>
            <w:tab/>
          </w:r>
          <w:r>
            <w:rPr>
              <w:spacing w:val="-2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</w:rPr>
            <w:t>57</w:t>
          </w:r>
        </w:p>
      </w:sdtContent>
    </w:sdt>
    <w:p>
      <w:pPr>
        <w:spacing w:line="219" w:lineRule="auto"/>
        <w:rPr>
          <w:rFonts w:ascii="Times New Roman" w:eastAsia="Times New Roman" w:hAnsi="Times New Roman" w:cs="Times New Roman"/>
        </w:rPr>
        <w:sectPr>
          <w:pgSz w:w="20000" w:h="28260"/>
          <w:pgMar w:top="1805" w:right="3000" w:bottom="0" w:left="3000" w:header="0" w:footer="0" w:gutter="0"/>
          <w:pgNumType w:start="3"/>
          <w:cols w:space="708"/>
        </w:sectPr>
      </w:pPr>
    </w:p>
    <w:sdt>
      <w:sdtPr>
        <w:rPr>
          <w:rFonts w:ascii="Times New Roman" w:eastAsia="Times New Roman" w:hAnsi="Times New Roman" w:cs="Times New Roman"/>
          <w:sz w:val="28"/>
          <w:szCs w:val="28"/>
        </w:rPr>
        <w:id w:val="57492757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pStyle w:val="BodyText"/>
            <w:tabs>
              <w:tab w:val="right" w:leader="dot" w:pos="11875"/>
            </w:tabs>
            <w:spacing w:before="55" w:line="218" w:lineRule="auto"/>
            <w:ind w:left="2199"/>
            <w:rPr>
              <w:rFonts w:ascii="Times New Roman" w:eastAsia="Times New Roman" w:hAnsi="Times New Roman" w:cs="Times New Roman"/>
            </w:rPr>
          </w:pPr>
          <w:bookmarkStart w:id="2" w:name="bookmark3"/>
          <w:bookmarkEnd w:id="2"/>
          <w:bookmarkStart w:id="3" w:name="bookmark4"/>
          <w:bookmarkEnd w:id="3"/>
          <w:bookmarkStart w:id="4" w:name="bookmark5"/>
          <w:bookmarkEnd w:id="4"/>
          <w:bookmarkStart w:id="5" w:name="bookmark6"/>
          <w:bookmarkEnd w:id="5"/>
          <w:r>
            <w:rPr>
              <w:rFonts w:ascii="Times New Roman" w:eastAsia="Times New Roman" w:hAnsi="Times New Roman" w:cs="Times New Roman"/>
              <w:spacing w:val="4"/>
            </w:rPr>
            <w:t xml:space="preserve">7.3 </w:t>
          </w:r>
          <w:r>
            <w:rPr>
              <w:spacing w:val="4"/>
            </w:rPr>
            <w:t>基础单价的计算依据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6"/>
            </w:rPr>
            <w:t>58</w:t>
          </w:r>
        </w:p>
        <w:p>
          <w:pPr>
            <w:pStyle w:val="BodyText"/>
            <w:tabs>
              <w:tab w:val="right" w:leader="dot" w:pos="11825"/>
            </w:tabs>
            <w:spacing w:before="209" w:line="218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7.4</w:t>
          </w:r>
          <w:r>
            <w:rPr>
              <w:rFonts w:ascii="Times New Roman" w:eastAsia="Times New Roman" w:hAnsi="Times New Roman" w:cs="Times New Roman"/>
              <w:spacing w:val="32"/>
            </w:rPr>
            <w:t xml:space="preserve"> </w:t>
          </w:r>
          <w:r>
            <w:rPr>
              <w:spacing w:val="5"/>
            </w:rPr>
            <w:t>建筑安装工程单价组成及计算标准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58</w:t>
          </w:r>
        </w:p>
        <w:p>
          <w:pPr>
            <w:pStyle w:val="BodyText"/>
            <w:tabs>
              <w:tab w:val="right" w:leader="dot" w:pos="11885"/>
            </w:tabs>
            <w:spacing w:before="222" w:line="220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7.5</w:t>
          </w:r>
          <w:r>
            <w:rPr>
              <w:rFonts w:ascii="Times New Roman" w:eastAsia="Times New Roman" w:hAnsi="Times New Roman" w:cs="Times New Roman"/>
              <w:spacing w:val="30"/>
              <w:w w:val="101"/>
            </w:rPr>
            <w:t xml:space="preserve"> </w:t>
          </w:r>
          <w:r>
            <w:rPr>
              <w:spacing w:val="6"/>
            </w:rPr>
            <w:t>间接费用</w:t>
          </w:r>
          <w:r>
            <w:tab/>
          </w:r>
          <w:r>
            <w:rPr>
              <w:rFonts w:ascii="Times New Roman" w:eastAsia="Times New Roman" w:hAnsi="Times New Roman" w:cs="Times New Roman"/>
              <w:spacing w:val="-3"/>
            </w:rPr>
            <w:t>59</w:t>
          </w:r>
        </w:p>
        <w:p>
          <w:pPr>
            <w:pStyle w:val="BodyText"/>
            <w:tabs>
              <w:tab w:val="right" w:leader="dot" w:pos="11815"/>
            </w:tabs>
            <w:spacing w:before="243" w:line="219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7"/>
            </w:rPr>
            <w:t xml:space="preserve">7.6 </w:t>
          </w:r>
          <w:r>
            <w:rPr>
              <w:spacing w:val="17"/>
            </w:rPr>
            <w:t>基本预备费</w:t>
          </w:r>
          <w:r>
            <w:rPr>
              <w:spacing w:val="-124"/>
            </w:rPr>
            <w:t xml:space="preserve"> </w:t>
          </w:r>
          <w:r>
            <w:tab/>
          </w:r>
          <w:r>
            <w:rPr>
              <w:spacing w:val="-2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</w:rPr>
            <w:t>59</w:t>
          </w:r>
        </w:p>
        <w:p>
          <w:pPr>
            <w:pStyle w:val="BodyText"/>
            <w:tabs>
              <w:tab w:val="right" w:leader="dot" w:pos="11846"/>
            </w:tabs>
            <w:spacing w:before="231" w:line="220" w:lineRule="auto"/>
            <w:ind w:left="219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7.7 </w:t>
          </w:r>
          <w:r>
            <w:rPr>
              <w:spacing w:val="7"/>
            </w:rPr>
            <w:t>工程投资及资金措施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60</w:t>
          </w:r>
        </w:p>
        <w:p>
          <w:pPr>
            <w:tabs>
              <w:tab w:val="right" w:leader="dot" w:pos="11789"/>
            </w:tabs>
            <w:spacing w:before="208" w:line="221" w:lineRule="auto"/>
            <w:ind w:left="2064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Hei" w:eastAsia="SimHei" w:hAnsi="SimHei" w:cs="SimHei"/>
              <w:b/>
              <w:bCs/>
              <w:spacing w:val="19"/>
              <w:sz w:val="28"/>
              <w:szCs w:val="28"/>
            </w:rPr>
            <w:t>第八章</w:t>
          </w:r>
          <w:r>
            <w:rPr>
              <w:rFonts w:ascii="SimHei" w:eastAsia="SimHei" w:hAnsi="SimHei" w:cs="SimHei"/>
              <w:spacing w:val="44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9"/>
              <w:sz w:val="28"/>
              <w:szCs w:val="28"/>
            </w:rPr>
            <w:t>综合效益分析</w:t>
          </w:r>
          <w:r>
            <w:rPr>
              <w:rFonts w:ascii="SimHei" w:eastAsia="SimHei" w:hAnsi="SimHei" w:cs="SimHei"/>
              <w:spacing w:val="-117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r>
            <w:rPr>
              <w:rFonts w:ascii="SimHei" w:eastAsia="SimHei" w:hAnsi="SimHei" w:cs="SimHei"/>
              <w:spacing w:val="-26"/>
              <w:sz w:val="28"/>
              <w:szCs w:val="28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8"/>
              <w:szCs w:val="28"/>
            </w:rPr>
            <w:t>61</w:t>
          </w:r>
        </w:p>
        <w:p>
          <w:pPr>
            <w:pStyle w:val="BodyText"/>
            <w:tabs>
              <w:tab w:val="right" w:leader="dot" w:pos="11856"/>
            </w:tabs>
            <w:spacing w:before="233" w:line="220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8.1 </w:t>
          </w:r>
          <w:r>
            <w:rPr>
              <w:spacing w:val="6"/>
            </w:rPr>
            <w:t>经济效益</w:t>
          </w:r>
          <w:r>
            <w:rPr>
              <w:spacing w:val="-120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61</w:t>
          </w:r>
        </w:p>
        <w:p>
          <w:pPr>
            <w:pStyle w:val="BodyText"/>
            <w:tabs>
              <w:tab w:val="right" w:leader="dot" w:pos="11846"/>
            </w:tabs>
            <w:spacing w:before="224" w:line="219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8.2</w:t>
          </w:r>
          <w:r>
            <w:rPr>
              <w:rFonts w:ascii="Times New Roman" w:eastAsia="Times New Roman" w:hAnsi="Times New Roman" w:cs="Times New Roman"/>
              <w:spacing w:val="67"/>
            </w:rPr>
            <w:t xml:space="preserve"> </w:t>
          </w:r>
          <w:r>
            <w:rPr>
              <w:spacing w:val="5"/>
            </w:rPr>
            <w:t>社会效益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62</w:t>
          </w:r>
        </w:p>
        <w:p>
          <w:pPr>
            <w:pStyle w:val="BodyText"/>
            <w:tabs>
              <w:tab w:val="right" w:leader="dot" w:pos="11846"/>
            </w:tabs>
            <w:spacing w:before="230" w:line="220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5"/>
            </w:rPr>
            <w:t>8.3</w:t>
          </w:r>
          <w:r>
            <w:rPr>
              <w:rFonts w:ascii="Times New Roman" w:eastAsia="Times New Roman" w:hAnsi="Times New Roman" w:cs="Times New Roman"/>
              <w:spacing w:val="27"/>
            </w:rPr>
            <w:t xml:space="preserve"> </w:t>
          </w:r>
          <w:r>
            <w:rPr>
              <w:spacing w:val="5"/>
            </w:rPr>
            <w:t>生态效益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62</w:t>
          </w:r>
        </w:p>
        <w:p>
          <w:pPr>
            <w:pStyle w:val="BodyText"/>
            <w:tabs>
              <w:tab w:val="right" w:leader="dot" w:pos="11716"/>
            </w:tabs>
            <w:spacing w:before="233" w:line="218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8.4 </w:t>
          </w:r>
          <w:r>
            <w:rPr>
              <w:spacing w:val="6"/>
            </w:rPr>
            <w:t>经济财务评价</w:t>
          </w:r>
          <w:r>
            <w:rPr>
              <w:spacing w:val="-121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</w:rPr>
            <w:t>62</w:t>
          </w:r>
        </w:p>
        <w:p>
          <w:pPr>
            <w:pStyle w:val="BodyText"/>
            <w:tabs>
              <w:tab w:val="right" w:leader="dot" w:pos="11816"/>
            </w:tabs>
            <w:spacing w:before="212" w:line="219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1"/>
            </w:rPr>
            <w:t>8.5</w:t>
          </w:r>
          <w:r>
            <w:rPr>
              <w:rFonts w:ascii="Times New Roman" w:eastAsia="Times New Roman" w:hAnsi="Times New Roman" w:cs="Times New Roman"/>
              <w:spacing w:val="48"/>
            </w:rPr>
            <w:t xml:space="preserve"> </w:t>
          </w:r>
          <w:r>
            <w:rPr>
              <w:spacing w:val="11"/>
            </w:rPr>
            <w:t>国民经济盈利能力分析</w:t>
          </w:r>
          <w:r>
            <w:rPr>
              <w:spacing w:val="-122"/>
            </w:rPr>
            <w:t xml:space="preserve"> </w:t>
          </w:r>
          <w:r>
            <w:tab/>
          </w:r>
          <w:r>
            <w:rPr>
              <w:spacing w:val="-6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</w:rPr>
            <w:t>64</w:t>
          </w:r>
        </w:p>
        <w:p>
          <w:pPr>
            <w:tabs>
              <w:tab w:val="right" w:leader="dot" w:pos="11689"/>
            </w:tabs>
            <w:spacing w:before="212" w:line="222" w:lineRule="auto"/>
            <w:ind w:left="2064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Hei" w:eastAsia="SimHei" w:hAnsi="SimHei" w:cs="SimHei"/>
              <w:b/>
              <w:bCs/>
              <w:spacing w:val="12"/>
              <w:sz w:val="28"/>
              <w:szCs w:val="28"/>
            </w:rPr>
            <w:t>第九章</w:t>
          </w:r>
          <w:r>
            <w:rPr>
              <w:rFonts w:ascii="SimHei" w:eastAsia="SimHei" w:hAnsi="SimHei" w:cs="SimHei"/>
              <w:spacing w:val="12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2"/>
              <w:sz w:val="28"/>
              <w:szCs w:val="28"/>
            </w:rPr>
            <w:t>组织实施和运行管护</w:t>
          </w:r>
          <w:r>
            <w:rPr>
              <w:rFonts w:ascii="SimHei" w:eastAsia="SimHei" w:hAnsi="SimHei" w:cs="SimHei"/>
              <w:b/>
              <w:bCs/>
              <w:sz w:val="28"/>
              <w:szCs w:val="28"/>
            </w:rPr>
            <w:tab/>
          </w:r>
          <w:r>
            <w:rPr>
              <w:rFonts w:ascii="SimHei" w:eastAsia="SimHei" w:hAnsi="SimHei" w:cs="SimHei"/>
              <w:spacing w:val="-66"/>
              <w:sz w:val="28"/>
              <w:szCs w:val="28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8"/>
              <w:szCs w:val="28"/>
            </w:rPr>
            <w:t>66</w:t>
          </w:r>
        </w:p>
        <w:p>
          <w:pPr>
            <w:pStyle w:val="BodyText"/>
            <w:tabs>
              <w:tab w:val="right" w:leader="dot" w:pos="11846"/>
            </w:tabs>
            <w:spacing w:before="207" w:line="219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>9.1</w:t>
          </w:r>
          <w:r>
            <w:rPr>
              <w:rFonts w:ascii="Times New Roman" w:eastAsia="Times New Roman" w:hAnsi="Times New Roman" w:cs="Times New Roman"/>
              <w:spacing w:val="24"/>
              <w:w w:val="101"/>
            </w:rPr>
            <w:t xml:space="preserve"> </w:t>
          </w:r>
          <w:r>
            <w:rPr>
              <w:spacing w:val="6"/>
            </w:rPr>
            <w:t>项目建设的组织机构设置</w:t>
          </w:r>
          <w:r>
            <w:rPr>
              <w:spacing w:val="-120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66</w:t>
          </w:r>
        </w:p>
        <w:p>
          <w:pPr>
            <w:pStyle w:val="BodyText"/>
            <w:tabs>
              <w:tab w:val="right" w:leader="dot" w:pos="11806"/>
            </w:tabs>
            <w:spacing w:before="280" w:line="219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9.2</w:t>
          </w:r>
          <w:r>
            <w:rPr>
              <w:rFonts w:ascii="Times New Roman" w:eastAsia="Times New Roman" w:hAnsi="Times New Roman" w:cs="Times New Roman"/>
              <w:spacing w:val="64"/>
            </w:rPr>
            <w:t xml:space="preserve"> </w:t>
          </w:r>
          <w:r>
            <w:rPr>
              <w:spacing w:val="4"/>
            </w:rPr>
            <w:t>项目实施的管理措施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spacing w:val="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</w:rPr>
            <w:t>66</w:t>
          </w:r>
        </w:p>
        <w:p>
          <w:pPr>
            <w:pStyle w:val="BodyText"/>
            <w:tabs>
              <w:tab w:val="right" w:leader="dot" w:pos="11846"/>
            </w:tabs>
            <w:spacing w:before="189" w:line="220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1"/>
            </w:rPr>
            <w:t>9.2.1</w:t>
          </w:r>
          <w:r>
            <w:rPr>
              <w:rFonts w:ascii="Times New Roman" w:eastAsia="Times New Roman" w:hAnsi="Times New Roman" w:cs="Times New Roman"/>
              <w:spacing w:val="17"/>
            </w:rPr>
            <w:t xml:space="preserve">   </w:t>
          </w:r>
          <w:r>
            <w:rPr>
              <w:spacing w:val="11"/>
            </w:rPr>
            <w:t>实行项目法人制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67</w:t>
          </w:r>
        </w:p>
        <w:p>
          <w:pPr>
            <w:pStyle w:val="BodyText"/>
            <w:tabs>
              <w:tab w:val="right" w:leader="dot" w:pos="11836"/>
            </w:tabs>
            <w:spacing w:before="236" w:line="220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2"/>
            </w:rPr>
            <w:t>9.2.2</w:t>
          </w:r>
          <w:r>
            <w:rPr>
              <w:rFonts w:ascii="Times New Roman" w:eastAsia="Times New Roman" w:hAnsi="Times New Roman" w:cs="Times New Roman"/>
              <w:spacing w:val="13"/>
            </w:rPr>
            <w:t xml:space="preserve">   </w:t>
          </w:r>
          <w:r>
            <w:rPr>
              <w:spacing w:val="12"/>
            </w:rPr>
            <w:t>实行招投标制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67</w:t>
          </w:r>
        </w:p>
        <w:p>
          <w:pPr>
            <w:pStyle w:val="BodyText"/>
            <w:tabs>
              <w:tab w:val="right" w:leader="dot" w:pos="11866"/>
            </w:tabs>
            <w:spacing w:before="206" w:line="220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0"/>
            </w:rPr>
            <w:t xml:space="preserve">9.2.3   </w:t>
          </w:r>
          <w:r>
            <w:rPr>
              <w:spacing w:val="10"/>
            </w:rPr>
            <w:t>实行工程建设监理制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67</w:t>
          </w:r>
        </w:p>
        <w:p>
          <w:pPr>
            <w:pStyle w:val="BodyText"/>
            <w:tabs>
              <w:tab w:val="right" w:leader="dot" w:pos="11856"/>
            </w:tabs>
            <w:spacing w:before="216" w:line="219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>9.2.4</w:t>
          </w:r>
          <w:r>
            <w:rPr>
              <w:rFonts w:ascii="Times New Roman" w:eastAsia="Times New Roman" w:hAnsi="Times New Roman" w:cs="Times New Roman"/>
              <w:spacing w:val="14"/>
            </w:rPr>
            <w:t xml:space="preserve">   </w:t>
          </w:r>
          <w:r>
            <w:rPr>
              <w:spacing w:val="3"/>
            </w:rPr>
            <w:t>合同管理制度</w:t>
          </w:r>
          <w:r>
            <w:rPr>
              <w:spacing w:val="-127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8"/>
            </w:rPr>
            <w:t>67</w:t>
          </w:r>
        </w:p>
        <w:p>
          <w:pPr>
            <w:pStyle w:val="BodyText"/>
            <w:tabs>
              <w:tab w:val="right" w:leader="dot" w:pos="11776"/>
            </w:tabs>
            <w:spacing w:before="238" w:line="219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9"/>
            </w:rPr>
            <w:t>9.2.5</w:t>
          </w:r>
          <w:r>
            <w:rPr>
              <w:rFonts w:ascii="Times New Roman" w:eastAsia="Times New Roman" w:hAnsi="Times New Roman" w:cs="Times New Roman"/>
              <w:spacing w:val="13"/>
            </w:rPr>
            <w:t xml:space="preserve">   </w:t>
          </w:r>
          <w:r>
            <w:rPr>
              <w:spacing w:val="-9"/>
            </w:rPr>
            <w:t>资</w:t>
          </w:r>
          <w:r>
            <w:rPr>
              <w:spacing w:val="-57"/>
            </w:rPr>
            <w:t xml:space="preserve"> </w:t>
          </w:r>
          <w:r>
            <w:rPr>
              <w:spacing w:val="-9"/>
            </w:rPr>
            <w:t>金</w:t>
          </w:r>
          <w:r>
            <w:rPr>
              <w:spacing w:val="-55"/>
            </w:rPr>
            <w:t xml:space="preserve"> </w:t>
          </w:r>
          <w:r>
            <w:rPr>
              <w:spacing w:val="-9"/>
            </w:rPr>
            <w:t>管</w:t>
          </w:r>
          <w:r>
            <w:rPr>
              <w:spacing w:val="-58"/>
            </w:rPr>
            <w:t xml:space="preserve"> </w:t>
          </w:r>
          <w:r>
            <w:rPr>
              <w:spacing w:val="-9"/>
            </w:rPr>
            <w:t>理</w:t>
          </w:r>
          <w:r>
            <w:rPr>
              <w:spacing w:val="-119"/>
            </w:rPr>
            <w:t xml:space="preserve"> </w:t>
          </w:r>
          <w:r>
            <w:tab/>
          </w:r>
          <w:r>
            <w:rPr>
              <w:spacing w:val="-9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</w:rPr>
            <w:t>68</w:t>
          </w:r>
        </w:p>
        <w:p>
          <w:pPr>
            <w:pStyle w:val="BodyText"/>
            <w:tabs>
              <w:tab w:val="right" w:leader="dot" w:pos="11836"/>
            </w:tabs>
            <w:spacing w:before="238" w:line="219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2"/>
            </w:rPr>
            <w:t>9.2.6</w:t>
          </w:r>
          <w:r>
            <w:rPr>
              <w:rFonts w:ascii="Times New Roman" w:eastAsia="Times New Roman" w:hAnsi="Times New Roman" w:cs="Times New Roman"/>
              <w:spacing w:val="17"/>
            </w:rPr>
            <w:t xml:space="preserve">   </w:t>
          </w:r>
          <w:r>
            <w:rPr>
              <w:spacing w:val="12"/>
            </w:rPr>
            <w:t>实施管理</w:t>
          </w:r>
          <w:r>
            <w:rPr>
              <w:spacing w:val="-120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68</w:t>
          </w:r>
        </w:p>
        <w:p>
          <w:pPr>
            <w:pStyle w:val="BodyText"/>
            <w:tabs>
              <w:tab w:val="right" w:leader="dot" w:pos="11826"/>
            </w:tabs>
            <w:spacing w:before="215" w:line="219" w:lineRule="auto"/>
            <w:ind w:left="266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2"/>
            </w:rPr>
            <w:t>9.2.7</w:t>
          </w:r>
          <w:r>
            <w:rPr>
              <w:rFonts w:ascii="Times New Roman" w:eastAsia="Times New Roman" w:hAnsi="Times New Roman" w:cs="Times New Roman"/>
              <w:spacing w:val="11"/>
            </w:rPr>
            <w:t xml:space="preserve">   </w:t>
          </w:r>
          <w:r>
            <w:rPr>
              <w:spacing w:val="12"/>
            </w:rPr>
            <w:t>广泛宣传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68</w:t>
          </w:r>
        </w:p>
        <w:p>
          <w:pPr>
            <w:pStyle w:val="BodyText"/>
            <w:tabs>
              <w:tab w:val="right" w:leader="dot" w:pos="11836"/>
            </w:tabs>
            <w:spacing w:before="210" w:line="219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9.3 </w:t>
          </w:r>
          <w:r>
            <w:rPr>
              <w:spacing w:val="7"/>
            </w:rPr>
            <w:t>工程运行管理与维护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4"/>
            </w:rPr>
            <w:t>69</w:t>
          </w:r>
        </w:p>
        <w:p>
          <w:pPr>
            <w:tabs>
              <w:tab w:val="right" w:leader="dot" w:pos="11719"/>
            </w:tabs>
            <w:spacing w:before="212" w:line="222" w:lineRule="auto"/>
            <w:ind w:left="2064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Hei" w:eastAsia="SimHei" w:hAnsi="SimHei" w:cs="SimHei"/>
              <w:b/>
              <w:bCs/>
              <w:spacing w:val="13"/>
              <w:sz w:val="28"/>
              <w:szCs w:val="28"/>
            </w:rPr>
            <w:t>第十章</w:t>
          </w:r>
          <w:r>
            <w:rPr>
              <w:rFonts w:ascii="SimHei" w:eastAsia="SimHei" w:hAnsi="SimHei" w:cs="SimHei"/>
              <w:spacing w:val="13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3"/>
              <w:sz w:val="28"/>
              <w:szCs w:val="28"/>
            </w:rPr>
            <w:t>环境影响与评价</w:t>
          </w:r>
          <w:r>
            <w:rPr>
              <w:rFonts w:ascii="SimHei" w:eastAsia="SimHei" w:hAnsi="SimHei" w:cs="SimHei"/>
              <w:spacing w:val="-108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r>
            <w:rPr>
              <w:rFonts w:ascii="SimHei" w:eastAsia="SimHei" w:hAnsi="SimHei" w:cs="SimHei"/>
              <w:spacing w:val="-29"/>
              <w:sz w:val="28"/>
              <w:szCs w:val="2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8"/>
              <w:szCs w:val="28"/>
            </w:rPr>
            <w:t>71</w:t>
          </w:r>
        </w:p>
        <w:p>
          <w:pPr>
            <w:pStyle w:val="BodyText"/>
            <w:tabs>
              <w:tab w:val="right" w:leader="dot" w:pos="11869"/>
            </w:tabs>
            <w:spacing w:before="239" w:line="219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 xml:space="preserve">10.1 </w:t>
          </w:r>
          <w:r>
            <w:rPr>
              <w:spacing w:val="3"/>
            </w:rPr>
            <w:t>环境现状分析</w:t>
          </w:r>
          <w:r>
            <w:rPr>
              <w:spacing w:val="-115"/>
            </w:rPr>
            <w:t xml:space="preserve"> </w:t>
          </w:r>
          <w:r>
            <w:tab/>
          </w:r>
          <w:r>
            <w:rPr>
              <w:spacing w:val="-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</w:rPr>
            <w:t>71</w:t>
          </w:r>
        </w:p>
        <w:p>
          <w:pPr>
            <w:pStyle w:val="BodyText"/>
            <w:tabs>
              <w:tab w:val="right" w:leader="dot" w:pos="11879"/>
            </w:tabs>
            <w:spacing w:before="219" w:line="220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 xml:space="preserve">10.2 </w:t>
          </w:r>
          <w:r>
            <w:rPr>
              <w:spacing w:val="4"/>
            </w:rPr>
            <w:t>项目实施对环境的影响</w:t>
          </w:r>
          <w:r>
            <w:tab/>
          </w:r>
          <w:r>
            <w:rPr>
              <w:spacing w:val="-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</w:rPr>
            <w:t>71</w:t>
          </w:r>
        </w:p>
        <w:p>
          <w:pPr>
            <w:pStyle w:val="BodyText"/>
            <w:tabs>
              <w:tab w:val="right" w:leader="dot" w:pos="11889"/>
            </w:tabs>
            <w:spacing w:before="236" w:line="220" w:lineRule="auto"/>
            <w:ind w:left="220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10.3</w:t>
          </w:r>
          <w:r>
            <w:rPr>
              <w:rFonts w:ascii="Times New Roman" w:eastAsia="Times New Roman" w:hAnsi="Times New Roman" w:cs="Times New Roman"/>
              <w:spacing w:val="36"/>
            </w:rPr>
            <w:t xml:space="preserve"> </w:t>
          </w:r>
          <w:r>
            <w:rPr>
              <w:spacing w:val="2"/>
            </w:rPr>
            <w:t>防治措施</w:t>
          </w:r>
          <w:r>
            <w:tab/>
          </w:r>
          <w:r>
            <w:rPr>
              <w:rFonts w:ascii="Times New Roman" w:eastAsia="Times New Roman" w:hAnsi="Times New Roman" w:cs="Times New Roman"/>
              <w:spacing w:val="-3"/>
            </w:rPr>
            <w:t>71</w:t>
          </w:r>
        </w:p>
        <w:p>
          <w:pPr>
            <w:pStyle w:val="BodyText"/>
            <w:tabs>
              <w:tab w:val="right" w:leader="dot" w:pos="11879"/>
            </w:tabs>
            <w:spacing w:before="216" w:line="220" w:lineRule="auto"/>
            <w:ind w:left="272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10.3.1   </w:t>
          </w:r>
          <w:r>
            <w:rPr>
              <w:spacing w:val="7"/>
            </w:rPr>
            <w:t>生活区防止措施</w:t>
          </w:r>
          <w:r>
            <w:rPr>
              <w:spacing w:val="-114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10"/>
            </w:rPr>
            <w:t>71</w:t>
          </w:r>
        </w:p>
        <w:p>
          <w:pPr>
            <w:pStyle w:val="BodyText"/>
            <w:tabs>
              <w:tab w:val="right" w:leader="dot" w:pos="11839"/>
            </w:tabs>
            <w:spacing w:before="206" w:line="219" w:lineRule="auto"/>
            <w:ind w:left="272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10.3.2   </w:t>
          </w:r>
          <w:r>
            <w:rPr>
              <w:spacing w:val="6"/>
            </w:rPr>
            <w:t>水土保持和绿化措施</w:t>
          </w:r>
          <w:r>
            <w:rPr>
              <w:spacing w:val="-110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5"/>
            </w:rPr>
            <w:t>73</w:t>
          </w:r>
        </w:p>
        <w:p>
          <w:pPr>
            <w:pStyle w:val="BodyText"/>
            <w:tabs>
              <w:tab w:val="right" w:leader="dot" w:pos="11849"/>
            </w:tabs>
            <w:spacing w:before="256" w:line="219" w:lineRule="auto"/>
            <w:ind w:left="272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4"/>
            </w:rPr>
            <w:t>10.3.3</w:t>
          </w:r>
          <w:r>
            <w:rPr>
              <w:rFonts w:ascii="Times New Roman" w:eastAsia="Times New Roman" w:hAnsi="Times New Roman" w:cs="Times New Roman"/>
            </w:rPr>
            <w:t xml:space="preserve">   </w:t>
          </w:r>
          <w:r>
            <w:rPr>
              <w:spacing w:val="14"/>
            </w:rPr>
            <w:t>宣传教育</w:t>
          </w:r>
          <w:r>
            <w:tab/>
          </w:r>
          <w:r>
            <w:rPr>
              <w:rFonts w:ascii="Times New Roman" w:eastAsia="Times New Roman" w:hAnsi="Times New Roman" w:cs="Times New Roman"/>
              <w:spacing w:val="-5"/>
            </w:rPr>
            <w:t>73</w:t>
          </w:r>
        </w:p>
      </w:sdtContent>
    </w:sdt>
    <w:p>
      <w:pPr>
        <w:spacing w:line="219" w:lineRule="auto"/>
        <w:rPr>
          <w:rFonts w:ascii="Times New Roman" w:eastAsia="Times New Roman" w:hAnsi="Times New Roman" w:cs="Times New Roman"/>
        </w:rPr>
        <w:sectPr>
          <w:pgSz w:w="20000" w:h="28260"/>
          <w:pgMar w:top="1803" w:right="3000" w:bottom="0" w:left="3000" w:header="0" w:footer="0" w:gutter="0"/>
          <w:pgNumType w:start="4"/>
          <w:cols w:space="708"/>
        </w:sectPr>
      </w:pPr>
    </w:p>
    <w:sdt>
      <w:sdtPr>
        <w:rPr>
          <w:rFonts w:ascii="Times New Roman" w:eastAsia="Times New Roman" w:hAnsi="Times New Roman" w:cs="Times New Roman"/>
          <w:sz w:val="28"/>
          <w:szCs w:val="28"/>
        </w:rPr>
        <w:id w:val="54635701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pStyle w:val="BodyText"/>
            <w:tabs>
              <w:tab w:val="right" w:leader="dot" w:pos="11859"/>
            </w:tabs>
            <w:spacing w:before="56" w:line="220" w:lineRule="auto"/>
            <w:ind w:left="271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"/>
            </w:rPr>
            <w:t xml:space="preserve">10.3.4  </w:t>
          </w:r>
          <w:r>
            <w:rPr>
              <w:spacing w:val="1"/>
            </w:rPr>
            <w:t>环境监测</w:t>
          </w:r>
          <w:r>
            <w:tab/>
          </w:r>
          <w:r>
            <w:rPr>
              <w:rFonts w:ascii="Times New Roman" w:eastAsia="Times New Roman" w:hAnsi="Times New Roman" w:cs="Times New Roman"/>
              <w:spacing w:val="-3"/>
            </w:rPr>
            <w:t>74</w:t>
          </w:r>
        </w:p>
        <w:p>
          <w:pPr>
            <w:pStyle w:val="BodyText"/>
            <w:tabs>
              <w:tab w:val="right" w:leader="dot" w:pos="11869"/>
            </w:tabs>
            <w:spacing w:before="212" w:line="218" w:lineRule="auto"/>
            <w:ind w:left="22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 xml:space="preserve">10.3 </w:t>
          </w:r>
          <w:r>
            <w:rPr>
              <w:spacing w:val="4"/>
            </w:rPr>
            <w:t>环境影响评价结论</w:t>
          </w:r>
          <w:r>
            <w:rPr>
              <w:spacing w:val="-124"/>
            </w:rPr>
            <w:t xml:space="preserve"> </w:t>
          </w:r>
          <w:r>
            <w:tab/>
          </w:r>
          <w:r>
            <w:rPr>
              <w:spacing w:val="-6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</w:rPr>
            <w:t>74</w:t>
          </w:r>
        </w:p>
        <w:p>
          <w:pPr>
            <w:tabs>
              <w:tab w:val="right" w:leader="dot" w:pos="11810"/>
            </w:tabs>
            <w:spacing w:before="206" w:line="222" w:lineRule="auto"/>
            <w:ind w:left="2064"/>
            <w:rPr>
              <w:rFonts w:ascii="Times New Roman" w:eastAsia="Times New Roman" w:hAnsi="Times New Roman" w:cs="Times New Roman"/>
              <w:sz w:val="28"/>
              <w:szCs w:val="28"/>
            </w:rPr>
          </w:pPr>
          <w:bookmarkStart w:id="6" w:name="bookmark7"/>
          <w:bookmarkEnd w:id="6"/>
          <w:bookmarkStart w:id="7" w:name="bookmark8"/>
          <w:bookmarkEnd w:id="7"/>
          <w:r>
            <w:rPr>
              <w:rFonts w:ascii="SimHei" w:eastAsia="SimHei" w:hAnsi="SimHei" w:cs="SimHei"/>
              <w:b/>
              <w:bCs/>
              <w:spacing w:val="11"/>
              <w:sz w:val="28"/>
              <w:szCs w:val="28"/>
            </w:rPr>
            <w:t>第十一章</w:t>
          </w:r>
          <w:r>
            <w:rPr>
              <w:rFonts w:ascii="SimHei" w:eastAsia="SimHei" w:hAnsi="SimHei" w:cs="SimHei"/>
              <w:spacing w:val="50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1"/>
              <w:sz w:val="28"/>
              <w:szCs w:val="28"/>
            </w:rPr>
            <w:t>节能评价</w:t>
          </w:r>
          <w:r>
            <w:rPr>
              <w:rFonts w:ascii="SimHei" w:eastAsia="SimHei" w:hAnsi="SimHei" w:cs="SimHei"/>
              <w:spacing w:val="-117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8"/>
              <w:szCs w:val="28"/>
            </w:rPr>
            <w:t>75</w:t>
          </w:r>
        </w:p>
        <w:p>
          <w:pPr>
            <w:pStyle w:val="BodyText"/>
            <w:tabs>
              <w:tab w:val="right" w:leader="dot" w:pos="11889"/>
            </w:tabs>
            <w:spacing w:before="277" w:line="219" w:lineRule="auto"/>
            <w:ind w:left="22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11.1</w:t>
          </w:r>
          <w:r>
            <w:rPr>
              <w:rFonts w:ascii="Times New Roman" w:eastAsia="Times New Roman" w:hAnsi="Times New Roman" w:cs="Times New Roman"/>
              <w:spacing w:val="-11"/>
            </w:rPr>
            <w:t xml:space="preserve"> </w:t>
          </w:r>
          <w:r>
            <w:rPr>
              <w:spacing w:val="2"/>
            </w:rPr>
            <w:t>设计依据</w:t>
          </w:r>
          <w:r>
            <w:rPr>
              <w:spacing w:val="-127"/>
            </w:rPr>
            <w:t xml:space="preserve"> </w:t>
          </w:r>
          <w:r>
            <w:tab/>
          </w:r>
          <w:r>
            <w:rPr>
              <w:rFonts w:ascii="Times New Roman" w:eastAsia="Times New Roman" w:hAnsi="Times New Roman" w:cs="Times New Roman"/>
              <w:spacing w:val="-3"/>
            </w:rPr>
            <w:t>75</w:t>
          </w:r>
        </w:p>
        <w:p>
          <w:pPr>
            <w:pStyle w:val="BodyText"/>
            <w:tabs>
              <w:tab w:val="right" w:leader="dot" w:pos="11879"/>
            </w:tabs>
            <w:spacing w:before="200" w:line="220" w:lineRule="auto"/>
            <w:ind w:left="22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11.2</w:t>
          </w:r>
          <w:r>
            <w:rPr>
              <w:rFonts w:ascii="Times New Roman" w:eastAsia="Times New Roman" w:hAnsi="Times New Roman" w:cs="Times New Roman"/>
              <w:spacing w:val="-9"/>
            </w:rPr>
            <w:t xml:space="preserve"> </w:t>
          </w:r>
          <w:r>
            <w:rPr>
              <w:spacing w:val="2"/>
            </w:rPr>
            <w:t>工程节能设计</w:t>
          </w:r>
          <w:r>
            <w:rPr>
              <w:spacing w:val="-122"/>
            </w:rPr>
            <w:t xml:space="preserve"> </w:t>
          </w:r>
          <w:r>
            <w:tab/>
          </w:r>
          <w:r>
            <w:rPr>
              <w:spacing w:val="-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</w:rPr>
            <w:t>75</w:t>
          </w:r>
        </w:p>
        <w:p>
          <w:pPr>
            <w:pStyle w:val="BodyText"/>
            <w:tabs>
              <w:tab w:val="right" w:leader="dot" w:pos="11869"/>
            </w:tabs>
            <w:spacing w:before="216" w:line="220" w:lineRule="auto"/>
            <w:ind w:left="271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>11.2.1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   </w:t>
          </w:r>
          <w:r>
            <w:rPr>
              <w:spacing w:val="7"/>
            </w:rPr>
            <w:t>沿线电气设计节能</w:t>
          </w:r>
          <w:r>
            <w:rPr>
              <w:spacing w:val="-124"/>
            </w:rPr>
            <w:t xml:space="preserve"> </w:t>
          </w:r>
          <w:r>
            <w:tab/>
          </w:r>
          <w:r>
            <w:rPr>
              <w:spacing w:val="-9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</w:rPr>
            <w:t>75</w:t>
          </w:r>
        </w:p>
        <w:p>
          <w:pPr>
            <w:pStyle w:val="BodyText"/>
            <w:tabs>
              <w:tab w:val="right" w:leader="dot" w:pos="11909"/>
            </w:tabs>
            <w:spacing w:before="216" w:line="220" w:lineRule="auto"/>
            <w:ind w:left="271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11.2.2   </w:t>
          </w:r>
          <w:r>
            <w:rPr>
              <w:spacing w:val="7"/>
            </w:rPr>
            <w:t>施工过程中的节能措施</w:t>
          </w:r>
          <w:r>
            <w:rPr>
              <w:spacing w:val="-114"/>
            </w:rPr>
            <w:t xml:space="preserve"> </w:t>
          </w:r>
          <w:r>
            <w:tab/>
          </w:r>
          <w:r>
            <w:rPr>
              <w:spacing w:val="-8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</w:rPr>
            <w:t>77</w:t>
          </w:r>
        </w:p>
        <w:p>
          <w:pPr>
            <w:pStyle w:val="BodyText"/>
            <w:tabs>
              <w:tab w:val="right" w:leader="dot" w:pos="11859"/>
            </w:tabs>
            <w:spacing w:before="226" w:line="220" w:lineRule="auto"/>
            <w:ind w:left="22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11.3</w:t>
          </w:r>
          <w:r>
            <w:rPr>
              <w:rFonts w:ascii="Times New Roman" w:eastAsia="Times New Roman" w:hAnsi="Times New Roman" w:cs="Times New Roman"/>
              <w:spacing w:val="-9"/>
            </w:rPr>
            <w:t xml:space="preserve"> </w:t>
          </w:r>
          <w:r>
            <w:rPr>
              <w:spacing w:val="2"/>
            </w:rPr>
            <w:t>节能效果分析</w:t>
          </w:r>
          <w:r>
            <w:rPr>
              <w:spacing w:val="-122"/>
            </w:rPr>
            <w:t xml:space="preserve"> </w:t>
          </w:r>
          <w:r>
            <w:tab/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</w:rPr>
            <w:t>79</w:t>
          </w:r>
        </w:p>
        <w:p>
          <w:pPr>
            <w:tabs>
              <w:tab w:val="right" w:leader="dot" w:pos="11790"/>
            </w:tabs>
            <w:spacing w:before="220" w:line="222" w:lineRule="auto"/>
            <w:ind w:left="2064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SimHei" w:eastAsia="SimHei" w:hAnsi="SimHei" w:cs="SimHei"/>
              <w:b/>
              <w:bCs/>
              <w:spacing w:val="12"/>
              <w:sz w:val="28"/>
              <w:szCs w:val="28"/>
            </w:rPr>
            <w:t>第十二章</w:t>
          </w:r>
          <w:r>
            <w:rPr>
              <w:rFonts w:ascii="SimHei" w:eastAsia="SimHei" w:hAnsi="SimHei" w:cs="SimHei"/>
              <w:spacing w:val="38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b/>
              <w:bCs/>
              <w:spacing w:val="12"/>
              <w:sz w:val="28"/>
              <w:szCs w:val="28"/>
            </w:rPr>
            <w:t>结论和建议</w:t>
          </w:r>
          <w:r>
            <w:rPr>
              <w:rFonts w:ascii="SimHei" w:eastAsia="SimHei" w:hAnsi="SimHei" w:cs="SimHei"/>
              <w:spacing w:val="-118"/>
              <w:sz w:val="28"/>
              <w:szCs w:val="28"/>
            </w:rPr>
            <w:t xml:space="preserve"> </w:t>
          </w:r>
          <w:r>
            <w:rPr>
              <w:rFonts w:ascii="SimHei" w:eastAsia="SimHei" w:hAnsi="SimHei" w:cs="SimHei"/>
              <w:sz w:val="28"/>
              <w:szCs w:val="28"/>
            </w:rPr>
            <w:tab/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28"/>
              <w:szCs w:val="28"/>
            </w:rPr>
            <w:t>80</w:t>
          </w:r>
        </w:p>
        <w:p>
          <w:pPr>
            <w:pStyle w:val="BodyText"/>
            <w:tabs>
              <w:tab w:val="right" w:leader="dot" w:pos="11871"/>
            </w:tabs>
            <w:spacing w:before="249" w:line="219" w:lineRule="auto"/>
            <w:ind w:left="22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 xml:space="preserve">12.1 </w:t>
          </w:r>
          <w:r>
            <w:rPr>
              <w:spacing w:val="3"/>
            </w:rPr>
            <w:t>扩大初步设计结论</w:t>
          </w:r>
          <w:r>
            <w:rPr>
              <w:spacing w:val="-120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</w:rPr>
            <w:t>80</w:t>
          </w:r>
        </w:p>
        <w:p>
          <w:pPr>
            <w:pStyle w:val="BodyText"/>
            <w:tabs>
              <w:tab w:val="right" w:leader="dot" w:pos="11851"/>
            </w:tabs>
            <w:spacing w:before="209" w:line="220" w:lineRule="auto"/>
            <w:ind w:left="2250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1"/>
            </w:rPr>
            <w:t>12.2</w:t>
          </w:r>
          <w:r>
            <w:rPr>
              <w:rFonts w:ascii="Times New Roman" w:eastAsia="Times New Roman" w:hAnsi="Times New Roman" w:cs="Times New Roman"/>
              <w:spacing w:val="23"/>
            </w:rPr>
            <w:t xml:space="preserve"> </w:t>
          </w:r>
          <w:r>
            <w:rPr>
              <w:spacing w:val="1"/>
            </w:rPr>
            <w:t>问题与建议</w:t>
          </w:r>
          <w:r>
            <w:rPr>
              <w:spacing w:val="-123"/>
            </w:rPr>
            <w:t xml:space="preserve"> </w:t>
          </w:r>
          <w:r>
            <w:tab/>
          </w:r>
          <w:r>
            <w:rPr>
              <w:spacing w:val="-5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</w:rPr>
            <w:t>80</w:t>
          </w:r>
        </w:p>
      </w:sdtContent>
    </w:sdt>
    <w:p>
      <w:pPr>
        <w:spacing w:line="220" w:lineRule="auto"/>
        <w:rPr>
          <w:rFonts w:ascii="Times New Roman" w:eastAsia="Times New Roman" w:hAnsi="Times New Roman" w:cs="Times New Roman"/>
        </w:rPr>
        <w:sectPr>
          <w:pgSz w:w="20000" w:h="28260"/>
          <w:pgMar w:top="1806" w:right="3000" w:bottom="0" w:left="3000" w:header="0" w:footer="0" w:gutter="0"/>
          <w:pgNumType w:start="5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14" w:line="221" w:lineRule="auto"/>
        <w:ind w:left="5405"/>
        <w:rPr>
          <w:rFonts w:ascii="SimHei" w:eastAsia="SimHei" w:hAnsi="SimHei" w:cs="SimHei"/>
          <w:sz w:val="35"/>
          <w:szCs w:val="35"/>
        </w:rPr>
      </w:pPr>
      <w:bookmarkStart w:id="8" w:name="bookmark9"/>
      <w:bookmarkEnd w:id="8"/>
      <w:bookmarkStart w:id="9" w:name="bookmark10"/>
      <w:bookmarkEnd w:id="9"/>
      <w:bookmarkStart w:id="10" w:name="bookmark11"/>
      <w:bookmarkEnd w:id="10"/>
      <w:bookmarkStart w:id="11" w:name="bookmark12"/>
      <w:bookmarkEnd w:id="11"/>
      <w:r>
        <w:rPr>
          <w:rFonts w:ascii="SimHei" w:eastAsia="SimHei" w:hAnsi="SimHei" w:cs="SimHei"/>
          <w:b/>
          <w:bCs/>
          <w:spacing w:val="27"/>
          <w:sz w:val="35"/>
          <w:szCs w:val="35"/>
        </w:rPr>
        <w:t>第一章</w:t>
      </w:r>
      <w:r>
        <w:rPr>
          <w:rFonts w:ascii="SimHei" w:eastAsia="SimHei" w:hAnsi="SimHei" w:cs="SimHei"/>
          <w:spacing w:val="14"/>
          <w:sz w:val="35"/>
          <w:szCs w:val="35"/>
        </w:rPr>
        <w:t xml:space="preserve">  </w:t>
      </w:r>
      <w:r>
        <w:rPr>
          <w:rFonts w:ascii="SimHei" w:eastAsia="SimHei" w:hAnsi="SimHei" w:cs="SimHei"/>
          <w:b/>
          <w:bCs/>
          <w:spacing w:val="27"/>
          <w:sz w:val="35"/>
          <w:szCs w:val="35"/>
        </w:rPr>
        <w:t>综合说明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14" w:line="1003" w:lineRule="exact"/>
        <w:ind w:left="176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6"/>
          <w:position w:val="50"/>
          <w:sz w:val="35"/>
          <w:szCs w:val="35"/>
        </w:rPr>
        <w:t>1.1项目背景及前期工作</w:t>
      </w:r>
    </w:p>
    <w:p>
      <w:pPr>
        <w:pStyle w:val="BodyText"/>
        <w:spacing w:line="219" w:lineRule="auto"/>
        <w:ind w:left="1764"/>
        <w:rPr>
          <w:sz w:val="35"/>
          <w:szCs w:val="35"/>
        </w:rPr>
      </w:pPr>
      <w:r>
        <w:rPr>
          <w:b/>
          <w:bCs/>
          <w:spacing w:val="-29"/>
          <w:sz w:val="35"/>
          <w:szCs w:val="35"/>
        </w:rPr>
        <w:t>1.1.1</w:t>
      </w:r>
      <w:r>
        <w:rPr>
          <w:spacing w:val="26"/>
          <w:sz w:val="35"/>
          <w:szCs w:val="35"/>
        </w:rPr>
        <w:t xml:space="preserve"> </w:t>
      </w:r>
      <w:r>
        <w:rPr>
          <w:b/>
          <w:bCs/>
          <w:spacing w:val="-29"/>
          <w:sz w:val="35"/>
          <w:szCs w:val="35"/>
        </w:rPr>
        <w:t>项目背景</w:t>
      </w:r>
    </w:p>
    <w:p>
      <w:pPr>
        <w:spacing w:line="479" w:lineRule="auto"/>
        <w:rPr>
          <w:rFonts w:ascii="Arial"/>
          <w:sz w:val="21"/>
        </w:rPr>
      </w:pPr>
    </w:p>
    <w:p>
      <w:pPr>
        <w:pStyle w:val="BodyText"/>
        <w:spacing w:before="95" w:line="427" w:lineRule="auto"/>
        <w:ind w:left="1759" w:right="1526" w:firstLine="529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41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市土地面积282.5万亩，耕地面积27.2</w:t>
      </w:r>
      <w:r>
        <w:rPr>
          <w:spacing w:val="6"/>
          <w:sz w:val="29"/>
          <w:szCs w:val="29"/>
        </w:rPr>
        <w:t>万亩。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21"/>
          <w:sz w:val="29"/>
          <w:szCs w:val="29"/>
        </w:rPr>
        <w:t xml:space="preserve"> </w:t>
      </w:r>
      <w:r>
        <w:rPr>
          <w:spacing w:val="6"/>
          <w:sz w:val="29"/>
          <w:szCs w:val="29"/>
        </w:rPr>
        <w:t>市2014年农业综合开发增</w:t>
      </w:r>
      <w:r>
        <w:rPr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量资金土地治理项目区位于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镇。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镇位于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20"/>
          <w:w w:val="101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市的东北部，下辖10个行政村，</w:t>
      </w:r>
      <w:r>
        <w:rPr>
          <w:sz w:val="29"/>
          <w:szCs w:val="29"/>
        </w:rPr>
        <w:t xml:space="preserve"> </w:t>
      </w:r>
      <w:r>
        <w:rPr>
          <w:spacing w:val="3"/>
          <w:sz w:val="29"/>
          <w:szCs w:val="29"/>
        </w:rPr>
        <w:t>土地总面积9万亩，占全市土地总面积的0.03 %。项目区地势较平坦，土壤肥沃，土</w:t>
      </w:r>
    </w:p>
    <w:p>
      <w:pPr>
        <w:pStyle w:val="BodyText"/>
        <w:spacing w:before="1" w:line="220" w:lineRule="auto"/>
        <w:ind w:left="1759"/>
        <w:rPr>
          <w:sz w:val="29"/>
          <w:szCs w:val="29"/>
        </w:rPr>
      </w:pPr>
      <w:r>
        <w:rPr>
          <w:spacing w:val="2"/>
          <w:sz w:val="29"/>
          <w:szCs w:val="29"/>
        </w:rPr>
        <w:t>壤多以沙壤土为主。</w:t>
      </w:r>
    </w:p>
    <w:p>
      <w:pPr>
        <w:pStyle w:val="BodyText"/>
        <w:spacing w:before="320" w:line="420" w:lineRule="auto"/>
        <w:ind w:left="1759" w:right="1549" w:firstLine="529"/>
        <w:rPr>
          <w:sz w:val="29"/>
          <w:szCs w:val="29"/>
        </w:rPr>
      </w:pPr>
      <w:r>
        <w:rPr>
          <w:sz w:val="29"/>
          <w:szCs w:val="29"/>
        </w:rPr>
        <w:t>按照党的十七大会议精神，贯彻党中央“要加</w:t>
      </w:r>
      <w:r>
        <w:rPr>
          <w:spacing w:val="-1"/>
          <w:sz w:val="29"/>
          <w:szCs w:val="29"/>
        </w:rPr>
        <w:t>强以农田水利为重点的农业基础建</w:t>
      </w:r>
      <w:r>
        <w:rPr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设”和“进一步解决‘三农’问题”的要求，把加强农业基础设施建设，加</w:t>
      </w:r>
      <w:r>
        <w:rPr>
          <w:spacing w:val="-2"/>
          <w:sz w:val="29"/>
          <w:szCs w:val="29"/>
        </w:rPr>
        <w:t>快农业科</w:t>
      </w:r>
      <w:r>
        <w:rPr>
          <w:sz w:val="29"/>
          <w:szCs w:val="29"/>
        </w:rPr>
        <w:t xml:space="preserve"> </w:t>
      </w:r>
      <w:r>
        <w:rPr>
          <w:spacing w:val="-9"/>
          <w:sz w:val="29"/>
          <w:szCs w:val="29"/>
        </w:rPr>
        <w:t>技进步，提高农业综合生产能力，建设社会主义新农村，作为一项重大而紧迫的战略任</w:t>
      </w:r>
    </w:p>
    <w:p>
      <w:pPr>
        <w:pStyle w:val="BodyText"/>
        <w:spacing w:before="1" w:line="218" w:lineRule="auto"/>
        <w:ind w:left="1759"/>
        <w:rPr>
          <w:sz w:val="29"/>
          <w:szCs w:val="29"/>
        </w:rPr>
      </w:pPr>
      <w:r>
        <w:rPr>
          <w:spacing w:val="-1"/>
          <w:sz w:val="29"/>
          <w:szCs w:val="29"/>
        </w:rPr>
        <w:t>务，促进</w:t>
      </w:r>
      <w:r>
        <w:rPr>
          <w:spacing w:val="-6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XX</w:t>
      </w:r>
      <w:r>
        <w:rPr>
          <w:spacing w:val="-1"/>
          <w:sz w:val="29"/>
          <w:szCs w:val="29"/>
        </w:rPr>
        <w:t>市农业的可持续发展和农村经济</w:t>
      </w:r>
      <w:r>
        <w:rPr>
          <w:spacing w:val="-2"/>
          <w:sz w:val="29"/>
          <w:szCs w:val="29"/>
        </w:rPr>
        <w:t>的可持续增长。</w:t>
      </w:r>
    </w:p>
    <w:p>
      <w:pPr>
        <w:pStyle w:val="BodyText"/>
        <w:spacing w:before="315" w:line="427" w:lineRule="auto"/>
        <w:ind w:left="1760" w:right="1435" w:firstLine="529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40"/>
          <w:w w:val="101"/>
          <w:sz w:val="29"/>
          <w:szCs w:val="29"/>
        </w:rPr>
        <w:t xml:space="preserve"> </w:t>
      </w:r>
      <w:r>
        <w:rPr>
          <w:spacing w:val="2"/>
          <w:sz w:val="29"/>
          <w:szCs w:val="29"/>
        </w:rPr>
        <w:t>市2015年国家农业综合开发存量资金土地治理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spacing w:val="2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spacing w:val="2"/>
          <w:sz w:val="29"/>
          <w:szCs w:val="29"/>
        </w:rPr>
        <w:t>农田建</w:t>
      </w:r>
      <w:r>
        <w:rPr>
          <w:spacing w:val="1"/>
          <w:sz w:val="29"/>
          <w:szCs w:val="29"/>
        </w:rPr>
        <w:t>设项目1万亩。</w:t>
      </w:r>
      <w:r>
        <w:rPr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30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镇</w:t>
      </w:r>
      <w:r>
        <w:rPr>
          <w:spacing w:val="-5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 xml:space="preserve">XX </w:t>
      </w:r>
      <w:r>
        <w:rPr>
          <w:spacing w:val="-2"/>
          <w:sz w:val="29"/>
          <w:szCs w:val="29"/>
        </w:rPr>
        <w:t>面积0.7万亩，建设田洋范围：东至青溪</w:t>
      </w:r>
      <w:r>
        <w:rPr>
          <w:spacing w:val="-3"/>
          <w:sz w:val="29"/>
          <w:szCs w:val="29"/>
        </w:rPr>
        <w:t>：南至巷仔坡村：西至书田来村：</w:t>
      </w:r>
      <w:r>
        <w:rPr>
          <w:sz w:val="29"/>
          <w:szCs w:val="29"/>
        </w:rPr>
        <w:t xml:space="preserve">  </w:t>
      </w:r>
      <w:r>
        <w:rPr>
          <w:spacing w:val="-1"/>
          <w:sz w:val="29"/>
          <w:szCs w:val="29"/>
        </w:rPr>
        <w:t>北至英室坡村.;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38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罗镇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XX </w:t>
      </w:r>
      <w:r>
        <w:rPr>
          <w:spacing w:val="-1"/>
          <w:sz w:val="29"/>
          <w:szCs w:val="29"/>
        </w:rPr>
        <w:t>面积0.3万亩，建设田洋范围：东至东星二十六队：南至</w:t>
      </w:r>
    </w:p>
    <w:p>
      <w:pPr>
        <w:pStyle w:val="BodyText"/>
        <w:spacing w:line="219" w:lineRule="auto"/>
        <w:ind w:left="1759"/>
        <w:rPr>
          <w:sz w:val="29"/>
          <w:szCs w:val="29"/>
        </w:rPr>
      </w:pPr>
      <w:r>
        <w:rPr>
          <w:spacing w:val="-6"/>
          <w:sz w:val="29"/>
          <w:szCs w:val="29"/>
        </w:rPr>
        <w:t>东星二十五队：西至三曲溪：北至长田。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14" w:line="222" w:lineRule="auto"/>
        <w:ind w:left="1763"/>
        <w:outlineLvl w:val="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28"/>
          <w:sz w:val="35"/>
          <w:szCs w:val="35"/>
        </w:rPr>
        <w:t>1.1.2</w:t>
      </w:r>
      <w:r>
        <w:rPr>
          <w:rFonts w:ascii="SimHei" w:eastAsia="SimHei" w:hAnsi="SimHei" w:cs="SimHei"/>
          <w:spacing w:val="-28"/>
          <w:sz w:val="35"/>
          <w:szCs w:val="35"/>
        </w:rPr>
        <w:t xml:space="preserve"> </w:t>
      </w:r>
      <w:r>
        <w:rPr>
          <w:rFonts w:ascii="SimHei" w:eastAsia="SimHei" w:hAnsi="SimHei" w:cs="SimHei"/>
          <w:b/>
          <w:bCs/>
          <w:spacing w:val="-28"/>
          <w:sz w:val="35"/>
          <w:szCs w:val="35"/>
        </w:rPr>
        <w:t>项目前期工作</w:t>
      </w:r>
    </w:p>
    <w:p>
      <w:pPr>
        <w:spacing w:line="464" w:lineRule="auto"/>
        <w:rPr>
          <w:rFonts w:ascii="Arial"/>
          <w:sz w:val="21"/>
        </w:rPr>
      </w:pPr>
    </w:p>
    <w:p>
      <w:pPr>
        <w:pStyle w:val="BodyText"/>
        <w:spacing w:before="95" w:line="427" w:lineRule="auto"/>
        <w:ind w:left="1760" w:right="1562" w:firstLine="529"/>
        <w:jc w:val="both"/>
        <w:rPr>
          <w:sz w:val="29"/>
          <w:szCs w:val="29"/>
        </w:rPr>
      </w:pPr>
      <w:r>
        <w:rPr>
          <w:spacing w:val="-4"/>
          <w:sz w:val="29"/>
          <w:szCs w:val="29"/>
        </w:rPr>
        <w:t>根据 XX</w:t>
      </w:r>
      <w:r>
        <w:rPr>
          <w:spacing w:val="93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省农业综合开发办公室和市委、市政府的指示精神，</w:t>
      </w:r>
      <w:r>
        <w:rPr>
          <w:spacing w:val="-5"/>
          <w:sz w:val="29"/>
          <w:szCs w:val="29"/>
        </w:rPr>
        <w:t>同时考虑项目区群</w:t>
      </w:r>
      <w:r>
        <w:rPr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众的意愿，市政府将</w:t>
      </w:r>
      <w:r>
        <w:rPr>
          <w:spacing w:val="-6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spacing w:val="7"/>
          <w:sz w:val="29"/>
          <w:szCs w:val="29"/>
        </w:rPr>
        <w:t>罗镇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7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和</w:t>
      </w:r>
      <w:r>
        <w:rPr>
          <w:spacing w:val="-5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29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镇</w:t>
      </w:r>
      <w:r>
        <w:rPr>
          <w:spacing w:val="-24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29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确定为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7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市2015年国家农业综合开</w:t>
      </w:r>
      <w:r>
        <w:rPr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发存量资金土地治理高标准农田建设项目农田</w:t>
      </w:r>
      <w:r>
        <w:rPr>
          <w:spacing w:val="-2"/>
          <w:sz w:val="29"/>
          <w:szCs w:val="29"/>
        </w:rPr>
        <w:t>整治田洋，并进行高标准农田建设。于</w:t>
      </w:r>
    </w:p>
    <w:p>
      <w:pPr>
        <w:pStyle w:val="BodyText"/>
        <w:spacing w:line="219" w:lineRule="auto"/>
        <w:ind w:left="1760"/>
        <w:rPr>
          <w:sz w:val="29"/>
          <w:szCs w:val="29"/>
        </w:rPr>
      </w:pPr>
      <w:r>
        <w:rPr>
          <w:spacing w:val="5"/>
          <w:sz w:val="29"/>
          <w:szCs w:val="29"/>
        </w:rPr>
        <w:t>2014年8月，上报了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市2015年农业</w:t>
      </w:r>
      <w:r>
        <w:rPr>
          <w:spacing w:val="4"/>
          <w:sz w:val="29"/>
          <w:szCs w:val="29"/>
        </w:rPr>
        <w:t>综合开发存量资金土地治理高标准农田建设项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63" w:line="184" w:lineRule="auto"/>
        <w:ind w:left="7069"/>
        <w:rPr>
          <w:sz w:val="19"/>
          <w:szCs w:val="19"/>
        </w:rPr>
      </w:pPr>
      <w:r>
        <w:rPr>
          <w:sz w:val="19"/>
          <w:szCs w:val="19"/>
        </w:rPr>
        <w:t>1</w:t>
      </w:r>
    </w:p>
    <w:p>
      <w:pPr>
        <w:spacing w:line="184" w:lineRule="auto"/>
        <w:rPr>
          <w:sz w:val="19"/>
          <w:szCs w:val="19"/>
        </w:rPr>
        <w:sectPr>
          <w:pgSz w:w="20000" w:h="28260"/>
          <w:pgMar w:top="2402" w:right="3000" w:bottom="0" w:left="3000" w:header="0" w:footer="0" w:gutter="0"/>
          <w:pgNumType w:start="6"/>
          <w:cols w:space="708"/>
        </w:sectPr>
      </w:pPr>
    </w:p>
    <w:p>
      <w:pPr>
        <w:pStyle w:val="BodyText"/>
        <w:spacing w:before="58" w:line="216" w:lineRule="auto"/>
        <w:ind w:left="1810"/>
        <w:rPr>
          <w:sz w:val="29"/>
          <w:szCs w:val="29"/>
        </w:rPr>
      </w:pPr>
      <w:r>
        <w:rPr>
          <w:spacing w:val="-4"/>
          <w:sz w:val="29"/>
          <w:szCs w:val="29"/>
        </w:rPr>
        <w:t>目《项目建议书》及《可行性研究报告》,项目并通过省级评审。</w:t>
      </w:r>
    </w:p>
    <w:p>
      <w:pPr>
        <w:pStyle w:val="BodyText"/>
        <w:spacing w:before="303" w:line="430" w:lineRule="auto"/>
        <w:ind w:left="1809" w:right="1563" w:firstLine="540"/>
        <w:jc w:val="both"/>
        <w:rPr>
          <w:sz w:val="29"/>
          <w:szCs w:val="29"/>
        </w:rPr>
      </w:pPr>
      <w:r>
        <w:rPr>
          <w:spacing w:val="-1"/>
          <w:sz w:val="29"/>
          <w:szCs w:val="29"/>
        </w:rPr>
        <w:t>本年度计划在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19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镇</w:t>
      </w:r>
      <w:r>
        <w:rPr>
          <w:spacing w:val="-6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XX </w:t>
      </w:r>
      <w:r>
        <w:rPr>
          <w:spacing w:val="-1"/>
          <w:sz w:val="29"/>
          <w:szCs w:val="29"/>
        </w:rPr>
        <w:t>和</w:t>
      </w:r>
      <w:r>
        <w:rPr>
          <w:spacing w:val="-7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XX </w:t>
      </w:r>
      <w:r>
        <w:rPr>
          <w:spacing w:val="-1"/>
          <w:sz w:val="29"/>
          <w:szCs w:val="29"/>
        </w:rPr>
        <w:t>罗镇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XX </w:t>
      </w:r>
      <w:r>
        <w:rPr>
          <w:spacing w:val="-1"/>
          <w:sz w:val="29"/>
          <w:szCs w:val="29"/>
        </w:rPr>
        <w:t>建设高标准农田1.</w:t>
      </w:r>
      <w:r>
        <w:rPr>
          <w:spacing w:val="-2"/>
          <w:sz w:val="29"/>
          <w:szCs w:val="29"/>
        </w:rPr>
        <w:t>0万亩，其中：增加灌</w:t>
      </w:r>
      <w:r>
        <w:rPr>
          <w:sz w:val="29"/>
          <w:szCs w:val="29"/>
        </w:rPr>
        <w:t xml:space="preserve"> </w:t>
      </w:r>
      <w:r>
        <w:rPr>
          <w:spacing w:val="-5"/>
          <w:sz w:val="29"/>
          <w:szCs w:val="29"/>
        </w:rPr>
        <w:t>溉面积0.4万亩，改善灌溉面积0.15万</w:t>
      </w:r>
      <w:r>
        <w:rPr>
          <w:spacing w:val="-6"/>
          <w:sz w:val="29"/>
          <w:szCs w:val="29"/>
        </w:rPr>
        <w:t>亩，新增除涝面积0.15万亩，改善除涝面积0.18</w:t>
      </w:r>
    </w:p>
    <w:p>
      <w:pPr>
        <w:pStyle w:val="BodyText"/>
        <w:spacing w:line="219" w:lineRule="auto"/>
        <w:ind w:left="1810"/>
        <w:rPr>
          <w:sz w:val="29"/>
          <w:szCs w:val="29"/>
        </w:rPr>
      </w:pPr>
      <w:r>
        <w:rPr>
          <w:spacing w:val="-3"/>
          <w:sz w:val="29"/>
          <w:szCs w:val="29"/>
        </w:rPr>
        <w:t>万亩，新增节水灌溉面积0.12万亩。</w:t>
      </w:r>
    </w:p>
    <w:p>
      <w:pPr>
        <w:pStyle w:val="BodyText"/>
        <w:spacing w:before="295" w:line="650" w:lineRule="exact"/>
        <w:ind w:left="2350"/>
        <w:rPr>
          <w:sz w:val="29"/>
          <w:szCs w:val="29"/>
        </w:rPr>
      </w:pPr>
      <w:r>
        <w:rPr>
          <w:position w:val="27"/>
          <w:sz w:val="29"/>
          <w:szCs w:val="29"/>
        </w:rPr>
        <w:t>工程总设计概算为1314.00万元，其中，三级财政折资1221万元，群众自筹和投</w:t>
      </w:r>
    </w:p>
    <w:p>
      <w:pPr>
        <w:pStyle w:val="BodyText"/>
        <w:spacing w:line="219" w:lineRule="auto"/>
        <w:ind w:left="1810"/>
        <w:rPr>
          <w:sz w:val="29"/>
          <w:szCs w:val="29"/>
        </w:rPr>
      </w:pPr>
      <w:r>
        <w:rPr>
          <w:spacing w:val="6"/>
          <w:sz w:val="29"/>
          <w:szCs w:val="29"/>
        </w:rPr>
        <w:t>劳折资93万元。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14" w:line="221" w:lineRule="auto"/>
        <w:ind w:left="1815"/>
        <w:outlineLvl w:val="0"/>
        <w:rPr>
          <w:rFonts w:ascii="SimHei" w:eastAsia="SimHei" w:hAnsi="SimHei" w:cs="SimHei"/>
          <w:sz w:val="35"/>
          <w:szCs w:val="35"/>
        </w:rPr>
      </w:pPr>
      <w:bookmarkStart w:id="12" w:name="bookmark13"/>
      <w:bookmarkEnd w:id="12"/>
      <w:bookmarkStart w:id="13" w:name="bookmark14"/>
      <w:bookmarkEnd w:id="13"/>
      <w:bookmarkStart w:id="14" w:name="bookmark15"/>
      <w:bookmarkEnd w:id="14"/>
      <w:bookmarkStart w:id="15" w:name="bookmark16"/>
      <w:bookmarkEnd w:id="15"/>
      <w:bookmarkStart w:id="16" w:name="bookmark17"/>
      <w:bookmarkEnd w:id="16"/>
      <w:r>
        <w:rPr>
          <w:rFonts w:ascii="SimHei" w:eastAsia="SimHei" w:hAnsi="SimHei" w:cs="SimHei"/>
          <w:b/>
          <w:bCs/>
          <w:spacing w:val="-3"/>
          <w:sz w:val="35"/>
          <w:szCs w:val="35"/>
        </w:rPr>
        <w:t>1.2田洋农田整治工程特性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4" w:line="220" w:lineRule="auto"/>
        <w:ind w:left="2509"/>
        <w:rPr>
          <w:sz w:val="29"/>
          <w:szCs w:val="29"/>
        </w:rPr>
      </w:pPr>
      <w:r>
        <w:rPr>
          <w:spacing w:val="15"/>
          <w:sz w:val="29"/>
          <w:szCs w:val="29"/>
        </w:rPr>
        <w:t>(一)工程位置</w:t>
      </w:r>
    </w:p>
    <w:p>
      <w:pPr>
        <w:pStyle w:val="BodyText"/>
        <w:spacing w:before="304" w:line="670" w:lineRule="exact"/>
        <w:ind w:left="2349"/>
        <w:rPr>
          <w:sz w:val="29"/>
          <w:szCs w:val="29"/>
        </w:rPr>
      </w:pPr>
      <w:r>
        <w:rPr>
          <w:spacing w:val="-9"/>
          <w:position w:val="29"/>
          <w:sz w:val="29"/>
          <w:szCs w:val="29"/>
        </w:rPr>
        <w:t>1、工程地点：XX</w:t>
      </w:r>
      <w:r>
        <w:rPr>
          <w:spacing w:val="89"/>
          <w:position w:val="29"/>
          <w:sz w:val="29"/>
          <w:szCs w:val="29"/>
        </w:rPr>
        <w:t xml:space="preserve"> </w:t>
      </w:r>
      <w:r>
        <w:rPr>
          <w:spacing w:val="-9"/>
          <w:position w:val="29"/>
          <w:sz w:val="29"/>
          <w:szCs w:val="29"/>
        </w:rPr>
        <w:t>市</w:t>
      </w:r>
      <w:r>
        <w:rPr>
          <w:spacing w:val="-56"/>
          <w:position w:val="29"/>
          <w:sz w:val="29"/>
          <w:szCs w:val="29"/>
        </w:rPr>
        <w:t xml:space="preserve"> </w:t>
      </w:r>
      <w:r>
        <w:rPr>
          <w:spacing w:val="-9"/>
          <w:position w:val="29"/>
          <w:sz w:val="29"/>
          <w:szCs w:val="29"/>
        </w:rPr>
        <w:t>XX</w:t>
      </w:r>
      <w:r>
        <w:rPr>
          <w:spacing w:val="33"/>
          <w:position w:val="29"/>
          <w:sz w:val="29"/>
          <w:szCs w:val="29"/>
        </w:rPr>
        <w:t xml:space="preserve"> </w:t>
      </w:r>
      <w:r>
        <w:rPr>
          <w:spacing w:val="-9"/>
          <w:position w:val="29"/>
          <w:sz w:val="29"/>
          <w:szCs w:val="29"/>
        </w:rPr>
        <w:t>镇、XX</w:t>
      </w:r>
      <w:r>
        <w:rPr>
          <w:spacing w:val="63"/>
          <w:position w:val="29"/>
          <w:sz w:val="29"/>
          <w:szCs w:val="29"/>
        </w:rPr>
        <w:t xml:space="preserve"> </w:t>
      </w:r>
      <w:r>
        <w:rPr>
          <w:spacing w:val="-9"/>
          <w:position w:val="29"/>
          <w:sz w:val="29"/>
          <w:szCs w:val="29"/>
        </w:rPr>
        <w:t>罗镇</w:t>
      </w:r>
    </w:p>
    <w:p>
      <w:pPr>
        <w:pStyle w:val="BodyText"/>
        <w:spacing w:line="219" w:lineRule="auto"/>
        <w:ind w:left="2350"/>
        <w:rPr>
          <w:sz w:val="29"/>
          <w:szCs w:val="29"/>
        </w:rPr>
      </w:pPr>
      <w:r>
        <w:rPr>
          <w:spacing w:val="-19"/>
          <w:sz w:val="29"/>
          <w:szCs w:val="29"/>
        </w:rPr>
        <w:t>2、所在灌区：</w:t>
      </w:r>
      <w:r>
        <w:rPr>
          <w:spacing w:val="20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XX、XX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95" w:line="220" w:lineRule="auto"/>
        <w:ind w:left="2350"/>
        <w:rPr>
          <w:sz w:val="29"/>
          <w:szCs w:val="29"/>
        </w:rPr>
      </w:pPr>
      <w:r>
        <w:rPr>
          <w:spacing w:val="-6"/>
          <w:sz w:val="29"/>
          <w:szCs w:val="29"/>
        </w:rPr>
        <w:t>3、开发方式：农业综合开发农田整治配套工程</w:t>
      </w:r>
    </w:p>
    <w:p>
      <w:pPr>
        <w:pStyle w:val="BodyText"/>
        <w:spacing w:before="304" w:line="718" w:lineRule="exact"/>
        <w:ind w:left="2509"/>
        <w:rPr>
          <w:sz w:val="29"/>
          <w:szCs w:val="29"/>
        </w:rPr>
      </w:pPr>
      <w:r>
        <w:rPr>
          <w:spacing w:val="10"/>
          <w:position w:val="33"/>
          <w:sz w:val="29"/>
          <w:szCs w:val="29"/>
        </w:rPr>
        <w:t>(二)主要建筑物</w:t>
      </w:r>
    </w:p>
    <w:p>
      <w:pPr>
        <w:spacing w:line="188" w:lineRule="auto"/>
        <w:ind w:left="2349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AXX</w:t>
      </w: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95" w:line="216" w:lineRule="auto"/>
        <w:ind w:left="2349"/>
        <w:rPr>
          <w:sz w:val="29"/>
          <w:szCs w:val="29"/>
        </w:rPr>
      </w:pPr>
      <w:r>
        <w:rPr>
          <w:sz w:val="29"/>
          <w:szCs w:val="29"/>
        </w:rPr>
        <w:t>1、灌溉渠道23条，总长5.513km,</w:t>
      </w:r>
      <w:r>
        <w:rPr>
          <w:spacing w:val="82"/>
          <w:sz w:val="29"/>
          <w:szCs w:val="29"/>
        </w:rPr>
        <w:t xml:space="preserve"> </w:t>
      </w:r>
      <w:r>
        <w:rPr>
          <w:sz w:val="29"/>
          <w:szCs w:val="29"/>
        </w:rPr>
        <w:t>防渗硬化总长5.513km,  U 型断面。</w:t>
      </w: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5" w:line="644" w:lineRule="exact"/>
        <w:ind w:left="2350"/>
        <w:rPr>
          <w:sz w:val="29"/>
          <w:szCs w:val="29"/>
        </w:rPr>
      </w:pPr>
      <w:r>
        <w:rPr>
          <w:spacing w:val="-3"/>
          <w:position w:val="27"/>
          <w:sz w:val="29"/>
          <w:szCs w:val="29"/>
        </w:rPr>
        <w:t>2、排水沟7条，总长4.161km,</w:t>
      </w:r>
      <w:r>
        <w:rPr>
          <w:spacing w:val="54"/>
          <w:position w:val="27"/>
          <w:sz w:val="29"/>
          <w:szCs w:val="29"/>
        </w:rPr>
        <w:t xml:space="preserve"> </w:t>
      </w:r>
      <w:r>
        <w:rPr>
          <w:spacing w:val="-3"/>
          <w:position w:val="27"/>
          <w:sz w:val="29"/>
          <w:szCs w:val="29"/>
        </w:rPr>
        <w:t>防渗硬化总长4.161km,</w:t>
      </w:r>
      <w:r>
        <w:rPr>
          <w:spacing w:val="49"/>
          <w:position w:val="27"/>
          <w:sz w:val="29"/>
          <w:szCs w:val="29"/>
        </w:rPr>
        <w:t xml:space="preserve"> </w:t>
      </w:r>
      <w:r>
        <w:rPr>
          <w:spacing w:val="-3"/>
          <w:position w:val="27"/>
          <w:sz w:val="29"/>
          <w:szCs w:val="29"/>
        </w:rPr>
        <w:t>采用浆砌石梯形断面、U</w:t>
      </w:r>
    </w:p>
    <w:p>
      <w:pPr>
        <w:pStyle w:val="BodyText"/>
        <w:spacing w:before="1" w:line="219" w:lineRule="auto"/>
        <w:ind w:left="1810"/>
        <w:rPr>
          <w:sz w:val="29"/>
          <w:szCs w:val="29"/>
        </w:rPr>
      </w:pPr>
      <w:r>
        <w:rPr>
          <w:spacing w:val="-12"/>
          <w:sz w:val="29"/>
          <w:szCs w:val="29"/>
        </w:rPr>
        <w:t>型断面。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5" w:line="409" w:lineRule="auto"/>
        <w:ind w:left="1810" w:right="1659" w:firstLine="54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spacing w:val="5"/>
          <w:sz w:val="29"/>
          <w:szCs w:val="29"/>
        </w:rPr>
        <w:t>3、</w:t>
      </w:r>
      <w:r>
        <w:rPr>
          <w:spacing w:val="-72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田间道路(机耕路)9条，总长9.287</w:t>
      </w:r>
      <w:r>
        <w:rPr>
          <w:sz w:val="29"/>
          <w:szCs w:val="29"/>
        </w:rPr>
        <w:t>km</w:t>
      </w:r>
      <w:r>
        <w:rPr>
          <w:spacing w:val="5"/>
          <w:sz w:val="29"/>
          <w:szCs w:val="29"/>
        </w:rPr>
        <w:t>,1#</w:t>
      </w:r>
      <w:r>
        <w:rPr>
          <w:spacing w:val="79"/>
          <w:sz w:val="29"/>
          <w:szCs w:val="29"/>
        </w:rPr>
        <w:t xml:space="preserve"> </w:t>
      </w:r>
      <w:r>
        <w:rPr>
          <w:spacing w:val="5"/>
          <w:sz w:val="29"/>
          <w:szCs w:val="29"/>
        </w:rPr>
        <w:t>机耕路为C20 砼路面</w:t>
      </w:r>
      <w:r>
        <w:rPr>
          <w:spacing w:val="4"/>
          <w:sz w:val="29"/>
          <w:szCs w:val="29"/>
        </w:rPr>
        <w:t>，宽3.5m,</w:t>
      </w:r>
      <w:r>
        <w:rPr>
          <w:sz w:val="29"/>
          <w:szCs w:val="29"/>
        </w:rPr>
        <w:t xml:space="preserve"> </w:t>
      </w:r>
      <w:r>
        <w:rPr>
          <w:spacing w:val="9"/>
          <w:sz w:val="29"/>
          <w:szCs w:val="29"/>
        </w:rPr>
        <w:t>其余路面宽度为4</w:t>
      </w:r>
      <w:r>
        <w:rPr>
          <w:rFonts w:ascii="Times New Roman" w:eastAsia="Times New Roman" w:hAnsi="Times New Roman" w:cs="Times New Roman"/>
          <w:spacing w:val="9"/>
          <w:sz w:val="29"/>
          <w:szCs w:val="29"/>
        </w:rPr>
        <w:t xml:space="preserve">m,  </w:t>
      </w:r>
      <w:r>
        <w:rPr>
          <w:spacing w:val="9"/>
          <w:sz w:val="29"/>
          <w:szCs w:val="29"/>
        </w:rPr>
        <w:t>路面铺10</w:t>
      </w:r>
      <w:r>
        <w:rPr>
          <w:rFonts w:ascii="Times New Roman" w:eastAsia="Times New Roman" w:hAnsi="Times New Roman" w:cs="Times New Roman"/>
          <w:sz w:val="29"/>
          <w:szCs w:val="29"/>
        </w:rPr>
        <w:t>cm</w:t>
      </w:r>
      <w:r>
        <w:rPr>
          <w:rFonts w:ascii="Times New Roman" w:eastAsia="Times New Roman" w:hAnsi="Times New Roman" w:cs="Times New Roman"/>
          <w:spacing w:val="9"/>
          <w:sz w:val="29"/>
          <w:szCs w:val="29"/>
        </w:rPr>
        <w:t xml:space="preserve"> </w:t>
      </w:r>
      <w:r>
        <w:rPr>
          <w:spacing w:val="9"/>
          <w:sz w:val="29"/>
          <w:szCs w:val="29"/>
        </w:rPr>
        <w:t>厚碎石；田间道路(手扶路)5条，总</w:t>
      </w:r>
      <w:r>
        <w:rPr>
          <w:spacing w:val="8"/>
          <w:sz w:val="29"/>
          <w:szCs w:val="29"/>
        </w:rPr>
        <w:t>长1.218</w:t>
      </w:r>
      <w:r>
        <w:rPr>
          <w:rFonts w:ascii="Times New Roman" w:eastAsia="Times New Roman" w:hAnsi="Times New Roman" w:cs="Times New Roman"/>
          <w:sz w:val="29"/>
          <w:szCs w:val="29"/>
        </w:rPr>
        <w:t>km</w:t>
      </w:r>
      <w:r>
        <w:rPr>
          <w:rFonts w:ascii="Times New Roman" w:eastAsia="Times New Roman" w:hAnsi="Times New Roman" w:cs="Times New Roman"/>
          <w:spacing w:val="8"/>
          <w:sz w:val="29"/>
          <w:szCs w:val="29"/>
        </w:rPr>
        <w:t>,</w:t>
      </w:r>
    </w:p>
    <w:p>
      <w:pPr>
        <w:pStyle w:val="BodyText"/>
        <w:spacing w:line="212" w:lineRule="auto"/>
        <w:ind w:left="1809"/>
        <w:rPr>
          <w:sz w:val="29"/>
          <w:szCs w:val="29"/>
        </w:rPr>
      </w:pPr>
      <w:r>
        <w:rPr>
          <w:spacing w:val="-2"/>
          <w:sz w:val="29"/>
          <w:szCs w:val="29"/>
        </w:rPr>
        <w:t>路面宽度为3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m,</w:t>
      </w:r>
      <w:r>
        <w:rPr>
          <w:rFonts w:ascii="Times New Roman" w:eastAsia="Times New Roman" w:hAnsi="Times New Roman" w:cs="Times New Roman"/>
          <w:spacing w:val="21"/>
          <w:sz w:val="29"/>
          <w:szCs w:val="29"/>
        </w:rPr>
        <w:t xml:space="preserve">  </w:t>
      </w:r>
      <w:r>
        <w:rPr>
          <w:spacing w:val="-2"/>
          <w:sz w:val="29"/>
          <w:szCs w:val="29"/>
        </w:rPr>
        <w:t>路面为土路。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95" w:line="661" w:lineRule="exact"/>
        <w:ind w:left="2350"/>
        <w:rPr>
          <w:sz w:val="29"/>
          <w:szCs w:val="29"/>
        </w:rPr>
      </w:pPr>
      <w:r>
        <w:rPr>
          <w:spacing w:val="11"/>
          <w:position w:val="28"/>
          <w:sz w:val="29"/>
          <w:szCs w:val="29"/>
        </w:rPr>
        <w:t>4、配套建筑物217座，其中机耕桥7宗，人行桥56宗，过路涵7宗，跌水1宗，</w:t>
      </w:r>
    </w:p>
    <w:p>
      <w:pPr>
        <w:pStyle w:val="BodyText"/>
        <w:spacing w:line="219" w:lineRule="auto"/>
        <w:ind w:left="1809"/>
        <w:rPr>
          <w:sz w:val="29"/>
          <w:szCs w:val="29"/>
        </w:rPr>
      </w:pPr>
      <w:r>
        <w:rPr>
          <w:spacing w:val="15"/>
          <w:sz w:val="29"/>
          <w:szCs w:val="29"/>
        </w:rPr>
        <w:t>农口145宗，泵站1宗。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84" w:line="185" w:lineRule="auto"/>
        <w:ind w:left="2349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BXX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95" w:line="216" w:lineRule="auto"/>
        <w:ind w:left="2349"/>
        <w:rPr>
          <w:sz w:val="29"/>
          <w:szCs w:val="29"/>
        </w:rPr>
      </w:pPr>
      <w:r>
        <w:rPr>
          <w:spacing w:val="1"/>
          <w:sz w:val="29"/>
          <w:szCs w:val="29"/>
        </w:rPr>
        <w:t>1、灌溉渠道12条，总长5.576</w:t>
      </w:r>
      <w:r>
        <w:rPr>
          <w:sz w:val="29"/>
          <w:szCs w:val="29"/>
        </w:rPr>
        <w:t>km</w:t>
      </w:r>
      <w:r>
        <w:rPr>
          <w:spacing w:val="1"/>
          <w:sz w:val="29"/>
          <w:szCs w:val="29"/>
        </w:rPr>
        <w:t>,</w:t>
      </w:r>
      <w:r>
        <w:rPr>
          <w:spacing w:val="79"/>
          <w:sz w:val="29"/>
          <w:szCs w:val="29"/>
        </w:rPr>
        <w:t xml:space="preserve"> </w:t>
      </w:r>
      <w:r>
        <w:rPr>
          <w:spacing w:val="1"/>
          <w:sz w:val="29"/>
          <w:szCs w:val="29"/>
        </w:rPr>
        <w:t>防</w:t>
      </w:r>
      <w:r>
        <w:rPr>
          <w:sz w:val="29"/>
          <w:szCs w:val="29"/>
        </w:rPr>
        <w:t>渗硬化总长5.576km,</w:t>
      </w:r>
      <w:r>
        <w:rPr>
          <w:spacing w:val="59"/>
          <w:sz w:val="29"/>
          <w:szCs w:val="29"/>
        </w:rPr>
        <w:t xml:space="preserve"> </w:t>
      </w:r>
      <w:r>
        <w:rPr>
          <w:sz w:val="29"/>
          <w:szCs w:val="29"/>
        </w:rPr>
        <w:t>采用U 型断面。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66" w:line="183" w:lineRule="auto"/>
        <w:ind w:left="7029"/>
        <w:rPr>
          <w:sz w:val="20"/>
          <w:szCs w:val="20"/>
        </w:rPr>
      </w:pPr>
      <w:r>
        <w:rPr>
          <w:sz w:val="20"/>
          <w:szCs w:val="20"/>
        </w:rPr>
        <w:t>2</w:t>
      </w:r>
    </w:p>
    <w:p>
      <w:pPr>
        <w:spacing w:line="183" w:lineRule="auto"/>
        <w:rPr>
          <w:sz w:val="20"/>
          <w:szCs w:val="20"/>
        </w:rPr>
        <w:sectPr>
          <w:pgSz w:w="20000" w:h="28260"/>
          <w:pgMar w:top="1929" w:right="3000" w:bottom="0" w:left="3000" w:header="0" w:footer="0" w:gutter="0"/>
          <w:pgNumType w:start="7"/>
          <w:cols w:space="708"/>
        </w:sectPr>
      </w:pPr>
    </w:p>
    <w:p>
      <w:pPr>
        <w:pStyle w:val="BodyText"/>
        <w:spacing w:before="59" w:line="679" w:lineRule="exact"/>
        <w:ind w:left="2250"/>
        <w:rPr>
          <w:sz w:val="29"/>
          <w:szCs w:val="29"/>
        </w:rPr>
      </w:pPr>
      <w:bookmarkStart w:id="17" w:name="bookmark18"/>
      <w:bookmarkEnd w:id="17"/>
      <w:bookmarkStart w:id="18" w:name="bookmark19"/>
      <w:bookmarkEnd w:id="18"/>
      <w:r>
        <w:rPr>
          <w:spacing w:val="1"/>
          <w:position w:val="30"/>
          <w:sz w:val="29"/>
          <w:szCs w:val="29"/>
        </w:rPr>
        <w:t>2、</w:t>
      </w:r>
      <w:r>
        <w:rPr>
          <w:spacing w:val="-28"/>
          <w:position w:val="30"/>
          <w:sz w:val="29"/>
          <w:szCs w:val="29"/>
        </w:rPr>
        <w:t xml:space="preserve"> </w:t>
      </w:r>
      <w:r>
        <w:rPr>
          <w:spacing w:val="1"/>
          <w:position w:val="30"/>
          <w:sz w:val="29"/>
          <w:szCs w:val="29"/>
        </w:rPr>
        <w:t>排水沟3条，总长2.259</w:t>
      </w:r>
      <w:r>
        <w:rPr>
          <w:rFonts w:ascii="Times New Roman" w:eastAsia="Times New Roman" w:hAnsi="Times New Roman" w:cs="Times New Roman"/>
          <w:position w:val="30"/>
          <w:sz w:val="29"/>
          <w:szCs w:val="29"/>
        </w:rPr>
        <w:t>km</w:t>
      </w:r>
      <w:r>
        <w:rPr>
          <w:rFonts w:ascii="Times New Roman" w:eastAsia="Times New Roman" w:hAnsi="Times New Roman" w:cs="Times New Roman"/>
          <w:spacing w:val="1"/>
          <w:position w:val="30"/>
          <w:sz w:val="29"/>
          <w:szCs w:val="29"/>
        </w:rPr>
        <w:t>,</w:t>
      </w:r>
      <w:r>
        <w:rPr>
          <w:rFonts w:ascii="Times New Roman" w:eastAsia="Times New Roman" w:hAnsi="Times New Roman" w:cs="Times New Roman"/>
          <w:spacing w:val="27"/>
          <w:position w:val="30"/>
          <w:sz w:val="29"/>
          <w:szCs w:val="29"/>
        </w:rPr>
        <w:t xml:space="preserve">  </w:t>
      </w:r>
      <w:r>
        <w:rPr>
          <w:spacing w:val="1"/>
          <w:position w:val="30"/>
          <w:sz w:val="29"/>
          <w:szCs w:val="29"/>
        </w:rPr>
        <w:t>防渗硬化总长2.259</w:t>
      </w:r>
      <w:r>
        <w:rPr>
          <w:rFonts w:ascii="Times New Roman" w:eastAsia="Times New Roman" w:hAnsi="Times New Roman" w:cs="Times New Roman"/>
          <w:position w:val="30"/>
          <w:sz w:val="29"/>
          <w:szCs w:val="29"/>
        </w:rPr>
        <w:t>km</w:t>
      </w:r>
      <w:r>
        <w:rPr>
          <w:rFonts w:ascii="Times New Roman" w:eastAsia="Times New Roman" w:hAnsi="Times New Roman" w:cs="Times New Roman"/>
          <w:spacing w:val="1"/>
          <w:position w:val="30"/>
          <w:sz w:val="29"/>
          <w:szCs w:val="29"/>
        </w:rPr>
        <w:t>,</w:t>
      </w:r>
      <w:r>
        <w:rPr>
          <w:rFonts w:ascii="Times New Roman" w:eastAsia="Times New Roman" w:hAnsi="Times New Roman" w:cs="Times New Roman"/>
          <w:spacing w:val="27"/>
          <w:w w:val="101"/>
          <w:position w:val="30"/>
          <w:sz w:val="29"/>
          <w:szCs w:val="29"/>
        </w:rPr>
        <w:t xml:space="preserve">  </w:t>
      </w:r>
      <w:r>
        <w:rPr>
          <w:spacing w:val="1"/>
          <w:position w:val="30"/>
          <w:sz w:val="29"/>
          <w:szCs w:val="29"/>
        </w:rPr>
        <w:t>采用C20 砼砌块石梯形</w:t>
      </w:r>
    </w:p>
    <w:p>
      <w:pPr>
        <w:pStyle w:val="BodyText"/>
        <w:spacing w:line="219" w:lineRule="auto"/>
        <w:ind w:left="1750"/>
        <w:rPr>
          <w:sz w:val="29"/>
          <w:szCs w:val="29"/>
        </w:rPr>
      </w:pPr>
      <w:r>
        <w:rPr>
          <w:spacing w:val="-6"/>
          <w:sz w:val="29"/>
          <w:szCs w:val="29"/>
        </w:rPr>
        <w:t>断面。</w:t>
      </w:r>
    </w:p>
    <w:p>
      <w:pPr>
        <w:pStyle w:val="BodyText"/>
        <w:spacing w:before="306" w:line="670" w:lineRule="exact"/>
        <w:ind w:left="2250"/>
        <w:rPr>
          <w:sz w:val="29"/>
          <w:szCs w:val="29"/>
        </w:rPr>
      </w:pPr>
      <w:r>
        <w:rPr>
          <w:spacing w:val="9"/>
          <w:position w:val="29"/>
          <w:sz w:val="29"/>
          <w:szCs w:val="29"/>
        </w:rPr>
        <w:t>3、</w:t>
      </w:r>
      <w:r>
        <w:rPr>
          <w:spacing w:val="-17"/>
          <w:position w:val="29"/>
          <w:sz w:val="29"/>
          <w:szCs w:val="29"/>
        </w:rPr>
        <w:t xml:space="preserve"> </w:t>
      </w:r>
      <w:r>
        <w:rPr>
          <w:spacing w:val="9"/>
          <w:position w:val="29"/>
          <w:sz w:val="29"/>
          <w:szCs w:val="29"/>
        </w:rPr>
        <w:t>田间道路(机耕路)3条，总长1.744</w:t>
      </w:r>
      <w:r>
        <w:rPr>
          <w:rFonts w:ascii="Times New Roman" w:eastAsia="Times New Roman" w:hAnsi="Times New Roman" w:cs="Times New Roman"/>
          <w:position w:val="29"/>
          <w:sz w:val="29"/>
          <w:szCs w:val="29"/>
        </w:rPr>
        <w:t>km</w:t>
      </w:r>
      <w:r>
        <w:rPr>
          <w:rFonts w:ascii="Times New Roman" w:eastAsia="Times New Roman" w:hAnsi="Times New Roman" w:cs="Times New Roman"/>
          <w:spacing w:val="9"/>
          <w:position w:val="29"/>
          <w:sz w:val="29"/>
          <w:szCs w:val="29"/>
        </w:rPr>
        <w:t>,</w:t>
      </w:r>
      <w:r>
        <w:rPr>
          <w:rFonts w:ascii="Times New Roman" w:eastAsia="Times New Roman" w:hAnsi="Times New Roman" w:cs="Times New Roman"/>
          <w:spacing w:val="22"/>
          <w:position w:val="29"/>
          <w:sz w:val="29"/>
          <w:szCs w:val="29"/>
        </w:rPr>
        <w:t xml:space="preserve">  </w:t>
      </w:r>
      <w:r>
        <w:rPr>
          <w:spacing w:val="9"/>
          <w:position w:val="29"/>
          <w:sz w:val="29"/>
          <w:szCs w:val="29"/>
        </w:rPr>
        <w:t>路面宽度为4</w:t>
      </w:r>
      <w:r>
        <w:rPr>
          <w:rFonts w:ascii="Times New Roman" w:eastAsia="Times New Roman" w:hAnsi="Times New Roman" w:cs="Times New Roman"/>
          <w:spacing w:val="9"/>
          <w:position w:val="29"/>
          <w:sz w:val="29"/>
          <w:szCs w:val="29"/>
        </w:rPr>
        <w:t>m,</w:t>
      </w:r>
      <w:r>
        <w:rPr>
          <w:rFonts w:ascii="Times New Roman" w:eastAsia="Times New Roman" w:hAnsi="Times New Roman" w:cs="Times New Roman"/>
          <w:spacing w:val="25"/>
          <w:position w:val="29"/>
          <w:sz w:val="29"/>
          <w:szCs w:val="29"/>
        </w:rPr>
        <w:t xml:space="preserve">  </w:t>
      </w:r>
      <w:r>
        <w:rPr>
          <w:spacing w:val="9"/>
          <w:position w:val="29"/>
          <w:sz w:val="29"/>
          <w:szCs w:val="29"/>
        </w:rPr>
        <w:t>路面铺10</w:t>
      </w:r>
      <w:r>
        <w:rPr>
          <w:rFonts w:ascii="Times New Roman" w:eastAsia="Times New Roman" w:hAnsi="Times New Roman" w:cs="Times New Roman"/>
          <w:position w:val="29"/>
          <w:sz w:val="29"/>
          <w:szCs w:val="29"/>
        </w:rPr>
        <w:t>cm</w:t>
      </w:r>
      <w:r>
        <w:rPr>
          <w:rFonts w:ascii="Times New Roman" w:eastAsia="Times New Roman" w:hAnsi="Times New Roman" w:cs="Times New Roman"/>
          <w:spacing w:val="9"/>
          <w:position w:val="29"/>
          <w:sz w:val="29"/>
          <w:szCs w:val="29"/>
        </w:rPr>
        <w:t xml:space="preserve"> </w:t>
      </w:r>
      <w:r>
        <w:rPr>
          <w:spacing w:val="9"/>
          <w:position w:val="29"/>
          <w:sz w:val="29"/>
          <w:szCs w:val="29"/>
        </w:rPr>
        <w:t>厚碎</w:t>
      </w:r>
    </w:p>
    <w:p>
      <w:pPr>
        <w:pStyle w:val="BodyText"/>
        <w:spacing w:line="212" w:lineRule="auto"/>
        <w:ind w:left="1750"/>
        <w:rPr>
          <w:sz w:val="29"/>
          <w:szCs w:val="29"/>
        </w:rPr>
      </w:pPr>
      <w:r>
        <w:rPr>
          <w:spacing w:val="10"/>
          <w:sz w:val="29"/>
          <w:szCs w:val="29"/>
        </w:rPr>
        <w:t>石；田间道路(手扶路)2条，总长0.254</w:t>
      </w:r>
      <w:r>
        <w:rPr>
          <w:rFonts w:ascii="Times New Roman" w:eastAsia="Times New Roman" w:hAnsi="Times New Roman" w:cs="Times New Roman"/>
          <w:sz w:val="29"/>
          <w:szCs w:val="29"/>
        </w:rPr>
        <w:t>km</w:t>
      </w:r>
      <w:r>
        <w:rPr>
          <w:rFonts w:ascii="Times New Roman" w:eastAsia="Times New Roman" w:hAnsi="Times New Roman" w:cs="Times New Roman"/>
          <w:spacing w:val="10"/>
          <w:sz w:val="29"/>
          <w:szCs w:val="29"/>
        </w:rPr>
        <w:t xml:space="preserve">,  </w:t>
      </w:r>
      <w:r>
        <w:rPr>
          <w:spacing w:val="10"/>
          <w:sz w:val="29"/>
          <w:szCs w:val="29"/>
        </w:rPr>
        <w:t>路面宽度为3</w:t>
      </w:r>
      <w:r>
        <w:rPr>
          <w:rFonts w:ascii="Times New Roman" w:eastAsia="Times New Roman" w:hAnsi="Times New Roman" w:cs="Times New Roman"/>
          <w:spacing w:val="10"/>
          <w:sz w:val="29"/>
          <w:szCs w:val="29"/>
        </w:rPr>
        <w:t xml:space="preserve">m,  </w:t>
      </w:r>
      <w:r>
        <w:rPr>
          <w:spacing w:val="10"/>
          <w:sz w:val="29"/>
          <w:szCs w:val="29"/>
        </w:rPr>
        <w:t>路面为土路。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4" w:line="219" w:lineRule="auto"/>
        <w:ind w:left="2250"/>
        <w:rPr>
          <w:sz w:val="29"/>
          <w:szCs w:val="29"/>
        </w:rPr>
      </w:pPr>
      <w:r>
        <w:rPr>
          <w:spacing w:val="11"/>
          <w:sz w:val="29"/>
          <w:szCs w:val="29"/>
        </w:rPr>
        <w:t>4、</w:t>
      </w:r>
      <w:r>
        <w:rPr>
          <w:spacing w:val="-46"/>
          <w:sz w:val="29"/>
          <w:szCs w:val="29"/>
        </w:rPr>
        <w:t xml:space="preserve"> </w:t>
      </w:r>
      <w:r>
        <w:rPr>
          <w:spacing w:val="11"/>
          <w:sz w:val="29"/>
          <w:szCs w:val="29"/>
        </w:rPr>
        <w:t>配套建筑物264座，其中机耕桥2宗，人行桥67宗，渡槽1宗，农口190宗。</w:t>
      </w:r>
    </w:p>
    <w:p>
      <w:pPr>
        <w:pStyle w:val="BodyText"/>
        <w:spacing w:before="318" w:line="670" w:lineRule="exact"/>
        <w:ind w:left="2249"/>
        <w:rPr>
          <w:sz w:val="29"/>
          <w:szCs w:val="29"/>
        </w:rPr>
      </w:pPr>
      <w:r>
        <w:rPr>
          <w:spacing w:val="33"/>
          <w:position w:val="29"/>
          <w:sz w:val="29"/>
          <w:szCs w:val="29"/>
        </w:rPr>
        <w:t>(三)工程施工</w:t>
      </w:r>
    </w:p>
    <w:p>
      <w:pPr>
        <w:pStyle w:val="BodyText"/>
        <w:spacing w:before="1" w:line="220" w:lineRule="auto"/>
        <w:ind w:left="2249"/>
        <w:rPr>
          <w:sz w:val="29"/>
          <w:szCs w:val="29"/>
        </w:rPr>
      </w:pPr>
      <w:r>
        <w:rPr>
          <w:spacing w:val="-13"/>
          <w:sz w:val="29"/>
          <w:szCs w:val="29"/>
        </w:rPr>
        <w:t>1、</w:t>
      </w:r>
      <w:r>
        <w:rPr>
          <w:spacing w:val="-47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主要工程量：</w:t>
      </w:r>
    </w:p>
    <w:p>
      <w:pPr>
        <w:pStyle w:val="BodyText"/>
        <w:spacing w:before="290" w:line="660" w:lineRule="exact"/>
        <w:ind w:left="2249"/>
        <w:rPr>
          <w:sz w:val="29"/>
          <w:szCs w:val="29"/>
        </w:rPr>
      </w:pPr>
      <w:r>
        <w:rPr>
          <w:spacing w:val="1"/>
          <w:position w:val="28"/>
          <w:sz w:val="29"/>
          <w:szCs w:val="29"/>
        </w:rPr>
        <w:t>主要工程量：土方开挖4.594万</w:t>
      </w:r>
      <w:r>
        <w:rPr>
          <w:spacing w:val="-43"/>
          <w:position w:val="2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28"/>
          <w:sz w:val="29"/>
          <w:szCs w:val="29"/>
        </w:rPr>
        <w:t>m²</w:t>
      </w:r>
      <w:r>
        <w:rPr>
          <w:spacing w:val="1"/>
          <w:position w:val="28"/>
          <w:sz w:val="29"/>
          <w:szCs w:val="29"/>
        </w:rPr>
        <w:t>(其中，</w:t>
      </w:r>
      <w:r>
        <w:rPr>
          <w:position w:val="28"/>
          <w:sz w:val="29"/>
          <w:szCs w:val="29"/>
        </w:rPr>
        <w:t>XX</w:t>
      </w:r>
      <w:r>
        <w:rPr>
          <w:spacing w:val="1"/>
          <w:position w:val="28"/>
          <w:sz w:val="29"/>
          <w:szCs w:val="29"/>
        </w:rPr>
        <w:t>3.080 万</w:t>
      </w:r>
      <w:r>
        <w:rPr>
          <w:spacing w:val="-36"/>
          <w:position w:val="28"/>
          <w:sz w:val="29"/>
          <w:szCs w:val="29"/>
        </w:rPr>
        <w:t xml:space="preserve"> </w:t>
      </w:r>
      <w:r>
        <w:rPr>
          <w:spacing w:val="1"/>
          <w:position w:val="28"/>
          <w:sz w:val="29"/>
          <w:szCs w:val="29"/>
        </w:rPr>
        <w:t>m</w:t>
      </w:r>
      <w:r>
        <w:rPr>
          <w:position w:val="28"/>
          <w:sz w:val="29"/>
          <w:szCs w:val="29"/>
        </w:rPr>
        <w:t>²,XX1.514  万</w:t>
      </w:r>
      <w:r>
        <w:rPr>
          <w:spacing w:val="-37"/>
          <w:position w:val="2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29"/>
          <w:szCs w:val="29"/>
        </w:rPr>
        <w:t xml:space="preserve">m²);   </w:t>
      </w:r>
      <w:r>
        <w:rPr>
          <w:position w:val="28"/>
          <w:sz w:val="29"/>
          <w:szCs w:val="29"/>
        </w:rPr>
        <w:t>土</w:t>
      </w:r>
    </w:p>
    <w:p>
      <w:pPr>
        <w:pStyle w:val="BodyText"/>
        <w:spacing w:line="212" w:lineRule="auto"/>
        <w:ind w:left="1750"/>
        <w:rPr>
          <w:sz w:val="29"/>
          <w:szCs w:val="29"/>
        </w:rPr>
      </w:pPr>
      <w:r>
        <w:rPr>
          <w:spacing w:val="-1"/>
          <w:sz w:val="29"/>
          <w:szCs w:val="29"/>
        </w:rPr>
        <w:t>方回填5.414万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m²</w:t>
      </w:r>
      <w:r>
        <w:rPr>
          <w:spacing w:val="-1"/>
          <w:sz w:val="29"/>
          <w:szCs w:val="29"/>
        </w:rPr>
        <w:t>(其中，</w:t>
      </w:r>
      <w:r>
        <w:rPr>
          <w:spacing w:val="-51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XX3.619</w:t>
      </w:r>
      <w:r>
        <w:rPr>
          <w:spacing w:val="-32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万</w:t>
      </w:r>
      <w:r>
        <w:rPr>
          <w:spacing w:val="-57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m²,XX1.795  万</w:t>
      </w:r>
      <w:r>
        <w:rPr>
          <w:spacing w:val="-77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m²):    </w:t>
      </w:r>
      <w:r>
        <w:rPr>
          <w:spacing w:val="-1"/>
          <w:sz w:val="29"/>
          <w:szCs w:val="29"/>
        </w:rPr>
        <w:t>浆砌石2848.1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m³</w:t>
      </w:r>
      <w:r>
        <w:rPr>
          <w:spacing w:val="-1"/>
          <w:sz w:val="29"/>
          <w:szCs w:val="29"/>
        </w:rPr>
        <w:t>(其中，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95" w:line="216" w:lineRule="auto"/>
        <w:ind w:left="1750"/>
        <w:rPr>
          <w:sz w:val="29"/>
          <w:szCs w:val="29"/>
        </w:rPr>
      </w:pPr>
      <w:r>
        <w:rPr>
          <w:sz w:val="29"/>
          <w:szCs w:val="29"/>
        </w:rPr>
        <w:t>XX</w:t>
      </w:r>
      <w:r>
        <w:rPr>
          <w:spacing w:val="2"/>
          <w:sz w:val="29"/>
          <w:szCs w:val="29"/>
        </w:rPr>
        <w:t>2799.3m³,</w:t>
      </w:r>
      <w:r>
        <w:rPr>
          <w:sz w:val="29"/>
          <w:szCs w:val="29"/>
        </w:rPr>
        <w:t>XX</w:t>
      </w:r>
      <w:r>
        <w:rPr>
          <w:spacing w:val="2"/>
          <w:sz w:val="29"/>
          <w:szCs w:val="29"/>
        </w:rPr>
        <w:t>48.8m³):   砼8448.4</w:t>
      </w:r>
      <w:r>
        <w:rPr>
          <w:rFonts w:ascii="Times New Roman" w:eastAsia="Times New Roman" w:hAnsi="Times New Roman" w:cs="Times New Roman"/>
          <w:spacing w:val="2"/>
          <w:sz w:val="29"/>
          <w:szCs w:val="29"/>
        </w:rPr>
        <w:t xml:space="preserve">m³  </w:t>
      </w:r>
      <w:r>
        <w:rPr>
          <w:spacing w:val="2"/>
          <w:sz w:val="29"/>
          <w:szCs w:val="29"/>
        </w:rPr>
        <w:t>(其中，</w:t>
      </w:r>
      <w:r>
        <w:rPr>
          <w:sz w:val="29"/>
          <w:szCs w:val="29"/>
        </w:rPr>
        <w:t>XX</w:t>
      </w:r>
      <w:r>
        <w:rPr>
          <w:spacing w:val="2"/>
          <w:sz w:val="29"/>
          <w:szCs w:val="29"/>
        </w:rPr>
        <w:t>3057.0m</w:t>
      </w:r>
      <w:r>
        <w:rPr>
          <w:spacing w:val="1"/>
          <w:sz w:val="29"/>
          <w:szCs w:val="29"/>
        </w:rPr>
        <w:t>³,</w:t>
      </w:r>
      <w:r>
        <w:rPr>
          <w:sz w:val="29"/>
          <w:szCs w:val="29"/>
        </w:rPr>
        <w:t>XX</w:t>
      </w:r>
      <w:r>
        <w:rPr>
          <w:spacing w:val="1"/>
          <w:sz w:val="29"/>
          <w:szCs w:val="29"/>
        </w:rPr>
        <w:t>5391.4m²):    批挡</w:t>
      </w:r>
    </w:p>
    <w:p>
      <w:pPr>
        <w:pStyle w:val="BodyText"/>
        <w:spacing w:before="311" w:line="216" w:lineRule="auto"/>
        <w:ind w:left="1750"/>
        <w:rPr>
          <w:sz w:val="29"/>
          <w:szCs w:val="29"/>
        </w:rPr>
      </w:pPr>
      <w:r>
        <w:rPr>
          <w:spacing w:val="-3"/>
          <w:sz w:val="29"/>
          <w:szCs w:val="29"/>
        </w:rPr>
        <w:t>5601.6m² (其中，</w:t>
      </w:r>
      <w:r>
        <w:rPr>
          <w:spacing w:val="-73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XX5480.5m³,XX121.1m³):</w:t>
      </w:r>
      <w:r>
        <w:rPr>
          <w:spacing w:val="27"/>
          <w:sz w:val="29"/>
          <w:szCs w:val="29"/>
        </w:rPr>
        <w:t xml:space="preserve">    </w:t>
      </w:r>
      <w:r>
        <w:rPr>
          <w:spacing w:val="-3"/>
          <w:sz w:val="29"/>
          <w:szCs w:val="29"/>
        </w:rPr>
        <w:t>草皮2.692万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>m²</w:t>
      </w:r>
      <w:r>
        <w:rPr>
          <w:rFonts w:ascii="Times New Roman" w:eastAsia="Times New Roman" w:hAnsi="Times New Roman" w:cs="Times New Roman"/>
          <w:spacing w:val="27"/>
          <w:w w:val="101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(其中，</w:t>
      </w:r>
      <w:r>
        <w:rPr>
          <w:spacing w:val="-65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XX1.472 万</w:t>
      </w:r>
    </w:p>
    <w:p>
      <w:pPr>
        <w:pStyle w:val="BodyText"/>
        <w:spacing w:before="237" w:line="212" w:lineRule="auto"/>
        <w:ind w:left="1750"/>
        <w:rPr>
          <w:sz w:val="36"/>
          <w:szCs w:val="36"/>
        </w:rPr>
      </w:pPr>
      <w:r>
        <w:rPr>
          <w:spacing w:val="-13"/>
          <w:sz w:val="36"/>
          <w:szCs w:val="36"/>
        </w:rPr>
        <w:t>m²,XX1.220万</w:t>
      </w:r>
      <w:r>
        <w:rPr>
          <w:rFonts w:ascii="Times New Roman" w:eastAsia="Times New Roman" w:hAnsi="Times New Roman" w:cs="Times New Roman"/>
          <w:spacing w:val="-13"/>
          <w:sz w:val="36"/>
          <w:szCs w:val="36"/>
        </w:rPr>
        <w:t>m²)</w:t>
      </w:r>
      <w:r>
        <w:rPr>
          <w:spacing w:val="-13"/>
          <w:sz w:val="36"/>
          <w:szCs w:val="36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2250"/>
        <w:rPr>
          <w:sz w:val="29"/>
          <w:szCs w:val="29"/>
        </w:rPr>
      </w:pPr>
      <w:r>
        <w:rPr>
          <w:spacing w:val="-6"/>
          <w:sz w:val="29"/>
          <w:szCs w:val="29"/>
        </w:rPr>
        <w:t>2、 主要建筑材料</w:t>
      </w:r>
    </w:p>
    <w:p>
      <w:pPr>
        <w:pStyle w:val="BodyText"/>
        <w:spacing w:before="293" w:line="216" w:lineRule="auto"/>
        <w:ind w:left="225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spacing w:val="-3"/>
          <w:sz w:val="29"/>
          <w:szCs w:val="29"/>
        </w:rPr>
        <w:t>主要材料耗量：水泥2637.27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>t</w:t>
      </w:r>
      <w:r>
        <w:rPr>
          <w:spacing w:val="-3"/>
          <w:sz w:val="29"/>
          <w:szCs w:val="29"/>
        </w:rPr>
        <w:t>(其中，</w:t>
      </w:r>
      <w:r>
        <w:rPr>
          <w:spacing w:val="-55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XX135</w:t>
      </w:r>
      <w:r>
        <w:rPr>
          <w:spacing w:val="-4"/>
          <w:sz w:val="29"/>
          <w:szCs w:val="29"/>
        </w:rPr>
        <w:t>5.17t,XX1282.10t),   块石6707.66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m</w:t>
      </w:r>
    </w:p>
    <w:p>
      <w:pPr>
        <w:pStyle w:val="BodyText"/>
        <w:spacing w:before="321" w:line="216" w:lineRule="auto"/>
        <w:ind w:left="1750"/>
        <w:rPr>
          <w:sz w:val="29"/>
          <w:szCs w:val="29"/>
        </w:rPr>
      </w:pPr>
      <w:r>
        <w:rPr>
          <w:sz w:val="29"/>
          <w:szCs w:val="29"/>
        </w:rPr>
        <w:t xml:space="preserve">3(其中， XX3336.47m²,XX3371.19m²),   </w:t>
      </w:r>
      <w:r>
        <w:rPr>
          <w:spacing w:val="-1"/>
          <w:sz w:val="29"/>
          <w:szCs w:val="29"/>
        </w:rPr>
        <w:t xml:space="preserve">  碎石9191.67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m²  </w:t>
      </w:r>
      <w:r>
        <w:rPr>
          <w:spacing w:val="-1"/>
          <w:sz w:val="29"/>
          <w:szCs w:val="29"/>
        </w:rPr>
        <w:t>(其中，XX6715.36  m²,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95" w:line="216" w:lineRule="auto"/>
        <w:ind w:left="1750"/>
        <w:rPr>
          <w:rFonts w:ascii="Times New Roman" w:eastAsia="Times New Roman" w:hAnsi="Times New Roman" w:cs="Times New Roman"/>
          <w:sz w:val="29"/>
          <w:szCs w:val="29"/>
        </w:rPr>
      </w:pPr>
      <w:r>
        <w:rPr>
          <w:spacing w:val="-2"/>
          <w:sz w:val="29"/>
          <w:szCs w:val="29"/>
        </w:rPr>
        <w:t>XX2475.81m³),   砂5719.04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 xml:space="preserve">m³  </w:t>
      </w:r>
      <w:r>
        <w:rPr>
          <w:spacing w:val="-2"/>
          <w:sz w:val="29"/>
          <w:szCs w:val="29"/>
        </w:rPr>
        <w:t>(其中，</w:t>
      </w:r>
      <w:r>
        <w:rPr>
          <w:spacing w:val="-68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XX2774.79m</w:t>
      </w:r>
      <w:r>
        <w:rPr>
          <w:spacing w:val="-3"/>
          <w:sz w:val="29"/>
          <w:szCs w:val="29"/>
        </w:rPr>
        <w:t>³,XX2944.25m³),</w:t>
      </w:r>
      <w:r>
        <w:rPr>
          <w:spacing w:val="20"/>
          <w:sz w:val="29"/>
          <w:szCs w:val="29"/>
        </w:rPr>
        <w:t xml:space="preserve">    </w:t>
      </w:r>
      <w:r>
        <w:rPr>
          <w:spacing w:val="-3"/>
          <w:sz w:val="29"/>
          <w:szCs w:val="29"/>
        </w:rPr>
        <w:t>钢材76.85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>t</w:t>
      </w:r>
    </w:p>
    <w:p>
      <w:pPr>
        <w:pStyle w:val="BodyText"/>
        <w:spacing w:before="311" w:line="216" w:lineRule="auto"/>
        <w:ind w:left="1920"/>
        <w:rPr>
          <w:sz w:val="29"/>
          <w:szCs w:val="29"/>
        </w:rPr>
      </w:pPr>
      <w:r>
        <w:rPr>
          <w:spacing w:val="-2"/>
          <w:sz w:val="29"/>
          <w:szCs w:val="29"/>
        </w:rPr>
        <w:t>(其中，XX46.98t,XX29.87t),</w:t>
      </w:r>
      <w:r>
        <w:rPr>
          <w:spacing w:val="44"/>
          <w:sz w:val="29"/>
          <w:szCs w:val="29"/>
        </w:rPr>
        <w:t xml:space="preserve">  </w:t>
      </w:r>
      <w:r>
        <w:rPr>
          <w:spacing w:val="-2"/>
          <w:sz w:val="29"/>
          <w:szCs w:val="29"/>
        </w:rPr>
        <w:t>柴油240.25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t</w:t>
      </w:r>
      <w:r>
        <w:rPr>
          <w:rFonts w:ascii="Times New Roman" w:eastAsia="Times New Roman" w:hAnsi="Times New Roman" w:cs="Times New Roman"/>
          <w:spacing w:val="51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(其中，</w:t>
      </w:r>
      <w:r>
        <w:rPr>
          <w:spacing w:val="-55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XX137.75t,XX102.50t),</w:t>
      </w:r>
      <w:r>
        <w:rPr>
          <w:spacing w:val="36"/>
          <w:sz w:val="29"/>
          <w:szCs w:val="29"/>
        </w:rPr>
        <w:t xml:space="preserve">  </w:t>
      </w:r>
      <w:r>
        <w:rPr>
          <w:spacing w:val="-2"/>
          <w:sz w:val="29"/>
          <w:szCs w:val="29"/>
        </w:rPr>
        <w:t>汽</w:t>
      </w:r>
    </w:p>
    <w:p>
      <w:pPr>
        <w:pStyle w:val="BodyText"/>
        <w:spacing w:before="302" w:line="702" w:lineRule="exact"/>
        <w:ind w:left="1750"/>
        <w:rPr>
          <w:sz w:val="29"/>
          <w:szCs w:val="29"/>
        </w:rPr>
      </w:pPr>
      <w:r>
        <w:rPr>
          <w:spacing w:val="-5"/>
          <w:position w:val="32"/>
          <w:sz w:val="29"/>
          <w:szCs w:val="29"/>
        </w:rPr>
        <w:t>油2.82</w:t>
      </w:r>
      <w:r>
        <w:rPr>
          <w:rFonts w:ascii="Times New Roman" w:eastAsia="Times New Roman" w:hAnsi="Times New Roman" w:cs="Times New Roman"/>
          <w:spacing w:val="-5"/>
          <w:position w:val="32"/>
          <w:sz w:val="29"/>
          <w:szCs w:val="29"/>
        </w:rPr>
        <w:t>t</w:t>
      </w:r>
      <w:r>
        <w:rPr>
          <w:rFonts w:ascii="Times New Roman" w:eastAsia="Times New Roman" w:hAnsi="Times New Roman" w:cs="Times New Roman"/>
          <w:spacing w:val="50"/>
          <w:position w:val="32"/>
          <w:sz w:val="29"/>
          <w:szCs w:val="29"/>
        </w:rPr>
        <w:t xml:space="preserve"> </w:t>
      </w:r>
      <w:r>
        <w:rPr>
          <w:spacing w:val="-5"/>
          <w:position w:val="32"/>
          <w:sz w:val="29"/>
          <w:szCs w:val="29"/>
        </w:rPr>
        <w:t>(其中，</w:t>
      </w:r>
      <w:r>
        <w:rPr>
          <w:spacing w:val="-52"/>
          <w:position w:val="3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32"/>
          <w:sz w:val="29"/>
          <w:szCs w:val="29"/>
        </w:rPr>
        <w:t>XX1.75t,XX1.07t)</w:t>
      </w:r>
      <w:r>
        <w:rPr>
          <w:spacing w:val="-5"/>
          <w:position w:val="32"/>
          <w:sz w:val="29"/>
          <w:szCs w:val="29"/>
        </w:rPr>
        <w:t>。</w:t>
      </w:r>
    </w:p>
    <w:p>
      <w:pPr>
        <w:pStyle w:val="BodyText"/>
        <w:spacing w:before="1" w:line="219" w:lineRule="auto"/>
        <w:ind w:left="2250"/>
        <w:rPr>
          <w:sz w:val="29"/>
          <w:szCs w:val="29"/>
        </w:rPr>
      </w:pPr>
      <w:r>
        <w:rPr>
          <w:spacing w:val="-6"/>
          <w:sz w:val="29"/>
          <w:szCs w:val="29"/>
        </w:rPr>
        <w:t>3、 需劳动力和总工期</w:t>
      </w:r>
    </w:p>
    <w:p>
      <w:pPr>
        <w:pStyle w:val="BodyText"/>
        <w:spacing w:before="316" w:line="219" w:lineRule="auto"/>
        <w:ind w:left="2250"/>
        <w:rPr>
          <w:sz w:val="29"/>
          <w:szCs w:val="29"/>
        </w:rPr>
      </w:pPr>
      <w:r>
        <w:rPr>
          <w:spacing w:val="-2"/>
          <w:sz w:val="29"/>
          <w:szCs w:val="29"/>
        </w:rPr>
        <w:t>劳动力47967.7工日(其中， XX28326.0</w:t>
      </w:r>
      <w:r>
        <w:rPr>
          <w:spacing w:val="-82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工日，XX19641.</w:t>
      </w:r>
      <w:r>
        <w:rPr>
          <w:spacing w:val="-3"/>
          <w:sz w:val="29"/>
          <w:szCs w:val="29"/>
        </w:rPr>
        <w:t>7</w:t>
      </w:r>
      <w:r>
        <w:rPr>
          <w:spacing w:val="-62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工 日</w:t>
      </w:r>
      <w:r>
        <w:rPr>
          <w:spacing w:val="-61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)</w:t>
      </w:r>
      <w:r>
        <w:rPr>
          <w:spacing w:val="-72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。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5" w:line="220" w:lineRule="auto"/>
        <w:ind w:left="2250"/>
        <w:rPr>
          <w:sz w:val="29"/>
          <w:szCs w:val="29"/>
        </w:rPr>
      </w:pPr>
      <w:r>
        <w:rPr>
          <w:spacing w:val="-7"/>
          <w:sz w:val="29"/>
          <w:szCs w:val="29"/>
        </w:rPr>
        <w:t>4、 经济指标</w:t>
      </w:r>
    </w:p>
    <w:p>
      <w:pPr>
        <w:pStyle w:val="BodyText"/>
        <w:spacing w:before="293" w:line="660" w:lineRule="exact"/>
        <w:ind w:left="2250"/>
        <w:rPr>
          <w:sz w:val="29"/>
          <w:szCs w:val="29"/>
        </w:rPr>
      </w:pPr>
      <w:r>
        <w:rPr>
          <w:spacing w:val="7"/>
          <w:position w:val="28"/>
          <w:sz w:val="29"/>
          <w:szCs w:val="29"/>
        </w:rPr>
        <w:t>项目总投资1593万元，其中，中央财政资金902万元，省财政资金247万元，县</w:t>
      </w:r>
    </w:p>
    <w:p>
      <w:pPr>
        <w:pStyle w:val="BodyText"/>
        <w:spacing w:before="1" w:line="219" w:lineRule="auto"/>
        <w:ind w:left="1750"/>
        <w:rPr>
          <w:sz w:val="29"/>
          <w:szCs w:val="29"/>
        </w:rPr>
      </w:pPr>
      <w:r>
        <w:rPr>
          <w:spacing w:val="8"/>
          <w:sz w:val="29"/>
          <w:szCs w:val="29"/>
        </w:rPr>
        <w:t>财政资金72万元，群众自筹和投劳折资93万元。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69" w:line="183" w:lineRule="auto"/>
        <w:ind w:left="7039"/>
        <w:rPr>
          <w:sz w:val="21"/>
          <w:szCs w:val="21"/>
        </w:rPr>
      </w:pPr>
      <w:r>
        <w:rPr>
          <w:sz w:val="21"/>
          <w:szCs w:val="21"/>
        </w:rPr>
        <w:t>3</w:t>
      </w:r>
    </w:p>
    <w:p>
      <w:pPr>
        <w:spacing w:line="183" w:lineRule="auto"/>
        <w:rPr>
          <w:sz w:val="21"/>
          <w:szCs w:val="21"/>
        </w:rPr>
        <w:sectPr>
          <w:pgSz w:w="20000" w:h="28260"/>
          <w:pgMar w:top="1893" w:right="3000" w:bottom="0" w:left="3000" w:header="0" w:footer="0" w:gutter="0"/>
          <w:pgNumType w:start="8"/>
          <w:cols w:space="708"/>
        </w:sectPr>
      </w:pPr>
    </w:p>
    <w:p>
      <w:pPr>
        <w:spacing w:before="334" w:line="222" w:lineRule="auto"/>
        <w:ind w:left="5074"/>
        <w:rPr>
          <w:rFonts w:ascii="SimHei" w:eastAsia="SimHei" w:hAnsi="SimHei" w:cs="SimHei"/>
          <w:sz w:val="34"/>
          <w:szCs w:val="34"/>
        </w:rPr>
      </w:pPr>
      <w:bookmarkStart w:id="19" w:name="bookmark20"/>
      <w:bookmarkEnd w:id="19"/>
      <w:bookmarkStart w:id="20" w:name="bookmark21"/>
      <w:bookmarkEnd w:id="20"/>
      <w:r>
        <w:rPr>
          <w:rFonts w:ascii="SimHei" w:eastAsia="SimHei" w:hAnsi="SimHei" w:cs="SimHei"/>
          <w:b/>
          <w:bCs/>
          <w:spacing w:val="28"/>
          <w:sz w:val="34"/>
          <w:szCs w:val="34"/>
        </w:rPr>
        <w:t>第二章</w:t>
      </w:r>
      <w:r>
        <w:rPr>
          <w:rFonts w:ascii="SimHei" w:eastAsia="SimHei" w:hAnsi="SimHei" w:cs="SimHei"/>
          <w:spacing w:val="28"/>
          <w:sz w:val="34"/>
          <w:szCs w:val="34"/>
        </w:rPr>
        <w:t xml:space="preserve">  </w:t>
      </w:r>
      <w:r>
        <w:rPr>
          <w:rFonts w:ascii="SimHei" w:eastAsia="SimHei" w:hAnsi="SimHei" w:cs="SimHei"/>
          <w:b/>
          <w:bCs/>
          <w:spacing w:val="28"/>
          <w:sz w:val="34"/>
          <w:szCs w:val="34"/>
        </w:rPr>
        <w:t>项目区基本情况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11" w:line="221" w:lineRule="auto"/>
        <w:ind w:left="1794"/>
        <w:outlineLvl w:val="0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9"/>
          <w:sz w:val="34"/>
          <w:szCs w:val="34"/>
        </w:rPr>
        <w:t>2.1</w:t>
      </w:r>
      <w:r>
        <w:rPr>
          <w:rFonts w:ascii="SimHei" w:eastAsia="SimHei" w:hAnsi="SimHei" w:cs="SimHei"/>
          <w:spacing w:val="71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34"/>
          <w:szCs w:val="34"/>
        </w:rPr>
        <w:t>自然概况</w: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111" w:line="222" w:lineRule="auto"/>
        <w:ind w:left="1793"/>
        <w:outlineLvl w:val="0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21"/>
          <w:sz w:val="34"/>
          <w:szCs w:val="34"/>
        </w:rPr>
        <w:t>2.1.1</w:t>
      </w:r>
      <w:r>
        <w:rPr>
          <w:rFonts w:ascii="SimHei" w:eastAsia="SimHei" w:hAnsi="SimHei" w:cs="SimHei"/>
          <w:spacing w:val="-21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34"/>
          <w:szCs w:val="34"/>
        </w:rPr>
        <w:t>地理位置及范围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95" w:line="423" w:lineRule="auto"/>
        <w:ind w:left="1789" w:right="1454" w:firstLine="589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spacing w:val="3"/>
          <w:sz w:val="29"/>
          <w:szCs w:val="29"/>
        </w:rPr>
        <w:t>市位于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spacing w:val="3"/>
          <w:sz w:val="29"/>
          <w:szCs w:val="29"/>
        </w:rPr>
        <w:t>岛东南部，介于北纬18°35’58”～19°05’04”东经109°</w:t>
      </w:r>
      <w:r>
        <w:rPr>
          <w:spacing w:val="2"/>
          <w:sz w:val="29"/>
          <w:szCs w:val="29"/>
        </w:rPr>
        <w:t>58'</w:t>
      </w:r>
      <w:r>
        <w:rPr>
          <w:sz w:val="29"/>
          <w:szCs w:val="29"/>
        </w:rPr>
        <w:t xml:space="preserve">  </w:t>
      </w:r>
      <w:r>
        <w:rPr>
          <w:spacing w:val="-6"/>
          <w:sz w:val="29"/>
          <w:szCs w:val="29"/>
        </w:rPr>
        <w:t>21”～110°30</w:t>
      </w:r>
      <w:r>
        <w:rPr>
          <w:spacing w:val="124"/>
          <w:sz w:val="29"/>
          <w:szCs w:val="29"/>
        </w:rPr>
        <w:t xml:space="preserve"> </w:t>
      </w:r>
      <w:r>
        <w:rPr>
          <w:spacing w:val="-6"/>
          <w:sz w:val="29"/>
          <w:szCs w:val="29"/>
        </w:rPr>
        <w:t>13”之间，南北长64.8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km,</w:t>
      </w:r>
      <w:r>
        <w:rPr>
          <w:rFonts w:ascii="Times New Roman" w:eastAsia="Times New Roman" w:hAnsi="Times New Roman" w:cs="Times New Roman"/>
          <w:spacing w:val="27"/>
          <w:sz w:val="29"/>
          <w:szCs w:val="29"/>
        </w:rPr>
        <w:t xml:space="preserve">  </w:t>
      </w:r>
      <w:r>
        <w:rPr>
          <w:spacing w:val="-6"/>
          <w:sz w:val="29"/>
          <w:szCs w:val="29"/>
        </w:rPr>
        <w:t>东西宽59.6</w:t>
      </w: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km</w:t>
      </w:r>
      <w:r>
        <w:rPr>
          <w:rFonts w:ascii="Times New Roman" w:eastAsia="Times New Roman" w:hAnsi="Times New Roman" w:cs="Times New Roman"/>
          <w:spacing w:val="17"/>
          <w:sz w:val="29"/>
          <w:szCs w:val="29"/>
        </w:rPr>
        <w:t xml:space="preserve">  </w:t>
      </w:r>
      <w:r>
        <w:rPr>
          <w:spacing w:val="-6"/>
          <w:sz w:val="29"/>
          <w:szCs w:val="29"/>
        </w:rPr>
        <w:t>。地势自西向东倾斜，西</w:t>
      </w:r>
      <w:r>
        <w:rPr>
          <w:sz w:val="29"/>
          <w:szCs w:val="29"/>
        </w:rPr>
        <w:t xml:space="preserve">  </w:t>
      </w:r>
      <w:r>
        <w:rPr>
          <w:sz w:val="29"/>
          <w:szCs w:val="29"/>
        </w:rPr>
        <w:t xml:space="preserve">部、西南、西北部群山起伏，连绵不断，海拔在500至1288m </w:t>
      </w:r>
      <w:r>
        <w:rPr>
          <w:spacing w:val="-1"/>
          <w:sz w:val="29"/>
          <w:szCs w:val="29"/>
        </w:rPr>
        <w:t>之间，全市最高点为牛</w:t>
      </w:r>
      <w:r>
        <w:rPr>
          <w:sz w:val="29"/>
          <w:szCs w:val="29"/>
        </w:rPr>
        <w:t xml:space="preserve">  </w:t>
      </w:r>
      <w:r>
        <w:rPr>
          <w:spacing w:val="-7"/>
          <w:sz w:val="29"/>
          <w:szCs w:val="29"/>
        </w:rPr>
        <w:t>上岭，海拔高度为1288.5</w:t>
      </w:r>
      <w:r>
        <w:rPr>
          <w:rFonts w:ascii="Times New Roman" w:eastAsia="Times New Roman" w:hAnsi="Times New Roman" w:cs="Times New Roman"/>
          <w:spacing w:val="-7"/>
          <w:sz w:val="29"/>
          <w:szCs w:val="29"/>
        </w:rPr>
        <w:t>m</w:t>
      </w:r>
      <w:r>
        <w:rPr>
          <w:spacing w:val="-7"/>
          <w:sz w:val="29"/>
          <w:szCs w:val="29"/>
        </w:rPr>
        <w:t>。东南临南海，北与琼海市交界，西与琼中县比邻，西南与</w:t>
      </w:r>
      <w:r>
        <w:rPr>
          <w:spacing w:val="13"/>
          <w:sz w:val="29"/>
          <w:szCs w:val="29"/>
        </w:rPr>
        <w:t xml:space="preserve"> </w:t>
      </w:r>
      <w:r>
        <w:rPr>
          <w:spacing w:val="3"/>
          <w:sz w:val="29"/>
          <w:szCs w:val="29"/>
        </w:rPr>
        <w:t>陵水县接壤。陆地面积1883.5</w:t>
      </w:r>
      <w:r>
        <w:rPr>
          <w:rFonts w:ascii="Times New Roman" w:eastAsia="Times New Roman" w:hAnsi="Times New Roman" w:cs="Times New Roman"/>
          <w:sz w:val="29"/>
          <w:szCs w:val="29"/>
        </w:rPr>
        <w:t>km</w:t>
      </w:r>
      <w:r>
        <w:rPr>
          <w:rFonts w:ascii="Times New Roman" w:eastAsia="Times New Roman" w:hAnsi="Times New Roman" w:cs="Times New Roman"/>
          <w:spacing w:val="3"/>
          <w:sz w:val="29"/>
          <w:szCs w:val="29"/>
        </w:rPr>
        <w:t>2,</w:t>
      </w:r>
      <w:r>
        <w:rPr>
          <w:rFonts w:ascii="Times New Roman" w:eastAsia="Times New Roman" w:hAnsi="Times New Roman" w:cs="Times New Roman"/>
          <w:spacing w:val="20"/>
          <w:sz w:val="29"/>
          <w:szCs w:val="29"/>
        </w:rPr>
        <w:t xml:space="preserve">  </w:t>
      </w:r>
      <w:r>
        <w:rPr>
          <w:spacing w:val="3"/>
          <w:sz w:val="29"/>
          <w:szCs w:val="29"/>
        </w:rPr>
        <w:t>总人口55.45万人。其中，汉</w:t>
      </w:r>
      <w:r>
        <w:rPr>
          <w:spacing w:val="2"/>
          <w:sz w:val="29"/>
          <w:szCs w:val="29"/>
        </w:rPr>
        <w:t>族人口47.16万人，</w:t>
      </w:r>
      <w:r>
        <w:rPr>
          <w:sz w:val="29"/>
          <w:szCs w:val="29"/>
        </w:rPr>
        <w:t xml:space="preserve"> </w:t>
      </w:r>
      <w:r>
        <w:rPr>
          <w:spacing w:val="-5"/>
          <w:sz w:val="29"/>
          <w:szCs w:val="29"/>
        </w:rPr>
        <w:t>黎、苗等少数民族7.84万人。辖12个镇、5个国营农场和</w:t>
      </w:r>
      <w:r>
        <w:rPr>
          <w:spacing w:val="-6"/>
          <w:sz w:val="29"/>
          <w:szCs w:val="29"/>
        </w:rPr>
        <w:t>一个华侨农场，</w:t>
      </w:r>
      <w:r>
        <w:rPr>
          <w:spacing w:val="81"/>
          <w:sz w:val="29"/>
          <w:szCs w:val="29"/>
        </w:rPr>
        <w:t xml:space="preserve"> </w:t>
      </w:r>
      <w:r>
        <w:rPr>
          <w:spacing w:val="-6"/>
          <w:sz w:val="29"/>
          <w:szCs w:val="29"/>
        </w:rPr>
        <w:t>一个国营林</w:t>
      </w:r>
      <w:r>
        <w:rPr>
          <w:sz w:val="29"/>
          <w:szCs w:val="29"/>
        </w:rPr>
        <w:t xml:space="preserve">  </w:t>
      </w:r>
      <w:r>
        <w:rPr>
          <w:spacing w:val="-1"/>
          <w:sz w:val="29"/>
          <w:szCs w:val="29"/>
        </w:rPr>
        <w:t>场，</w:t>
      </w:r>
      <w:r>
        <w:rPr>
          <w:spacing w:val="-85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XX </w:t>
      </w:r>
      <w:r>
        <w:rPr>
          <w:spacing w:val="-1"/>
          <w:sz w:val="29"/>
          <w:szCs w:val="29"/>
        </w:rPr>
        <w:t>市人民政府驻地为</w:t>
      </w:r>
      <w:r>
        <w:rPr>
          <w:spacing w:val="-45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XX </w:t>
      </w:r>
      <w:r>
        <w:rPr>
          <w:spacing w:val="-1"/>
          <w:sz w:val="29"/>
          <w:szCs w:val="29"/>
        </w:rPr>
        <w:t>镇。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40"/>
          <w:w w:val="101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市2015年国家农业综</w:t>
      </w:r>
      <w:r>
        <w:rPr>
          <w:spacing w:val="-2"/>
          <w:sz w:val="29"/>
          <w:szCs w:val="29"/>
        </w:rPr>
        <w:t>合开发存量资金土地治</w:t>
      </w:r>
    </w:p>
    <w:p>
      <w:pPr>
        <w:pStyle w:val="BodyText"/>
        <w:spacing w:line="219" w:lineRule="auto"/>
        <w:ind w:left="1790"/>
        <w:rPr>
          <w:sz w:val="29"/>
          <w:szCs w:val="29"/>
        </w:rPr>
      </w:pPr>
      <w:r>
        <w:rPr>
          <w:spacing w:val="-4"/>
          <w:sz w:val="29"/>
          <w:szCs w:val="29"/>
        </w:rPr>
        <w:t>理</w:t>
      </w:r>
      <w:r>
        <w:rPr>
          <w:spacing w:val="-6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42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、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XX</w:t>
      </w:r>
      <w:r>
        <w:rPr>
          <w:spacing w:val="-4"/>
          <w:sz w:val="29"/>
          <w:szCs w:val="29"/>
        </w:rPr>
        <w:t>农田建设项目区涉及</w:t>
      </w:r>
      <w:r>
        <w:rPr>
          <w:spacing w:val="-40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XX</w:t>
      </w:r>
      <w:r>
        <w:rPr>
          <w:spacing w:val="-4"/>
          <w:sz w:val="29"/>
          <w:szCs w:val="29"/>
        </w:rPr>
        <w:t>镇和</w:t>
      </w:r>
      <w:r>
        <w:rPr>
          <w:spacing w:val="-54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 xml:space="preserve">XX </w:t>
      </w:r>
      <w:r>
        <w:rPr>
          <w:spacing w:val="-4"/>
          <w:sz w:val="29"/>
          <w:szCs w:val="29"/>
        </w:rPr>
        <w:t>罗镇。</w:t>
      </w:r>
    </w:p>
    <w:p>
      <w:pPr>
        <w:pStyle w:val="BodyText"/>
        <w:spacing w:before="317" w:line="426" w:lineRule="auto"/>
        <w:ind w:left="1790" w:right="1557" w:firstLine="549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 xml:space="preserve">XX </w:t>
      </w:r>
      <w:r>
        <w:rPr>
          <w:sz w:val="29"/>
          <w:szCs w:val="29"/>
        </w:rPr>
        <w:t>镇位于</w:t>
      </w:r>
      <w:r>
        <w:rPr>
          <w:spacing w:val="-64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19"/>
          <w:sz w:val="29"/>
          <w:szCs w:val="29"/>
        </w:rPr>
        <w:t xml:space="preserve"> </w:t>
      </w:r>
      <w:r>
        <w:rPr>
          <w:sz w:val="29"/>
          <w:szCs w:val="29"/>
        </w:rPr>
        <w:t>市东南部，海榆东线中间点，</w:t>
      </w:r>
      <w:r>
        <w:rPr>
          <w:spacing w:val="-1"/>
          <w:sz w:val="29"/>
          <w:szCs w:val="29"/>
        </w:rPr>
        <w:t>距海口139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 xml:space="preserve">km,  </w:t>
      </w:r>
      <w:r>
        <w:rPr>
          <w:spacing w:val="-1"/>
          <w:sz w:val="29"/>
          <w:szCs w:val="29"/>
        </w:rPr>
        <w:t>离三亚115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km</w:t>
      </w:r>
      <w:r>
        <w:rPr>
          <w:spacing w:val="-1"/>
          <w:sz w:val="29"/>
          <w:szCs w:val="29"/>
        </w:rPr>
        <w:t>。人口</w:t>
      </w:r>
      <w:r>
        <w:rPr>
          <w:sz w:val="29"/>
          <w:szCs w:val="29"/>
        </w:rPr>
        <w:t xml:space="preserve"> </w:t>
      </w:r>
      <w:r>
        <w:rPr>
          <w:sz w:val="29"/>
          <w:szCs w:val="29"/>
        </w:rPr>
        <w:t>15.77万多人，辖居10个社区，42个村委会，2个镇办农场。</w:t>
      </w:r>
      <w:r>
        <w:rPr>
          <w:rFonts w:ascii="Times New Roman" w:eastAsia="Times New Roman" w:hAnsi="Times New Roman" w:cs="Times New Roman"/>
          <w:sz w:val="29"/>
          <w:szCs w:val="29"/>
        </w:rPr>
        <w:t>X</w:t>
      </w:r>
      <w:r>
        <w:rPr>
          <w:rFonts w:ascii="Times New Roman" w:eastAsia="Times New Roman" w:hAnsi="Times New Roman" w:cs="Times New Roman"/>
          <w:spacing w:val="-1"/>
          <w:sz w:val="29"/>
          <w:szCs w:val="29"/>
        </w:rPr>
        <w:t>X</w:t>
      </w:r>
      <w:r>
        <w:rPr>
          <w:rFonts w:ascii="Times New Roman" w:eastAsia="Times New Roman" w:hAnsi="Times New Roman" w:cs="Times New Roman"/>
          <w:spacing w:val="-19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镇东临南海，北依小</w:t>
      </w:r>
      <w:r>
        <w:rPr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海，东山岭座落其间，太阳河横贯东西，有两个高速公路出口。本</w:t>
      </w:r>
      <w:r>
        <w:rPr>
          <w:spacing w:val="-5"/>
          <w:sz w:val="29"/>
          <w:szCs w:val="29"/>
        </w:rPr>
        <w:t>次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19"/>
          <w:sz w:val="29"/>
          <w:szCs w:val="29"/>
        </w:rPr>
        <w:t xml:space="preserve"> </w:t>
      </w:r>
      <w:r>
        <w:rPr>
          <w:spacing w:val="-5"/>
          <w:sz w:val="29"/>
          <w:szCs w:val="29"/>
        </w:rPr>
        <w:t>面积0.7万亩</w:t>
      </w:r>
    </w:p>
    <w:p>
      <w:pPr>
        <w:pStyle w:val="BodyText"/>
        <w:spacing w:before="1" w:line="218" w:lineRule="auto"/>
        <w:ind w:left="1790"/>
        <w:rPr>
          <w:sz w:val="29"/>
          <w:szCs w:val="29"/>
        </w:rPr>
      </w:pPr>
      <w:r>
        <w:rPr>
          <w:spacing w:val="-7"/>
          <w:sz w:val="29"/>
          <w:szCs w:val="29"/>
        </w:rPr>
        <w:t>整治范围：东至青溪，南至巷仔坡村，西至书田来村，北至英室坡村。</w:t>
      </w:r>
    </w:p>
    <w:p>
      <w:pPr>
        <w:pStyle w:val="BodyText"/>
        <w:spacing w:before="316" w:line="427" w:lineRule="auto"/>
        <w:ind w:left="1790" w:right="1534" w:firstLine="549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-7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50"/>
          <w:w w:val="101"/>
          <w:sz w:val="29"/>
          <w:szCs w:val="29"/>
        </w:rPr>
        <w:t xml:space="preserve"> </w:t>
      </w:r>
      <w:r>
        <w:rPr>
          <w:spacing w:val="-7"/>
          <w:sz w:val="29"/>
          <w:szCs w:val="29"/>
        </w:rPr>
        <w:t>罗镇位于</w:t>
      </w:r>
      <w:r>
        <w:rPr>
          <w:spacing w:val="-7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9"/>
          <w:szCs w:val="29"/>
        </w:rPr>
        <w:t xml:space="preserve">XX </w:t>
      </w:r>
      <w:r>
        <w:rPr>
          <w:spacing w:val="-7"/>
          <w:sz w:val="29"/>
          <w:szCs w:val="29"/>
        </w:rPr>
        <w:t>市西部，东面、东北面分别与长丰镇、北大镇接壤，南</w:t>
      </w:r>
      <w:r>
        <w:rPr>
          <w:spacing w:val="-8"/>
          <w:sz w:val="29"/>
          <w:szCs w:val="29"/>
        </w:rPr>
        <w:t>连兴隆，</w:t>
      </w:r>
      <w:r>
        <w:rPr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西邻琼中县和平镇，北与琼海市为邻。本次</w:t>
      </w:r>
      <w:r>
        <w:rPr>
          <w:spacing w:val="-66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XX</w:t>
      </w:r>
      <w:r>
        <w:rPr>
          <w:spacing w:val="-4"/>
          <w:sz w:val="29"/>
          <w:szCs w:val="29"/>
        </w:rPr>
        <w:t>面积</w:t>
      </w:r>
      <w:r>
        <w:rPr>
          <w:spacing w:val="-5"/>
          <w:sz w:val="29"/>
          <w:szCs w:val="29"/>
        </w:rPr>
        <w:t>0.3万亩整治范围：东至东星二十</w:t>
      </w:r>
    </w:p>
    <w:p>
      <w:pPr>
        <w:pStyle w:val="BodyText"/>
        <w:spacing w:line="219" w:lineRule="auto"/>
        <w:ind w:left="1790"/>
        <w:rPr>
          <w:sz w:val="29"/>
          <w:szCs w:val="29"/>
        </w:rPr>
      </w:pPr>
      <w:r>
        <w:rPr>
          <w:spacing w:val="-7"/>
          <w:sz w:val="29"/>
          <w:szCs w:val="29"/>
        </w:rPr>
        <w:t>六队；南至东星二十五队；西至三曲溪；北至长田。</w: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111" w:line="222" w:lineRule="auto"/>
        <w:ind w:left="1793"/>
        <w:outlineLvl w:val="0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28"/>
          <w:sz w:val="34"/>
          <w:szCs w:val="34"/>
        </w:rPr>
        <w:t>2.1.2</w:t>
      </w:r>
      <w:r>
        <w:rPr>
          <w:rFonts w:ascii="SimHei" w:eastAsia="SimHei" w:hAnsi="SimHei" w:cs="SimHei"/>
          <w:spacing w:val="14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spacing w:val="-28"/>
          <w:sz w:val="34"/>
          <w:szCs w:val="34"/>
        </w:rPr>
        <w:t>水文气象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2379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-13"/>
          <w:sz w:val="29"/>
          <w:szCs w:val="29"/>
        </w:rPr>
        <w:t>XX</w:t>
      </w:r>
      <w:r>
        <w:rPr>
          <w:spacing w:val="-13"/>
          <w:sz w:val="29"/>
          <w:szCs w:val="29"/>
        </w:rPr>
        <w:t>市地处热带海洋性季风气候，项目区气候具有如下特点：</w:t>
      </w:r>
      <w:r>
        <w:rPr>
          <w:spacing w:val="83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一是光照长，全年光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56" w:line="183" w:lineRule="auto"/>
        <w:ind w:left="7040"/>
        <w:rPr>
          <w:sz w:val="17"/>
          <w:szCs w:val="17"/>
        </w:rPr>
      </w:pPr>
      <w:r>
        <w:rPr>
          <w:sz w:val="17"/>
          <w:szCs w:val="17"/>
        </w:rPr>
        <w:t>4</w:t>
      </w:r>
    </w:p>
    <w:p>
      <w:pPr>
        <w:spacing w:line="183" w:lineRule="auto"/>
        <w:rPr>
          <w:sz w:val="17"/>
          <w:szCs w:val="17"/>
        </w:rPr>
        <w:sectPr>
          <w:pgSz w:w="20000" w:h="28260"/>
          <w:pgMar w:top="2402" w:right="3000" w:bottom="0" w:left="3000" w:header="0" w:footer="0" w:gutter="0"/>
          <w:pgNumType w:start="9"/>
          <w:cols w:space="708"/>
        </w:sectPr>
      </w:pPr>
    </w:p>
    <w:p>
      <w:pPr>
        <w:pStyle w:val="BodyText"/>
        <w:spacing w:before="59" w:line="425" w:lineRule="auto"/>
        <w:ind w:left="1769" w:right="1444"/>
        <w:jc w:val="both"/>
        <w:rPr>
          <w:sz w:val="29"/>
          <w:szCs w:val="29"/>
        </w:rPr>
      </w:pPr>
      <w:r>
        <w:rPr>
          <w:spacing w:val="2"/>
          <w:sz w:val="29"/>
          <w:szCs w:val="29"/>
        </w:rPr>
        <w:t>照时数为2210小时，比丘陵、山区多出450小时左右。二是气温高、</w:t>
      </w:r>
      <w:r>
        <w:rPr>
          <w:spacing w:val="1"/>
          <w:sz w:val="29"/>
          <w:szCs w:val="29"/>
        </w:rPr>
        <w:t xml:space="preserve">积温大，年平均 </w:t>
      </w:r>
      <w:r>
        <w:rPr>
          <w:spacing w:val="3"/>
          <w:sz w:val="29"/>
          <w:szCs w:val="29"/>
        </w:rPr>
        <w:t>气温为24.8℃,年积温高达8900</w:t>
      </w:r>
      <w:r>
        <w:rPr>
          <w:rFonts w:ascii="Times New Roman" w:eastAsia="Times New Roman" w:hAnsi="Times New Roman" w:cs="Times New Roman"/>
          <w:spacing w:val="3"/>
          <w:sz w:val="29"/>
          <w:szCs w:val="29"/>
        </w:rPr>
        <w:t>C</w:t>
      </w:r>
      <w:r>
        <w:rPr>
          <w:rFonts w:ascii="Times New Roman" w:eastAsia="Times New Roman" w:hAnsi="Times New Roman" w:cs="Times New Roman"/>
          <w:spacing w:val="37"/>
          <w:sz w:val="29"/>
          <w:szCs w:val="29"/>
        </w:rPr>
        <w:t xml:space="preserve"> </w:t>
      </w:r>
      <w:r>
        <w:rPr>
          <w:spacing w:val="3"/>
          <w:sz w:val="29"/>
          <w:szCs w:val="29"/>
        </w:rPr>
        <w:t>左右，有利于三季作物生产。三是雨量较少，且分</w:t>
      </w:r>
      <w:r>
        <w:rPr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配不均匀。由于地理位置的不同，</w:t>
      </w:r>
      <w:r>
        <w:rPr>
          <w:spacing w:val="77"/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一般南部降雨量</w:t>
      </w:r>
      <w:r>
        <w:rPr>
          <w:spacing w:val="-12"/>
          <w:sz w:val="29"/>
          <w:szCs w:val="29"/>
        </w:rPr>
        <w:t>较少，多年平均降雨量为2200毫米。</w:t>
      </w:r>
      <w:r>
        <w:rPr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四是蒸发量大，多年平均水面蒸发量为1600毫米。五是气象灾害较多，项目区在不同</w:t>
      </w:r>
      <w:r>
        <w:rPr>
          <w:sz w:val="29"/>
          <w:szCs w:val="29"/>
        </w:rPr>
        <w:t xml:space="preserve"> </w:t>
      </w:r>
      <w:r>
        <w:rPr>
          <w:spacing w:val="-6"/>
          <w:sz w:val="29"/>
          <w:szCs w:val="29"/>
        </w:rPr>
        <w:t>时期出现不同程度的气象灾害，如4月份的清明风，5-7月份的干旱，8-10月份的台风、</w:t>
      </w:r>
    </w:p>
    <w:p>
      <w:pPr>
        <w:pStyle w:val="BodyText"/>
        <w:spacing w:line="218" w:lineRule="auto"/>
        <w:ind w:left="1769"/>
        <w:rPr>
          <w:sz w:val="29"/>
          <w:szCs w:val="29"/>
        </w:rPr>
      </w:pPr>
      <w:r>
        <w:rPr>
          <w:spacing w:val="2"/>
          <w:sz w:val="29"/>
          <w:szCs w:val="29"/>
        </w:rPr>
        <w:t>暴雨洪水等。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95" w:line="222" w:lineRule="auto"/>
        <w:ind w:left="1773"/>
        <w:outlineLvl w:val="1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19"/>
          <w:sz w:val="29"/>
          <w:szCs w:val="29"/>
        </w:rPr>
        <w:t>2.1.3</w:t>
      </w:r>
      <w:r>
        <w:rPr>
          <w:rFonts w:ascii="SimHei" w:eastAsia="SimHei" w:hAnsi="SimHei" w:cs="SimHei"/>
          <w:spacing w:val="-14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19"/>
          <w:sz w:val="29"/>
          <w:szCs w:val="29"/>
        </w:rPr>
        <w:t>地形地貌及土壤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5" w:line="419" w:lineRule="auto"/>
        <w:ind w:left="1769" w:right="1501" w:firstLine="510"/>
        <w:jc w:val="both"/>
        <w:rPr>
          <w:sz w:val="29"/>
          <w:szCs w:val="29"/>
        </w:rPr>
      </w:pPr>
      <w:r>
        <w:rPr>
          <w:spacing w:val="3"/>
          <w:sz w:val="29"/>
          <w:szCs w:val="29"/>
        </w:rPr>
        <w:t>项目区</w:t>
      </w:r>
      <w:r>
        <w:rPr>
          <w:spacing w:val="-55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29"/>
          <w:sz w:val="29"/>
          <w:szCs w:val="29"/>
        </w:rPr>
        <w:t xml:space="preserve"> </w:t>
      </w:r>
      <w:r>
        <w:rPr>
          <w:spacing w:val="3"/>
          <w:sz w:val="29"/>
          <w:szCs w:val="29"/>
        </w:rPr>
        <w:t>镇属于平原地形，耕地总面积3.74万亩，其中：水田3.1</w:t>
      </w:r>
      <w:r>
        <w:rPr>
          <w:spacing w:val="-44"/>
          <w:sz w:val="29"/>
          <w:szCs w:val="29"/>
        </w:rPr>
        <w:t xml:space="preserve"> </w:t>
      </w:r>
      <w:r>
        <w:rPr>
          <w:spacing w:val="3"/>
          <w:sz w:val="29"/>
          <w:szCs w:val="29"/>
        </w:rPr>
        <w:t>万亩，旱田</w:t>
      </w:r>
      <w:r>
        <w:rPr>
          <w:sz w:val="29"/>
          <w:szCs w:val="29"/>
        </w:rPr>
        <w:t xml:space="preserve"> </w:t>
      </w:r>
      <w:r>
        <w:rPr>
          <w:spacing w:val="2"/>
          <w:sz w:val="29"/>
          <w:szCs w:val="29"/>
        </w:rPr>
        <w:t>0.64万亩；项目区</w:t>
      </w: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2"/>
          <w:sz w:val="29"/>
          <w:szCs w:val="29"/>
        </w:rPr>
        <w:t xml:space="preserve"> </w:t>
      </w:r>
      <w:r>
        <w:rPr>
          <w:spacing w:val="2"/>
          <w:sz w:val="29"/>
          <w:szCs w:val="29"/>
        </w:rPr>
        <w:t>罗镇属于丘陵地形，耕地总面积1.49万亩，其中：水田1.09万</w:t>
      </w:r>
      <w:r>
        <w:rPr>
          <w:spacing w:val="1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亩，旱田0.4万亩。由于项目区地理位置的原因，其成土母质以河流冲积物发育的水稻</w:t>
      </w:r>
      <w:r>
        <w:rPr>
          <w:spacing w:val="8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土为主，主要为潮沙泥田、泥田肉等，地势较平坦，土壤肥沃，有机质含量在1.7—3%</w:t>
      </w:r>
      <w:r>
        <w:rPr>
          <w:sz w:val="29"/>
          <w:szCs w:val="29"/>
        </w:rPr>
        <w:t xml:space="preserve"> </w:t>
      </w:r>
      <w:r>
        <w:rPr>
          <w:spacing w:val="16"/>
          <w:sz w:val="29"/>
          <w:szCs w:val="29"/>
        </w:rPr>
        <w:t>之间，全</w:t>
      </w:r>
      <w:r>
        <w:rPr>
          <w:rFonts w:ascii="Times New Roman" w:eastAsia="Times New Roman" w:hAnsi="Times New Roman" w:cs="Times New Roman"/>
          <w:spacing w:val="16"/>
          <w:sz w:val="29"/>
          <w:szCs w:val="29"/>
        </w:rPr>
        <w:t xml:space="preserve">N </w:t>
      </w:r>
      <w:r>
        <w:rPr>
          <w:spacing w:val="16"/>
          <w:sz w:val="29"/>
          <w:szCs w:val="29"/>
        </w:rPr>
        <w:t>含量0.16%左右，全</w:t>
      </w:r>
      <w:r>
        <w:rPr>
          <w:rFonts w:ascii="Times New Roman" w:eastAsia="Times New Roman" w:hAnsi="Times New Roman" w:cs="Times New Roman"/>
          <w:spacing w:val="16"/>
          <w:sz w:val="29"/>
          <w:szCs w:val="29"/>
        </w:rPr>
        <w:t xml:space="preserve">P </w:t>
      </w:r>
      <w:r>
        <w:rPr>
          <w:spacing w:val="16"/>
          <w:sz w:val="29"/>
          <w:szCs w:val="29"/>
        </w:rPr>
        <w:t>含量0.96%,全</w:t>
      </w:r>
      <w:r>
        <w:rPr>
          <w:rFonts w:ascii="Times New Roman" w:eastAsia="Times New Roman" w:hAnsi="Times New Roman" w:cs="Times New Roman"/>
          <w:spacing w:val="16"/>
          <w:sz w:val="29"/>
          <w:szCs w:val="29"/>
        </w:rPr>
        <w:t>K</w:t>
      </w:r>
      <w:r>
        <w:rPr>
          <w:rFonts w:ascii="Times New Roman" w:eastAsia="Times New Roman" w:hAnsi="Times New Roman" w:cs="Times New Roman"/>
          <w:spacing w:val="38"/>
          <w:sz w:val="29"/>
          <w:szCs w:val="29"/>
        </w:rPr>
        <w:t xml:space="preserve"> </w:t>
      </w:r>
      <w:r>
        <w:rPr>
          <w:spacing w:val="16"/>
          <w:sz w:val="29"/>
          <w:szCs w:val="29"/>
        </w:rPr>
        <w:t>含量2%,速效磷2—13</w:t>
      </w:r>
      <w:r>
        <w:rPr>
          <w:rFonts w:ascii="Times New Roman" w:eastAsia="Times New Roman" w:hAnsi="Times New Roman" w:cs="Times New Roman"/>
          <w:sz w:val="29"/>
          <w:szCs w:val="29"/>
        </w:rPr>
        <w:t>PPM</w:t>
      </w:r>
      <w:r>
        <w:rPr>
          <w:rFonts w:ascii="Times New Roman" w:eastAsia="Times New Roman" w:hAnsi="Times New Roman" w:cs="Times New Roman"/>
          <w:spacing w:val="16"/>
          <w:sz w:val="29"/>
          <w:szCs w:val="29"/>
        </w:rPr>
        <w:t xml:space="preserve">,  </w:t>
      </w:r>
      <w:r>
        <w:rPr>
          <w:spacing w:val="16"/>
          <w:sz w:val="29"/>
          <w:szCs w:val="29"/>
        </w:rPr>
        <w:t>速</w:t>
      </w:r>
    </w:p>
    <w:p>
      <w:pPr>
        <w:pStyle w:val="BodyText"/>
        <w:spacing w:line="212" w:lineRule="auto"/>
        <w:ind w:left="1770"/>
        <w:rPr>
          <w:sz w:val="29"/>
          <w:szCs w:val="29"/>
        </w:rPr>
      </w:pPr>
      <w:r>
        <w:rPr>
          <w:spacing w:val="1"/>
          <w:sz w:val="29"/>
          <w:szCs w:val="29"/>
        </w:rPr>
        <w:t>效钾16-40</w:t>
      </w:r>
      <w:r>
        <w:rPr>
          <w:rFonts w:ascii="Times New Roman" w:eastAsia="Times New Roman" w:hAnsi="Times New Roman" w:cs="Times New Roman"/>
          <w:sz w:val="29"/>
          <w:szCs w:val="29"/>
        </w:rPr>
        <w:t>PPM</w:t>
      </w:r>
      <w:r>
        <w:rPr>
          <w:rFonts w:ascii="Times New Roman" w:eastAsia="Times New Roman" w:hAnsi="Times New Roman" w:cs="Times New Roman"/>
          <w:spacing w:val="1"/>
          <w:sz w:val="29"/>
          <w:szCs w:val="29"/>
        </w:rPr>
        <w:t>,</w:t>
      </w:r>
      <w:r>
        <w:rPr>
          <w:rFonts w:ascii="Times New Roman" w:eastAsia="Times New Roman" w:hAnsi="Times New Roman" w:cs="Times New Roman"/>
          <w:sz w:val="29"/>
          <w:szCs w:val="29"/>
        </w:rPr>
        <w:t>PH</w:t>
      </w:r>
      <w:r>
        <w:rPr>
          <w:rFonts w:ascii="Times New Roman" w:eastAsia="Times New Roman" w:hAnsi="Times New Roman" w:cs="Times New Roman"/>
          <w:spacing w:val="1"/>
          <w:sz w:val="29"/>
          <w:szCs w:val="29"/>
        </w:rPr>
        <w:t xml:space="preserve">   </w:t>
      </w:r>
      <w:r>
        <w:rPr>
          <w:spacing w:val="1"/>
          <w:sz w:val="29"/>
          <w:szCs w:val="29"/>
        </w:rPr>
        <w:t>值在6.8-7.4,土壤显微碱或中性。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94" w:line="221" w:lineRule="auto"/>
        <w:ind w:left="1774"/>
        <w:outlineLvl w:val="1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22"/>
          <w:sz w:val="29"/>
          <w:szCs w:val="29"/>
        </w:rPr>
        <w:t>2.1.4水资源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5" w:line="425" w:lineRule="auto"/>
        <w:ind w:left="1769" w:right="1500" w:firstLine="530"/>
        <w:rPr>
          <w:sz w:val="29"/>
          <w:szCs w:val="29"/>
        </w:rPr>
      </w:pPr>
      <w:r>
        <w:rPr>
          <w:spacing w:val="-5"/>
          <w:sz w:val="29"/>
          <w:szCs w:val="29"/>
        </w:rPr>
        <w:t>项目区</w:t>
      </w:r>
      <w:r>
        <w:rPr>
          <w:spacing w:val="-56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20"/>
          <w:sz w:val="29"/>
          <w:szCs w:val="29"/>
        </w:rPr>
        <w:t xml:space="preserve"> </w:t>
      </w:r>
      <w:r>
        <w:rPr>
          <w:spacing w:val="-5"/>
          <w:sz w:val="29"/>
          <w:szCs w:val="29"/>
        </w:rPr>
        <w:t>镇</w:t>
      </w:r>
      <w:r>
        <w:rPr>
          <w:spacing w:val="-3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 xml:space="preserve">XX </w:t>
      </w:r>
      <w:r>
        <w:rPr>
          <w:spacing w:val="-5"/>
          <w:sz w:val="29"/>
          <w:szCs w:val="29"/>
        </w:rPr>
        <w:t xml:space="preserve">面积0.7万亩，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20"/>
          <w:w w:val="101"/>
          <w:sz w:val="29"/>
          <w:szCs w:val="29"/>
        </w:rPr>
        <w:t xml:space="preserve"> </w:t>
      </w:r>
      <w:r>
        <w:rPr>
          <w:spacing w:val="-5"/>
          <w:sz w:val="29"/>
          <w:szCs w:val="29"/>
        </w:rPr>
        <w:t>罗镇</w:t>
      </w:r>
      <w:r>
        <w:rPr>
          <w:spacing w:val="-4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19"/>
          <w:sz w:val="29"/>
          <w:szCs w:val="29"/>
        </w:rPr>
        <w:t xml:space="preserve"> </w:t>
      </w:r>
      <w:r>
        <w:rPr>
          <w:spacing w:val="-5"/>
          <w:sz w:val="29"/>
          <w:szCs w:val="29"/>
        </w:rPr>
        <w:t xml:space="preserve">面积0.3万亩，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41"/>
          <w:sz w:val="29"/>
          <w:szCs w:val="29"/>
        </w:rPr>
        <w:t xml:space="preserve"> </w:t>
      </w:r>
      <w:r>
        <w:rPr>
          <w:spacing w:val="-5"/>
          <w:sz w:val="29"/>
          <w:szCs w:val="29"/>
        </w:rPr>
        <w:t>属于</w:t>
      </w:r>
      <w:r>
        <w:rPr>
          <w:spacing w:val="-5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25"/>
          <w:sz w:val="29"/>
          <w:szCs w:val="29"/>
        </w:rPr>
        <w:t xml:space="preserve"> </w:t>
      </w:r>
      <w:r>
        <w:rPr>
          <w:spacing w:val="-5"/>
          <w:sz w:val="29"/>
          <w:szCs w:val="29"/>
        </w:rPr>
        <w:t>水库</w:t>
      </w:r>
      <w:r>
        <w:rPr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19"/>
          <w:sz w:val="29"/>
          <w:szCs w:val="29"/>
        </w:rPr>
        <w:t xml:space="preserve"> </w:t>
      </w:r>
      <w:r>
        <w:rPr>
          <w:spacing w:val="-9"/>
          <w:sz w:val="29"/>
          <w:szCs w:val="29"/>
        </w:rPr>
        <w:t>三分渠灌区，</w:t>
      </w:r>
      <w:r>
        <w:rPr>
          <w:rFonts w:ascii="Times New Roman" w:eastAsia="Times New Roman" w:hAnsi="Times New Roman" w:cs="Times New Roman"/>
          <w:spacing w:val="-9"/>
          <w:sz w:val="29"/>
          <w:szCs w:val="29"/>
        </w:rPr>
        <w:t xml:space="preserve">XX </w:t>
      </w:r>
      <w:r>
        <w:rPr>
          <w:spacing w:val="-9"/>
          <w:sz w:val="29"/>
          <w:szCs w:val="29"/>
        </w:rPr>
        <w:t xml:space="preserve">水库灌区右干渠， </w:t>
      </w:r>
      <w:r>
        <w:rPr>
          <w:rFonts w:ascii="Times New Roman" w:eastAsia="Times New Roman" w:hAnsi="Times New Roman" w:cs="Times New Roman"/>
          <w:spacing w:val="-9"/>
          <w:sz w:val="29"/>
          <w:szCs w:val="29"/>
        </w:rPr>
        <w:t xml:space="preserve">XX </w:t>
      </w:r>
      <w:r>
        <w:rPr>
          <w:spacing w:val="-9"/>
          <w:sz w:val="29"/>
          <w:szCs w:val="29"/>
        </w:rPr>
        <w:t>水库一分渠；</w:t>
      </w:r>
      <w:r>
        <w:rPr>
          <w:rFonts w:ascii="Times New Roman" w:eastAsia="Times New Roman" w:hAnsi="Times New Roman" w:cs="Times New Roman"/>
          <w:spacing w:val="-9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20"/>
          <w:sz w:val="29"/>
          <w:szCs w:val="29"/>
        </w:rPr>
        <w:t xml:space="preserve"> </w:t>
      </w:r>
      <w:r>
        <w:rPr>
          <w:spacing w:val="-9"/>
          <w:sz w:val="29"/>
          <w:szCs w:val="29"/>
        </w:rPr>
        <w:t>属风</w:t>
      </w:r>
      <w:r>
        <w:rPr>
          <w:spacing w:val="-10"/>
          <w:sz w:val="29"/>
          <w:szCs w:val="29"/>
        </w:rPr>
        <w:t>秋田水库及大洋水库</w:t>
      </w:r>
      <w:r>
        <w:rPr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灌区。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XX</w:t>
      </w:r>
      <w:r>
        <w:rPr>
          <w:spacing w:val="-4"/>
          <w:sz w:val="29"/>
          <w:szCs w:val="29"/>
        </w:rPr>
        <w:t xml:space="preserve">水库灌区总库容为1.52亿立方米， </w:t>
      </w:r>
      <w:r>
        <w:rPr>
          <w:rFonts w:ascii="Times New Roman" w:eastAsia="Times New Roman" w:hAnsi="Times New Roman" w:cs="Times New Roman"/>
          <w:spacing w:val="-4"/>
          <w:sz w:val="29"/>
          <w:szCs w:val="29"/>
        </w:rPr>
        <w:t>XX</w:t>
      </w:r>
      <w:r>
        <w:rPr>
          <w:rFonts w:ascii="Times New Roman" w:eastAsia="Times New Roman" w:hAnsi="Times New Roman" w:cs="Times New Roman"/>
          <w:spacing w:val="-19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三分渠设计流量1.95</w:t>
      </w:r>
      <w:r>
        <w:rPr>
          <w:spacing w:val="-5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 xml:space="preserve">m3/s,XX  </w:t>
      </w:r>
      <w:r>
        <w:rPr>
          <w:spacing w:val="-5"/>
          <w:sz w:val="29"/>
          <w:szCs w:val="29"/>
        </w:rPr>
        <w:t>水 库</w:t>
      </w:r>
      <w:r>
        <w:rPr>
          <w:sz w:val="29"/>
          <w:szCs w:val="29"/>
        </w:rPr>
        <w:t xml:space="preserve"> </w:t>
      </w:r>
      <w:r>
        <w:rPr>
          <w:sz w:val="29"/>
          <w:szCs w:val="29"/>
        </w:rPr>
        <w:t>一分渠设计流量0.45</w:t>
      </w:r>
      <w:r>
        <w:rPr>
          <w:rFonts w:ascii="Times New Roman" w:eastAsia="Times New Roman" w:hAnsi="Times New Roman" w:cs="Times New Roman"/>
          <w:sz w:val="29"/>
          <w:szCs w:val="29"/>
        </w:rPr>
        <w:t xml:space="preserve">m3/s,  </w:t>
      </w:r>
      <w:r>
        <w:rPr>
          <w:sz w:val="29"/>
          <w:szCs w:val="29"/>
        </w:rPr>
        <w:t>风秋田水库灌区设计流量0.06</w:t>
      </w:r>
      <w:r>
        <w:rPr>
          <w:rFonts w:ascii="Times New Roman" w:eastAsia="Times New Roman" w:hAnsi="Times New Roman" w:cs="Times New Roman"/>
          <w:sz w:val="29"/>
          <w:szCs w:val="29"/>
        </w:rPr>
        <w:t xml:space="preserve">m3/s,  </w:t>
      </w:r>
      <w:r>
        <w:rPr>
          <w:sz w:val="29"/>
          <w:szCs w:val="29"/>
        </w:rPr>
        <w:t>大洋水库灌区设计流</w:t>
      </w:r>
    </w:p>
    <w:p>
      <w:pPr>
        <w:pStyle w:val="BodyText"/>
        <w:spacing w:line="225" w:lineRule="auto"/>
        <w:ind w:left="1770"/>
        <w:rPr>
          <w:sz w:val="29"/>
          <w:szCs w:val="29"/>
        </w:rPr>
      </w:pPr>
      <w:r>
        <w:rPr>
          <w:spacing w:val="-8"/>
          <w:sz w:val="29"/>
          <w:szCs w:val="29"/>
        </w:rPr>
        <w:t xml:space="preserve">量0.06 </w:t>
      </w:r>
      <w:r>
        <w:rPr>
          <w:rFonts w:ascii="Times New Roman" w:eastAsia="Times New Roman" w:hAnsi="Times New Roman" w:cs="Times New Roman"/>
          <w:spacing w:val="-8"/>
          <w:sz w:val="29"/>
          <w:szCs w:val="29"/>
        </w:rPr>
        <w:t>m3/s</w:t>
      </w:r>
      <w:r>
        <w:rPr>
          <w:spacing w:val="-8"/>
          <w:sz w:val="29"/>
          <w:szCs w:val="29"/>
        </w:rPr>
        <w:t>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68" w:line="182" w:lineRule="auto"/>
        <w:ind w:left="7039"/>
        <w:rPr>
          <w:sz w:val="21"/>
          <w:szCs w:val="21"/>
        </w:rPr>
      </w:pPr>
      <w:r>
        <w:rPr>
          <w:sz w:val="21"/>
          <w:szCs w:val="21"/>
        </w:rPr>
        <w:t>5</w:t>
      </w:r>
    </w:p>
    <w:p>
      <w:pPr>
        <w:spacing w:line="182" w:lineRule="auto"/>
        <w:rPr>
          <w:sz w:val="21"/>
          <w:szCs w:val="21"/>
        </w:rPr>
        <w:sectPr>
          <w:pgSz w:w="20000" w:h="28260"/>
          <w:pgMar w:top="1923" w:right="3000" w:bottom="0" w:left="3000" w:header="0" w:footer="0" w:gutter="0"/>
          <w:pgNumType w:start="10"/>
          <w:cols w:space="708"/>
        </w:sectPr>
      </w:pPr>
    </w:p>
    <w:p>
      <w:pPr>
        <w:spacing w:before="64" w:line="221" w:lineRule="auto"/>
        <w:ind w:left="1764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7"/>
          <w:sz w:val="32"/>
          <w:szCs w:val="32"/>
        </w:rPr>
        <w:t>2.1.5耕地种类、数量及开发潜力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88" w:line="383" w:lineRule="auto"/>
        <w:ind w:left="1760" w:right="1664" w:firstLine="569"/>
        <w:jc w:val="both"/>
        <w:rPr>
          <w:sz w:val="27"/>
          <w:szCs w:val="27"/>
        </w:rPr>
      </w:pPr>
      <w:r>
        <w:rPr>
          <w:spacing w:val="19"/>
          <w:sz w:val="27"/>
          <w:szCs w:val="27"/>
        </w:rPr>
        <w:t>全市土地面积282.5万亩，耕地面积27.2万亩。</w:t>
      </w:r>
      <w:r>
        <w:rPr>
          <w:rFonts w:ascii="Times New Roman" w:eastAsia="Times New Roman" w:hAnsi="Times New Roman" w:cs="Times New Roman"/>
          <w:sz w:val="27"/>
          <w:szCs w:val="27"/>
        </w:rPr>
        <w:t>XX</w:t>
      </w:r>
      <w:r>
        <w:rPr>
          <w:rFonts w:ascii="Times New Roman" w:eastAsia="Times New Roman" w:hAnsi="Times New Roman" w:cs="Times New Roman"/>
          <w:spacing w:val="19"/>
          <w:sz w:val="27"/>
          <w:szCs w:val="27"/>
        </w:rPr>
        <w:t xml:space="preserve"> </w:t>
      </w:r>
      <w:r>
        <w:rPr>
          <w:spacing w:val="19"/>
          <w:sz w:val="27"/>
          <w:szCs w:val="27"/>
        </w:rPr>
        <w:t>镇土地总面积16.2万亩，耕</w:t>
      </w:r>
      <w:r>
        <w:rPr>
          <w:spacing w:val="8"/>
          <w:sz w:val="27"/>
          <w:szCs w:val="27"/>
        </w:rPr>
        <w:t xml:space="preserve"> </w:t>
      </w:r>
      <w:r>
        <w:rPr>
          <w:spacing w:val="18"/>
          <w:sz w:val="27"/>
          <w:szCs w:val="27"/>
        </w:rPr>
        <w:t>地面积3.76万亩，其中水早田面积3.01万亩，坡地0.75万亩。</w:t>
      </w:r>
      <w:r>
        <w:rPr>
          <w:rFonts w:ascii="Times New Roman" w:eastAsia="Times New Roman" w:hAnsi="Times New Roman" w:cs="Times New Roman"/>
          <w:sz w:val="27"/>
          <w:szCs w:val="27"/>
        </w:rPr>
        <w:t>XX</w:t>
      </w:r>
      <w:r>
        <w:rPr>
          <w:rFonts w:ascii="Times New Roman" w:eastAsia="Times New Roman" w:hAnsi="Times New Roman" w:cs="Times New Roman"/>
          <w:spacing w:val="28"/>
          <w:sz w:val="27"/>
          <w:szCs w:val="27"/>
        </w:rPr>
        <w:t xml:space="preserve"> </w:t>
      </w:r>
      <w:r>
        <w:rPr>
          <w:spacing w:val="18"/>
          <w:sz w:val="27"/>
          <w:szCs w:val="27"/>
        </w:rPr>
        <w:t>罗镇总面积11.08</w:t>
      </w:r>
    </w:p>
    <w:p>
      <w:pPr>
        <w:pStyle w:val="BodyText"/>
        <w:spacing w:line="218" w:lineRule="auto"/>
        <w:ind w:left="1760"/>
        <w:rPr>
          <w:sz w:val="27"/>
          <w:szCs w:val="27"/>
        </w:rPr>
      </w:pPr>
      <w:r>
        <w:rPr>
          <w:spacing w:val="19"/>
          <w:sz w:val="27"/>
          <w:szCs w:val="27"/>
        </w:rPr>
        <w:t>万亩，耕地面积0.74万亩，其中水旱田面积0.60</w:t>
      </w:r>
      <w:r>
        <w:rPr>
          <w:spacing w:val="18"/>
          <w:sz w:val="27"/>
          <w:szCs w:val="27"/>
        </w:rPr>
        <w:t>25万亩，坡地0.1375万亩。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88" w:line="451" w:lineRule="auto"/>
        <w:ind w:left="1760" w:right="1544" w:firstLine="569"/>
        <w:jc w:val="both"/>
        <w:rPr>
          <w:sz w:val="27"/>
          <w:szCs w:val="27"/>
        </w:rPr>
      </w:pPr>
      <w:r>
        <w:rPr>
          <w:spacing w:val="18"/>
          <w:sz w:val="27"/>
          <w:szCs w:val="27"/>
        </w:rPr>
        <w:t>由于项目区中低产田面积大，加上抗御自然灾害能力较弱，极大地影响当了地农</w:t>
      </w:r>
      <w:r>
        <w:rPr>
          <w:spacing w:val="5"/>
          <w:sz w:val="27"/>
          <w:szCs w:val="27"/>
        </w:rPr>
        <w:t xml:space="preserve"> </w:t>
      </w:r>
      <w:r>
        <w:rPr>
          <w:spacing w:val="19"/>
          <w:sz w:val="27"/>
          <w:szCs w:val="27"/>
        </w:rPr>
        <w:t>业生产的发展。通过农业综合开发土地治理后，田间灌排系统得到改善，田间交通系</w:t>
      </w:r>
      <w:r>
        <w:rPr>
          <w:spacing w:val="1"/>
          <w:sz w:val="27"/>
          <w:szCs w:val="27"/>
        </w:rPr>
        <w:t xml:space="preserve"> </w:t>
      </w:r>
      <w:r>
        <w:rPr>
          <w:spacing w:val="19"/>
          <w:sz w:val="27"/>
          <w:szCs w:val="27"/>
        </w:rPr>
        <w:t>统得到完善，土地肥力和复种指数获得提高，农业综合生产能力迅</w:t>
      </w:r>
      <w:r>
        <w:rPr>
          <w:spacing w:val="18"/>
          <w:sz w:val="27"/>
          <w:szCs w:val="27"/>
        </w:rPr>
        <w:t>速增强，水稻亩产</w:t>
      </w:r>
      <w:r>
        <w:rPr>
          <w:sz w:val="27"/>
          <w:szCs w:val="27"/>
        </w:rPr>
        <w:t xml:space="preserve"> </w:t>
      </w:r>
      <w:r>
        <w:rPr>
          <w:spacing w:val="25"/>
          <w:sz w:val="27"/>
          <w:szCs w:val="27"/>
        </w:rPr>
        <w:t>可从原来的237公斤提高到580公斤，同时又可增种一造冬季瓜菜。因此，开</w:t>
      </w:r>
      <w:r>
        <w:rPr>
          <w:spacing w:val="24"/>
          <w:sz w:val="27"/>
          <w:szCs w:val="27"/>
        </w:rPr>
        <w:t>发潜力</w:t>
      </w:r>
    </w:p>
    <w:p>
      <w:pPr>
        <w:pStyle w:val="BodyText"/>
        <w:spacing w:line="220" w:lineRule="auto"/>
        <w:ind w:left="1760"/>
        <w:rPr>
          <w:sz w:val="27"/>
          <w:szCs w:val="27"/>
        </w:rPr>
      </w:pPr>
      <w:r>
        <w:rPr>
          <w:spacing w:val="18"/>
          <w:sz w:val="27"/>
          <w:szCs w:val="27"/>
        </w:rPr>
        <w:t>较大。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04" w:line="222" w:lineRule="auto"/>
        <w:ind w:left="1763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2.1.6</w:t>
      </w:r>
      <w:r>
        <w:rPr>
          <w:rFonts w:ascii="SimHei" w:eastAsia="SimHei" w:hAnsi="SimHei" w:cs="SimHei"/>
          <w:spacing w:val="-1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自然灾害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8" w:line="700" w:lineRule="exact"/>
        <w:ind w:left="2330"/>
        <w:rPr>
          <w:sz w:val="27"/>
          <w:szCs w:val="27"/>
        </w:rPr>
      </w:pPr>
      <w:r>
        <w:rPr>
          <w:rFonts w:ascii="Times New Roman" w:eastAsia="Times New Roman" w:hAnsi="Times New Roman" w:cs="Times New Roman"/>
          <w:position w:val="33"/>
          <w:sz w:val="27"/>
          <w:szCs w:val="27"/>
        </w:rPr>
        <w:t>XX</w:t>
      </w:r>
      <w:r>
        <w:rPr>
          <w:rFonts w:ascii="Times New Roman" w:eastAsia="Times New Roman" w:hAnsi="Times New Roman" w:cs="Times New Roman"/>
          <w:spacing w:val="30"/>
          <w:w w:val="101"/>
          <w:position w:val="33"/>
          <w:sz w:val="27"/>
          <w:szCs w:val="27"/>
        </w:rPr>
        <w:t xml:space="preserve"> </w:t>
      </w:r>
      <w:r>
        <w:rPr>
          <w:spacing w:val="13"/>
          <w:position w:val="33"/>
          <w:sz w:val="27"/>
          <w:szCs w:val="27"/>
        </w:rPr>
        <w:t>市的自然灾害以旱灾和洪涝灾为主，其次是咸潮灾和风灾。沿海地区每年夏秋</w:t>
      </w:r>
    </w:p>
    <w:p>
      <w:pPr>
        <w:pStyle w:val="BodyText"/>
        <w:spacing w:before="1" w:line="219" w:lineRule="auto"/>
        <w:ind w:left="1759"/>
        <w:rPr>
          <w:sz w:val="27"/>
          <w:szCs w:val="27"/>
        </w:rPr>
      </w:pPr>
      <w:r>
        <w:rPr>
          <w:spacing w:val="16"/>
          <w:sz w:val="27"/>
          <w:szCs w:val="27"/>
        </w:rPr>
        <w:t>季节都受到不同程度的洪涝灾害，严重地影响了农业生产。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89" w:line="659" w:lineRule="exact"/>
        <w:ind w:left="2329"/>
        <w:rPr>
          <w:sz w:val="27"/>
          <w:szCs w:val="27"/>
        </w:rPr>
      </w:pPr>
      <w:r>
        <w:rPr>
          <w:spacing w:val="21"/>
          <w:position w:val="30"/>
          <w:sz w:val="27"/>
          <w:szCs w:val="27"/>
        </w:rPr>
        <w:t>(1)旱灾历年发生于1～5月份。最旱的年份延伸至8月份，尤其是春旱</w:t>
      </w:r>
      <w:r>
        <w:rPr>
          <w:spacing w:val="20"/>
          <w:position w:val="30"/>
          <w:sz w:val="27"/>
          <w:szCs w:val="27"/>
        </w:rPr>
        <w:t>严重。</w:t>
      </w:r>
    </w:p>
    <w:p>
      <w:pPr>
        <w:pStyle w:val="BodyText"/>
        <w:spacing w:before="1" w:line="219" w:lineRule="auto"/>
        <w:ind w:left="2329"/>
        <w:rPr>
          <w:sz w:val="27"/>
          <w:szCs w:val="27"/>
        </w:rPr>
      </w:pPr>
      <w:r>
        <w:rPr>
          <w:spacing w:val="20"/>
          <w:sz w:val="27"/>
          <w:szCs w:val="27"/>
        </w:rPr>
        <w:t>(2)咸灾历年发生于6～10月份。主要是因为旱涝灾害的发生导致咸潮上涨。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5" w:line="222" w:lineRule="auto"/>
        <w:ind w:left="1764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20"/>
          <w:sz w:val="32"/>
          <w:szCs w:val="32"/>
        </w:rPr>
        <w:t>2.2</w:t>
      </w:r>
      <w:r>
        <w:rPr>
          <w:rFonts w:ascii="SimHei" w:eastAsia="SimHei" w:hAnsi="SimHei" w:cs="SimHei"/>
          <w:spacing w:val="2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20"/>
          <w:sz w:val="32"/>
          <w:szCs w:val="32"/>
        </w:rPr>
        <w:t>社会经济状况</w:t>
      </w:r>
    </w:p>
    <w:p>
      <w:pPr>
        <w:spacing w:line="478" w:lineRule="auto"/>
        <w:rPr>
          <w:rFonts w:ascii="Arial"/>
          <w:sz w:val="21"/>
        </w:rPr>
      </w:pPr>
    </w:p>
    <w:p>
      <w:pPr>
        <w:spacing w:before="104" w:line="222" w:lineRule="auto"/>
        <w:ind w:left="1763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"/>
          <w:sz w:val="32"/>
          <w:szCs w:val="32"/>
        </w:rPr>
        <w:t>2.2.1</w:t>
      </w:r>
      <w:r>
        <w:rPr>
          <w:rFonts w:ascii="SimHei" w:eastAsia="SimHei" w:hAnsi="SimHei" w:cs="SimHei"/>
          <w:spacing w:val="-6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32"/>
          <w:szCs w:val="32"/>
        </w:rPr>
        <w:t>人口及劳力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88" w:line="458" w:lineRule="auto"/>
        <w:ind w:left="1760" w:right="1542" w:firstLine="570"/>
        <w:jc w:val="both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XX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 xml:space="preserve">  </w:t>
      </w:r>
      <w:r>
        <w:rPr>
          <w:spacing w:val="15"/>
          <w:sz w:val="27"/>
          <w:szCs w:val="27"/>
        </w:rPr>
        <w:t>市总人口为60.2</w:t>
      </w:r>
      <w:r>
        <w:rPr>
          <w:spacing w:val="-31"/>
          <w:sz w:val="27"/>
          <w:szCs w:val="27"/>
        </w:rPr>
        <w:t xml:space="preserve"> </w:t>
      </w:r>
      <w:r>
        <w:rPr>
          <w:spacing w:val="15"/>
          <w:sz w:val="27"/>
          <w:szCs w:val="27"/>
        </w:rPr>
        <w:t>万人，其中：农业人口为41.5</w:t>
      </w:r>
      <w:r>
        <w:rPr>
          <w:spacing w:val="-22"/>
          <w:sz w:val="27"/>
          <w:szCs w:val="27"/>
        </w:rPr>
        <w:t xml:space="preserve"> </w:t>
      </w:r>
      <w:r>
        <w:rPr>
          <w:spacing w:val="15"/>
          <w:sz w:val="27"/>
          <w:szCs w:val="27"/>
        </w:rPr>
        <w:t>万人。项目区总人口为16.91</w:t>
      </w:r>
      <w:r>
        <w:rPr>
          <w:sz w:val="27"/>
          <w:szCs w:val="27"/>
        </w:rPr>
        <w:t xml:space="preserve"> </w:t>
      </w:r>
      <w:r>
        <w:rPr>
          <w:spacing w:val="20"/>
          <w:sz w:val="27"/>
          <w:szCs w:val="27"/>
        </w:rPr>
        <w:t>万人，其中：农业人口为12.44万人。全市农村劳动力为18.3万个，项目区农村劳动</w:t>
      </w:r>
    </w:p>
    <w:p>
      <w:pPr>
        <w:pStyle w:val="BodyText"/>
        <w:spacing w:line="219" w:lineRule="auto"/>
        <w:ind w:left="1760"/>
        <w:rPr>
          <w:sz w:val="27"/>
          <w:szCs w:val="27"/>
        </w:rPr>
      </w:pPr>
      <w:r>
        <w:rPr>
          <w:spacing w:val="10"/>
          <w:sz w:val="27"/>
          <w:szCs w:val="27"/>
        </w:rPr>
        <w:t>力为4.01</w:t>
      </w:r>
      <w:r>
        <w:rPr>
          <w:spacing w:val="-41"/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万个。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66" w:line="183" w:lineRule="auto"/>
        <w:ind w:left="7039"/>
        <w:rPr>
          <w:sz w:val="20"/>
          <w:szCs w:val="20"/>
        </w:rPr>
      </w:pPr>
      <w:r>
        <w:rPr>
          <w:sz w:val="20"/>
          <w:szCs w:val="20"/>
        </w:rPr>
        <w:t>6</w:t>
      </w:r>
    </w:p>
    <w:p>
      <w:pPr>
        <w:spacing w:line="183" w:lineRule="auto"/>
        <w:rPr>
          <w:sz w:val="20"/>
          <w:szCs w:val="20"/>
        </w:rPr>
        <w:sectPr>
          <w:pgSz w:w="20000" w:h="28260"/>
          <w:pgMar w:top="1901" w:right="3000" w:bottom="0" w:left="3000" w:header="0" w:footer="0" w:gutter="0"/>
          <w:pgNumType w:start="11"/>
          <w:cols w:space="708"/>
        </w:sectPr>
      </w:pPr>
    </w:p>
    <w:p>
      <w:pPr>
        <w:spacing w:before="66" w:line="222" w:lineRule="auto"/>
        <w:ind w:left="1804"/>
        <w:outlineLvl w:val="0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9"/>
          <w:sz w:val="33"/>
          <w:szCs w:val="33"/>
        </w:rPr>
        <w:t>2.2.2土地利用现状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94" w:line="439" w:lineRule="auto"/>
        <w:ind w:left="1799" w:right="1454" w:firstLine="569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sz w:val="29"/>
          <w:szCs w:val="29"/>
        </w:rPr>
        <w:t>市土地面积282.5万亩，耕地面积27</w:t>
      </w:r>
      <w:r>
        <w:rPr>
          <w:spacing w:val="-1"/>
          <w:sz w:val="29"/>
          <w:szCs w:val="29"/>
        </w:rPr>
        <w:t>.2万亩。项目区土地总面积为21.3万亩，</w:t>
      </w:r>
      <w:r>
        <w:rPr>
          <w:sz w:val="29"/>
          <w:szCs w:val="29"/>
        </w:rPr>
        <w:t xml:space="preserve"> </w:t>
      </w:r>
      <w:r>
        <w:rPr>
          <w:spacing w:val="6"/>
          <w:sz w:val="29"/>
          <w:szCs w:val="29"/>
        </w:rPr>
        <w:t>耕地面积为5.23万亩，分别占全市的7%与19%。在项目</w:t>
      </w:r>
      <w:r>
        <w:rPr>
          <w:spacing w:val="5"/>
          <w:sz w:val="29"/>
          <w:szCs w:val="29"/>
        </w:rPr>
        <w:t>区土地总面积21.3万亩中，</w:t>
      </w:r>
      <w:r>
        <w:rPr>
          <w:sz w:val="29"/>
          <w:szCs w:val="29"/>
        </w:rPr>
        <w:t xml:space="preserve">  </w:t>
      </w:r>
      <w:r>
        <w:rPr>
          <w:spacing w:val="-3"/>
          <w:sz w:val="29"/>
          <w:szCs w:val="29"/>
        </w:rPr>
        <w:t>其中：耕地面积5.23万亩，林地面积8.8万亩，水域面积1.87万亩，非农业用地等5.4</w:t>
      </w:r>
      <w:r>
        <w:rPr>
          <w:spacing w:val="5"/>
          <w:sz w:val="29"/>
          <w:szCs w:val="29"/>
        </w:rPr>
        <w:t xml:space="preserve">  </w:t>
      </w:r>
      <w:r>
        <w:rPr>
          <w:spacing w:val="-3"/>
          <w:sz w:val="29"/>
          <w:szCs w:val="29"/>
        </w:rPr>
        <w:t>万亩。在耕地总面积5.23万亩中，其中：中低产田面积2.45万亩，占耕地面积的46</w:t>
      </w:r>
      <w:r>
        <w:rPr>
          <w:spacing w:val="-4"/>
          <w:sz w:val="29"/>
          <w:szCs w:val="29"/>
        </w:rPr>
        <w:t>%。</w:t>
      </w:r>
    </w:p>
    <w:p>
      <w:pPr>
        <w:pStyle w:val="BodyText"/>
        <w:spacing w:line="218" w:lineRule="auto"/>
        <w:ind w:left="1800"/>
        <w:rPr>
          <w:sz w:val="29"/>
          <w:szCs w:val="29"/>
        </w:rPr>
      </w:pPr>
      <w:r>
        <w:rPr>
          <w:spacing w:val="5"/>
          <w:sz w:val="29"/>
          <w:szCs w:val="29"/>
        </w:rPr>
        <w:t>其中：瘠薄型面积1.41万亩，干旱缺水型面积0.7万亩，渍涝型面积0.34万亩。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7" w:line="222" w:lineRule="auto"/>
        <w:ind w:left="1804"/>
        <w:outlineLvl w:val="0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10"/>
          <w:sz w:val="33"/>
          <w:szCs w:val="33"/>
        </w:rPr>
        <w:t>2.2.3农业生产水平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95" w:line="433" w:lineRule="auto"/>
        <w:ind w:left="1799" w:right="1514" w:firstLine="569"/>
        <w:jc w:val="both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z w:val="29"/>
          <w:szCs w:val="29"/>
        </w:rPr>
        <w:t>XX</w:t>
      </w:r>
      <w:r>
        <w:rPr>
          <w:spacing w:val="9"/>
          <w:sz w:val="29"/>
          <w:szCs w:val="29"/>
        </w:rPr>
        <w:t>市2014年农林牧渔业增加值42.48亿元，比上年增长6.</w:t>
      </w:r>
      <w:r>
        <w:rPr>
          <w:spacing w:val="8"/>
          <w:sz w:val="29"/>
          <w:szCs w:val="29"/>
        </w:rPr>
        <w:t>3%;全市粮食总产量</w:t>
      </w:r>
      <w:r>
        <w:rPr>
          <w:sz w:val="29"/>
          <w:szCs w:val="29"/>
        </w:rPr>
        <w:t xml:space="preserve"> </w:t>
      </w:r>
      <w:r>
        <w:rPr>
          <w:spacing w:val="14"/>
          <w:sz w:val="29"/>
          <w:szCs w:val="29"/>
        </w:rPr>
        <w:t>达9.37万吨，比上年增长4.6%,项目区粮食总产量达1.46万吨，占全市的15%,项</w:t>
      </w:r>
      <w:r>
        <w:rPr>
          <w:spacing w:val="10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目区年均亩产300公斤，比全市平均亩产高出100</w:t>
      </w:r>
      <w:r>
        <w:rPr>
          <w:spacing w:val="-5"/>
          <w:sz w:val="29"/>
          <w:szCs w:val="29"/>
        </w:rPr>
        <w:t>公斤；全市蔬菜总产量达22.76万吨，</w:t>
      </w:r>
    </w:p>
    <w:p>
      <w:pPr>
        <w:pStyle w:val="BodyText"/>
        <w:spacing w:line="219" w:lineRule="auto"/>
        <w:ind w:left="1799"/>
        <w:rPr>
          <w:sz w:val="29"/>
          <w:szCs w:val="29"/>
        </w:rPr>
      </w:pPr>
      <w:r>
        <w:rPr>
          <w:spacing w:val="-4"/>
          <w:sz w:val="29"/>
          <w:szCs w:val="29"/>
        </w:rPr>
        <w:t>瓜果总产量达8.13万吨。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8" w:line="221" w:lineRule="auto"/>
        <w:ind w:left="1804"/>
        <w:outlineLvl w:val="0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9"/>
          <w:sz w:val="33"/>
          <w:szCs w:val="33"/>
        </w:rPr>
        <w:t>2.2.4地方财政和农民收入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4" w:line="700" w:lineRule="exact"/>
        <w:ind w:left="2370"/>
        <w:rPr>
          <w:sz w:val="29"/>
          <w:szCs w:val="29"/>
        </w:rPr>
      </w:pPr>
      <w:r>
        <w:rPr>
          <w:spacing w:val="5"/>
          <w:position w:val="31"/>
          <w:sz w:val="29"/>
          <w:szCs w:val="29"/>
        </w:rPr>
        <w:t>2014年全市财政收入12.36亿元。项目区财政收入7066万元，</w:t>
      </w:r>
      <w:r>
        <w:rPr>
          <w:spacing w:val="4"/>
          <w:position w:val="31"/>
          <w:sz w:val="29"/>
          <w:szCs w:val="29"/>
        </w:rPr>
        <w:t>占全市的0.73%;</w:t>
      </w:r>
    </w:p>
    <w:p>
      <w:pPr>
        <w:pStyle w:val="BodyText"/>
        <w:spacing w:before="1" w:line="219" w:lineRule="auto"/>
        <w:ind w:left="1800"/>
        <w:rPr>
          <w:sz w:val="29"/>
          <w:szCs w:val="29"/>
        </w:rPr>
      </w:pPr>
      <w:r>
        <w:rPr>
          <w:sz w:val="29"/>
          <w:szCs w:val="29"/>
        </w:rPr>
        <w:t>项目区农民人均纯收入6860元。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08" w:line="221" w:lineRule="auto"/>
        <w:ind w:left="1804"/>
        <w:outlineLvl w:val="0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8"/>
          <w:sz w:val="33"/>
          <w:szCs w:val="33"/>
        </w:rPr>
        <w:t>2.2.5农业科技服务体系状况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94" w:line="440" w:lineRule="auto"/>
        <w:ind w:left="1799" w:right="1585" w:firstLine="570"/>
        <w:jc w:val="both"/>
        <w:rPr>
          <w:sz w:val="29"/>
          <w:szCs w:val="29"/>
        </w:rPr>
      </w:pPr>
      <w:r>
        <w:rPr>
          <w:spacing w:val="9"/>
          <w:sz w:val="29"/>
          <w:szCs w:val="29"/>
        </w:rPr>
        <w:t>项目区有农科所2个，农机管理站2个，水利管理所3个，拥有农业科技人员30</w:t>
      </w:r>
      <w:r>
        <w:rPr>
          <w:spacing w:val="4"/>
          <w:sz w:val="29"/>
          <w:szCs w:val="29"/>
        </w:rPr>
        <w:t xml:space="preserve"> </w:t>
      </w:r>
      <w:r>
        <w:rPr>
          <w:spacing w:val="4"/>
          <w:sz w:val="29"/>
          <w:szCs w:val="29"/>
        </w:rPr>
        <w:t>人，其中农技8人，农机4个，水利16人。这些科技人员在推广科研成果，促进项目</w:t>
      </w:r>
    </w:p>
    <w:p>
      <w:pPr>
        <w:pStyle w:val="BodyText"/>
        <w:spacing w:line="220" w:lineRule="auto"/>
        <w:ind w:left="1800"/>
        <w:rPr>
          <w:sz w:val="29"/>
          <w:szCs w:val="29"/>
        </w:rPr>
      </w:pPr>
      <w:r>
        <w:rPr>
          <w:spacing w:val="-10"/>
          <w:sz w:val="29"/>
          <w:szCs w:val="29"/>
        </w:rPr>
        <w:t>区经济的发展发挥了很大的作用。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59" w:line="182" w:lineRule="auto"/>
        <w:ind w:left="7039"/>
        <w:rPr>
          <w:sz w:val="18"/>
          <w:szCs w:val="18"/>
        </w:rPr>
      </w:pPr>
      <w:r>
        <w:rPr>
          <w:sz w:val="18"/>
          <w:szCs w:val="18"/>
        </w:rPr>
        <w:t>7</w:t>
      </w:r>
    </w:p>
    <w:p>
      <w:pPr>
        <w:spacing w:line="182" w:lineRule="auto"/>
        <w:rPr>
          <w:sz w:val="18"/>
          <w:szCs w:val="18"/>
        </w:rPr>
        <w:sectPr>
          <w:pgSz w:w="20000" w:h="28260"/>
          <w:pgMar w:top="1860" w:right="3000" w:bottom="0" w:left="3000" w:header="0" w:footer="0" w:gutter="0"/>
          <w:pgNumType w:start="12"/>
          <w:cols w:space="708"/>
        </w:sectPr>
      </w:pPr>
    </w:p>
    <w:p>
      <w:pPr>
        <w:spacing w:before="66" w:line="222" w:lineRule="auto"/>
        <w:ind w:left="1784"/>
        <w:outlineLvl w:val="0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6"/>
          <w:sz w:val="33"/>
          <w:szCs w:val="33"/>
        </w:rPr>
        <w:t>2.3</w:t>
      </w:r>
      <w:r>
        <w:rPr>
          <w:rFonts w:ascii="SimHei" w:eastAsia="SimHei" w:hAnsi="SimHei" w:cs="SimHei"/>
          <w:spacing w:val="29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33"/>
          <w:szCs w:val="33"/>
        </w:rPr>
        <w:t>项目区现状</w:t>
      </w:r>
    </w:p>
    <w:p>
      <w:pPr>
        <w:spacing w:line="433" w:lineRule="auto"/>
        <w:rPr>
          <w:rFonts w:ascii="Arial"/>
          <w:sz w:val="21"/>
        </w:rPr>
      </w:pPr>
    </w:p>
    <w:p>
      <w:pPr>
        <w:spacing w:before="107" w:line="222" w:lineRule="auto"/>
        <w:ind w:left="1783"/>
        <w:outlineLvl w:val="0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15"/>
          <w:sz w:val="33"/>
          <w:szCs w:val="33"/>
        </w:rPr>
        <w:t>2.3.1</w:t>
      </w:r>
      <w:r>
        <w:rPr>
          <w:rFonts w:ascii="SimHei" w:eastAsia="SimHei" w:hAnsi="SimHei" w:cs="SimHei"/>
          <w:spacing w:val="-56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3"/>
          <w:szCs w:val="33"/>
        </w:rPr>
        <w:t>水利骨干工程现状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91" w:line="454" w:lineRule="auto"/>
        <w:ind w:left="1780" w:right="1520" w:firstLine="590"/>
        <w:jc w:val="both"/>
      </w:pPr>
      <w:r>
        <w:rPr>
          <w:spacing w:val="4"/>
        </w:rPr>
        <w:t>项目区水利骨干工程已具规模，项目区</w:t>
      </w:r>
      <w:r>
        <w:rPr>
          <w:rFonts w:ascii="Times New Roman" w:eastAsia="Times New Roman" w:hAnsi="Times New Roman" w:cs="Times New Roman"/>
        </w:rPr>
        <w:t>XX</w:t>
      </w:r>
      <w:r>
        <w:rPr>
          <w:rFonts w:ascii="Times New Roman" w:eastAsia="Times New Roman" w:hAnsi="Times New Roman" w:cs="Times New Roman"/>
          <w:spacing w:val="48"/>
        </w:rPr>
        <w:t xml:space="preserve"> </w:t>
      </w:r>
      <w:r>
        <w:rPr>
          <w:spacing w:val="4"/>
        </w:rPr>
        <w:t>镇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</w:rPr>
        <w:t>XX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spacing w:val="4"/>
        </w:rPr>
        <w:t>及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XX</w:t>
      </w:r>
      <w:r>
        <w:rPr>
          <w:rFonts w:ascii="Times New Roman" w:eastAsia="Times New Roman" w:hAnsi="Times New Roman" w:cs="Times New Roman"/>
          <w:b/>
          <w:bCs/>
          <w:spacing w:val="58"/>
        </w:rPr>
        <w:t xml:space="preserve"> </w:t>
      </w:r>
      <w:r>
        <w:rPr>
          <w:spacing w:val="4"/>
        </w:rPr>
        <w:t>罗</w:t>
      </w:r>
      <w:r>
        <w:rPr>
          <w:spacing w:val="3"/>
        </w:rPr>
        <w:t>镇</w:t>
      </w:r>
      <w:r>
        <w:rPr>
          <w:spacing w:val="-71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XX</w:t>
      </w:r>
      <w:r>
        <w:rPr>
          <w:rFonts w:ascii="Times New Roman" w:eastAsia="Times New Roman" w:hAnsi="Times New Roman" w:cs="Times New Roman"/>
          <w:b/>
          <w:bCs/>
          <w:spacing w:val="47"/>
          <w:w w:val="101"/>
        </w:rPr>
        <w:t xml:space="preserve"> </w:t>
      </w:r>
      <w:r>
        <w:rPr>
          <w:spacing w:val="3"/>
        </w:rPr>
        <w:t>总面积</w:t>
      </w:r>
      <w:r>
        <w:rPr>
          <w:spacing w:val="-55"/>
        </w:rPr>
        <w:t xml:space="preserve"> </w:t>
      </w:r>
      <w:r>
        <w:rPr>
          <w:b/>
          <w:bCs/>
          <w:spacing w:val="3"/>
        </w:rPr>
        <w:t>10000</w:t>
      </w:r>
      <w:r>
        <w:rPr>
          <w:spacing w:val="3"/>
        </w:rPr>
        <w:t xml:space="preserve"> </w:t>
      </w:r>
      <w:r>
        <w:rPr>
          <w:spacing w:val="-6"/>
        </w:rPr>
        <w:t>亩 ，</w:t>
      </w:r>
      <w:r>
        <w:rPr>
          <w:rFonts w:ascii="Times New Roman" w:eastAsia="Times New Roman" w:hAnsi="Times New Roman" w:cs="Times New Roman"/>
          <w:spacing w:val="-6"/>
        </w:rPr>
        <w:t>XX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rPr>
          <w:spacing w:val="-6"/>
        </w:rPr>
        <w:t>项目区属于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XX</w:t>
      </w:r>
      <w:r>
        <w:rPr>
          <w:rFonts w:ascii="Times New Roman" w:eastAsia="Times New Roman" w:hAnsi="Times New Roman" w:cs="Times New Roman"/>
          <w:spacing w:val="57"/>
          <w:w w:val="101"/>
        </w:rPr>
        <w:t xml:space="preserve"> </w:t>
      </w:r>
      <w:r>
        <w:rPr>
          <w:spacing w:val="-6"/>
        </w:rPr>
        <w:t>水库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XX </w:t>
      </w:r>
      <w:r>
        <w:rPr>
          <w:spacing w:val="-6"/>
        </w:rPr>
        <w:t xml:space="preserve">三分渠灌区， </w:t>
      </w:r>
      <w:r>
        <w:rPr>
          <w:rFonts w:ascii="Times New Roman" w:eastAsia="Times New Roman" w:hAnsi="Times New Roman" w:cs="Times New Roman"/>
          <w:spacing w:val="-6"/>
        </w:rPr>
        <w:t xml:space="preserve">XX  </w:t>
      </w:r>
      <w:r>
        <w:rPr>
          <w:spacing w:val="-6"/>
        </w:rPr>
        <w:t>水库灌区右</w:t>
      </w:r>
      <w:r>
        <w:rPr>
          <w:spacing w:val="-7"/>
        </w:rPr>
        <w:t>干渠，</w:t>
      </w:r>
      <w:r>
        <w:rPr>
          <w:rFonts w:ascii="Times New Roman" w:eastAsia="Times New Roman" w:hAnsi="Times New Roman" w:cs="Times New Roman"/>
          <w:b/>
          <w:bCs/>
          <w:spacing w:val="-7"/>
        </w:rPr>
        <w:t>XX</w:t>
      </w:r>
      <w:r>
        <w:rPr>
          <w:rFonts w:ascii="Times New Roman" w:eastAsia="Times New Roman" w:hAnsi="Times New Roman" w:cs="Times New Roman"/>
          <w:b/>
          <w:bCs/>
          <w:spacing w:val="27"/>
          <w:w w:val="101"/>
        </w:rPr>
        <w:t xml:space="preserve"> </w:t>
      </w:r>
      <w:r>
        <w:rPr>
          <w:spacing w:val="-7"/>
        </w:rPr>
        <w:t xml:space="preserve">项目区属于 </w:t>
      </w:r>
      <w:r>
        <w:rPr>
          <w:spacing w:val="1"/>
        </w:rPr>
        <w:t>风秋田水库及大洋水库灌区，总库容分别为1.52亿立方米、15万立方米、11万立方米。</w:t>
      </w:r>
      <w:r>
        <w:rPr>
          <w:spacing w:val="16"/>
        </w:rPr>
        <w:t xml:space="preserve"> </w:t>
      </w:r>
      <w:r>
        <w:rPr>
          <w:rFonts w:ascii="Times New Roman" w:eastAsia="Times New Roman" w:hAnsi="Times New Roman" w:cs="Times New Roman"/>
        </w:rPr>
        <w:t>XX</w:t>
      </w:r>
      <w:r>
        <w:rPr>
          <w:spacing w:val="6"/>
        </w:rPr>
        <w:t>三分渠设计流量1.95</w:t>
      </w:r>
      <w:r>
        <w:rPr>
          <w:rFonts w:ascii="Times New Roman" w:eastAsia="Times New Roman" w:hAnsi="Times New Roman" w:cs="Times New Roman"/>
          <w:spacing w:val="6"/>
        </w:rPr>
        <w:t xml:space="preserve">m/s,   </w:t>
      </w:r>
      <w:r>
        <w:rPr>
          <w:spacing w:val="6"/>
        </w:rPr>
        <w:t>风秋田水库灌区设计流</w:t>
      </w:r>
      <w:r>
        <w:rPr>
          <w:spacing w:val="5"/>
        </w:rPr>
        <w:t xml:space="preserve">量0.06 </w:t>
      </w:r>
      <w:r>
        <w:rPr>
          <w:rFonts w:ascii="Times New Roman" w:eastAsia="Times New Roman" w:hAnsi="Times New Roman" w:cs="Times New Roman"/>
          <w:spacing w:val="5"/>
        </w:rPr>
        <w:t xml:space="preserve">m³/s,  </w:t>
      </w:r>
      <w:r>
        <w:rPr>
          <w:spacing w:val="5"/>
        </w:rPr>
        <w:t>大洋水库灌区设计</w:t>
      </w:r>
    </w:p>
    <w:p>
      <w:pPr>
        <w:pStyle w:val="BodyText"/>
        <w:spacing w:line="212" w:lineRule="auto"/>
        <w:ind w:left="1780"/>
      </w:pPr>
      <w:r>
        <w:rPr>
          <w:spacing w:val="-2"/>
        </w:rPr>
        <w:t xml:space="preserve">流量0.06 </w:t>
      </w:r>
      <w:r>
        <w:rPr>
          <w:rFonts w:ascii="Times New Roman" w:eastAsia="Times New Roman" w:hAnsi="Times New Roman" w:cs="Times New Roman"/>
          <w:spacing w:val="-2"/>
        </w:rPr>
        <w:t xml:space="preserve">m²/s,   </w:t>
      </w:r>
      <w:r>
        <w:rPr>
          <w:spacing w:val="-2"/>
        </w:rPr>
        <w:t>从而保证项目区的灌溉用水。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91" w:line="449" w:lineRule="auto"/>
        <w:ind w:left="1780" w:right="1617" w:firstLine="590"/>
        <w:jc w:val="both"/>
      </w:pPr>
      <w:r>
        <w:rPr>
          <w:spacing w:val="6"/>
        </w:rPr>
        <w:t>项目区的水库设备基本完好，完全能为项目区提供足够的水源灌溉项目区内</w:t>
      </w:r>
      <w:r>
        <w:rPr>
          <w:spacing w:val="5"/>
        </w:rPr>
        <w:t>的所</w:t>
      </w:r>
      <w:r>
        <w:t xml:space="preserve"> </w:t>
      </w:r>
      <w:r>
        <w:rPr>
          <w:spacing w:val="7"/>
        </w:rPr>
        <w:t>有农田。但项目区从未搞过农田整治，整个</w:t>
      </w:r>
      <w:r>
        <w:rPr>
          <w:spacing w:val="6"/>
        </w:rPr>
        <w:t>田洋基本没有硬化配套，田洋灌排设施落</w:t>
      </w:r>
    </w:p>
    <w:p>
      <w:pPr>
        <w:pStyle w:val="BodyText"/>
        <w:spacing w:line="220" w:lineRule="auto"/>
        <w:ind w:left="1780"/>
      </w:pPr>
      <w:r>
        <w:t>后。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07" w:line="222" w:lineRule="auto"/>
        <w:ind w:left="1784"/>
        <w:outlineLvl w:val="0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7"/>
          <w:sz w:val="33"/>
          <w:szCs w:val="33"/>
        </w:rPr>
        <w:t>2.3.2田间工程现状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92" w:line="651" w:lineRule="exact"/>
        <w:ind w:left="2370"/>
      </w:pPr>
      <w:r>
        <w:rPr>
          <w:spacing w:val="6"/>
          <w:position w:val="28"/>
        </w:rPr>
        <w:t>从90年代初期起，当地政府逐年对多扶洋进行渠道防渗加固建设，因资金有限，</w:t>
      </w:r>
    </w:p>
    <w:p>
      <w:pPr>
        <w:pStyle w:val="BodyText"/>
        <w:spacing w:line="219" w:lineRule="auto"/>
        <w:ind w:left="1780"/>
      </w:pPr>
      <w:r>
        <w:rPr>
          <w:spacing w:val="3"/>
        </w:rPr>
        <w:t>配套不完善，不成规模，因此项目区的田间工程总体上标准</w:t>
      </w:r>
      <w:r>
        <w:rPr>
          <w:spacing w:val="2"/>
        </w:rPr>
        <w:t>比较低，突出表现在：</w:t>
      </w:r>
    </w:p>
    <w:p>
      <w:pPr>
        <w:pStyle w:val="BodyText"/>
        <w:spacing w:before="318" w:line="435" w:lineRule="auto"/>
        <w:ind w:left="1780" w:right="1585" w:firstLine="590"/>
      </w:pPr>
      <w:r>
        <w:rPr>
          <w:spacing w:val="6"/>
        </w:rPr>
        <w:t>①田间灌排渠道基本上以土渠为主，渠道的硬化较少</w:t>
      </w:r>
      <w:r>
        <w:rPr>
          <w:spacing w:val="5"/>
        </w:rPr>
        <w:t>，各类配套建筑物，如桥、</w:t>
      </w:r>
      <w:r>
        <w:t xml:space="preserve"> </w:t>
      </w:r>
      <w:r>
        <w:rPr>
          <w:spacing w:val="7"/>
        </w:rPr>
        <w:t>涵、闸等更少，部分田洋虽有一些配套建筑</w:t>
      </w:r>
      <w:r>
        <w:rPr>
          <w:spacing w:val="6"/>
        </w:rPr>
        <w:t>物，但这些涵、闸已年久失修，未能发挥</w:t>
      </w:r>
      <w:r>
        <w:t xml:space="preserve"> </w:t>
      </w:r>
      <w:r>
        <w:rPr>
          <w:spacing w:val="11"/>
        </w:rPr>
        <w:t>应有的作用，整个田间工程的完好配套率只有10%。②田间渠道布局</w:t>
      </w:r>
      <w:r>
        <w:rPr>
          <w:spacing w:val="10"/>
        </w:rPr>
        <w:t>不合理。大部分</w:t>
      </w:r>
      <w:r>
        <w:t xml:space="preserve"> </w:t>
      </w:r>
      <w:r>
        <w:rPr>
          <w:spacing w:val="7"/>
        </w:rPr>
        <w:t>的田洋灌排不分家，田间农灌农排设施较少，基本上是漫灌漫排。③大部分田洋的田</w:t>
      </w:r>
      <w:r>
        <w:rPr>
          <w:spacing w:val="6"/>
        </w:rPr>
        <w:t xml:space="preserve"> </w:t>
      </w:r>
      <w:r>
        <w:rPr>
          <w:spacing w:val="7"/>
        </w:rPr>
        <w:t>间道路除了有一条中心道，和一些简易的人</w:t>
      </w:r>
      <w:r>
        <w:rPr>
          <w:spacing w:val="6"/>
        </w:rPr>
        <w:t>行道外，基本没有其他的机耕道，大部分</w:t>
      </w:r>
      <w:r>
        <w:t xml:space="preserve"> </w:t>
      </w:r>
      <w:r>
        <w:rPr>
          <w:spacing w:val="7"/>
        </w:rPr>
        <w:t>农产品和农用物资必须依靠人抬肩挑，运到田洋外，因此，大大增加了农民的劳动强</w:t>
      </w:r>
    </w:p>
    <w:p>
      <w:pPr>
        <w:pStyle w:val="BodyText"/>
        <w:spacing w:before="1" w:line="218" w:lineRule="auto"/>
        <w:ind w:left="1780"/>
      </w:pPr>
      <w:r>
        <w:t>度，降低了劳动效率，增加了生产成本。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53" w:line="183" w:lineRule="auto"/>
        <w:ind w:left="7040"/>
        <w:rPr>
          <w:sz w:val="16"/>
          <w:szCs w:val="16"/>
        </w:rPr>
      </w:pPr>
      <w:r>
        <w:rPr>
          <w:sz w:val="16"/>
          <w:szCs w:val="16"/>
        </w:rPr>
        <w:t>8</w:t>
      </w:r>
    </w:p>
    <w:p>
      <w:pPr>
        <w:spacing w:line="183" w:lineRule="auto"/>
        <w:rPr>
          <w:sz w:val="16"/>
          <w:szCs w:val="16"/>
        </w:rPr>
        <w:sectPr>
          <w:pgSz w:w="20000" w:h="28260"/>
          <w:pgMar w:top="1880" w:right="3000" w:bottom="0" w:left="3000" w:header="0" w:footer="0" w:gutter="0"/>
          <w:pgNumType w:start="13"/>
          <w:cols w:space="708"/>
        </w:sectPr>
      </w:pPr>
    </w:p>
    <w:p>
      <w:pPr>
        <w:spacing w:before="58" w:line="221" w:lineRule="auto"/>
        <w:ind w:left="1804"/>
        <w:outlineLvl w:val="1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28"/>
          <w:sz w:val="29"/>
          <w:szCs w:val="29"/>
        </w:rPr>
        <w:t>2.3.3农业机械及农机服务设施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95" w:line="425" w:lineRule="auto"/>
        <w:ind w:left="1799" w:right="1571" w:firstLine="560"/>
        <w:rPr>
          <w:sz w:val="29"/>
          <w:szCs w:val="29"/>
        </w:rPr>
      </w:pPr>
      <w:r>
        <w:rPr>
          <w:spacing w:val="8"/>
          <w:sz w:val="29"/>
          <w:szCs w:val="29"/>
        </w:rPr>
        <w:t>2014年，全市农机总动力16.1万</w:t>
      </w:r>
      <w:r>
        <w:rPr>
          <w:rFonts w:ascii="Times New Roman" w:eastAsia="Times New Roman" w:hAnsi="Times New Roman" w:cs="Times New Roman"/>
          <w:sz w:val="29"/>
          <w:szCs w:val="29"/>
        </w:rPr>
        <w:t>kw</w:t>
      </w:r>
      <w:r>
        <w:rPr>
          <w:rFonts w:ascii="Times New Roman" w:eastAsia="Times New Roman" w:hAnsi="Times New Roman" w:cs="Times New Roman"/>
          <w:spacing w:val="8"/>
          <w:sz w:val="29"/>
          <w:szCs w:val="29"/>
        </w:rPr>
        <w:t>,</w:t>
      </w:r>
      <w:r>
        <w:rPr>
          <w:rFonts w:ascii="Times New Roman" w:eastAsia="Times New Roman" w:hAnsi="Times New Roman" w:cs="Times New Roman"/>
          <w:spacing w:val="39"/>
          <w:sz w:val="29"/>
          <w:szCs w:val="29"/>
        </w:rPr>
        <w:t xml:space="preserve">  </w:t>
      </w:r>
      <w:r>
        <w:rPr>
          <w:spacing w:val="8"/>
          <w:sz w:val="29"/>
          <w:szCs w:val="29"/>
        </w:rPr>
        <w:t>其中：耕作2.68万</w:t>
      </w:r>
      <w:r>
        <w:rPr>
          <w:spacing w:val="-7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kw</w:t>
      </w:r>
      <w:r>
        <w:rPr>
          <w:rFonts w:ascii="Times New Roman" w:eastAsia="Times New Roman" w:hAnsi="Times New Roman" w:cs="Times New Roman"/>
          <w:spacing w:val="8"/>
          <w:sz w:val="29"/>
          <w:szCs w:val="29"/>
        </w:rPr>
        <w:t>,</w:t>
      </w:r>
      <w:r>
        <w:rPr>
          <w:rFonts w:ascii="Times New Roman" w:eastAsia="Times New Roman" w:hAnsi="Times New Roman" w:cs="Times New Roman"/>
          <w:spacing w:val="25"/>
          <w:sz w:val="29"/>
          <w:szCs w:val="29"/>
        </w:rPr>
        <w:t xml:space="preserve">  </w:t>
      </w:r>
      <w:r>
        <w:rPr>
          <w:spacing w:val="8"/>
          <w:sz w:val="29"/>
          <w:szCs w:val="29"/>
        </w:rPr>
        <w:t>灌排机械3.16万</w:t>
      </w:r>
      <w:r>
        <w:rPr>
          <w:spacing w:val="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kw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,  </w:t>
      </w:r>
      <w:r>
        <w:rPr>
          <w:spacing w:val="5"/>
          <w:sz w:val="29"/>
          <w:szCs w:val="29"/>
        </w:rPr>
        <w:t>收割机1.20万</w:t>
      </w:r>
      <w:r>
        <w:rPr>
          <w:spacing w:val="-6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kw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,   </w:t>
      </w:r>
      <w:r>
        <w:rPr>
          <w:spacing w:val="5"/>
          <w:sz w:val="29"/>
          <w:szCs w:val="29"/>
        </w:rPr>
        <w:t>农副产品加工机械1.4万</w:t>
      </w:r>
      <w:r>
        <w:rPr>
          <w:spacing w:val="-6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kw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,   </w:t>
      </w:r>
      <w:r>
        <w:rPr>
          <w:spacing w:val="5"/>
          <w:sz w:val="29"/>
          <w:szCs w:val="29"/>
        </w:rPr>
        <w:t>农用运输机械4.86万</w:t>
      </w:r>
      <w:r>
        <w:rPr>
          <w:spacing w:val="-6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z w:val="29"/>
          <w:szCs w:val="29"/>
        </w:rPr>
        <w:t>kw</w:t>
      </w:r>
      <w:r>
        <w:rPr>
          <w:rFonts w:ascii="Times New Roman" w:eastAsia="Times New Roman" w:hAnsi="Times New Roman" w:cs="Times New Roman"/>
          <w:spacing w:val="5"/>
          <w:sz w:val="29"/>
          <w:szCs w:val="29"/>
        </w:rPr>
        <w:t xml:space="preserve">,  </w:t>
      </w:r>
      <w:r>
        <w:rPr>
          <w:spacing w:val="5"/>
          <w:sz w:val="29"/>
          <w:szCs w:val="29"/>
        </w:rPr>
        <w:t>渔</w:t>
      </w:r>
      <w:r>
        <w:rPr>
          <w:sz w:val="29"/>
          <w:szCs w:val="29"/>
        </w:rPr>
        <w:t xml:space="preserve"> </w:t>
      </w:r>
      <w:r>
        <w:rPr>
          <w:sz w:val="29"/>
          <w:szCs w:val="29"/>
        </w:rPr>
        <w:t>业机械1.98万</w:t>
      </w:r>
      <w:r>
        <w:rPr>
          <w:rFonts w:ascii="Times New Roman" w:eastAsia="Times New Roman" w:hAnsi="Times New Roman" w:cs="Times New Roman"/>
          <w:sz w:val="29"/>
          <w:szCs w:val="29"/>
        </w:rPr>
        <w:t>kw,</w:t>
      </w:r>
      <w:r>
        <w:rPr>
          <w:rFonts w:ascii="Times New Roman" w:eastAsia="Times New Roman" w:hAnsi="Times New Roman" w:cs="Times New Roman"/>
          <w:spacing w:val="44"/>
          <w:w w:val="101"/>
          <w:sz w:val="29"/>
          <w:szCs w:val="29"/>
        </w:rPr>
        <w:t xml:space="preserve"> </w:t>
      </w:r>
      <w:r>
        <w:rPr>
          <w:sz w:val="29"/>
          <w:szCs w:val="29"/>
        </w:rPr>
        <w:t>其它机械0.82万</w:t>
      </w:r>
      <w:r>
        <w:rPr>
          <w:rFonts w:ascii="Times New Roman" w:eastAsia="Times New Roman" w:hAnsi="Times New Roman" w:cs="Times New Roman"/>
          <w:sz w:val="29"/>
          <w:szCs w:val="29"/>
        </w:rPr>
        <w:t>kw</w:t>
      </w:r>
      <w:r>
        <w:rPr>
          <w:sz w:val="29"/>
          <w:szCs w:val="29"/>
        </w:rPr>
        <w:t xml:space="preserve">。共拥有大中型拖拉机142台，小型拖拉机1208 </w:t>
      </w:r>
      <w:r>
        <w:rPr>
          <w:spacing w:val="6"/>
          <w:sz w:val="29"/>
          <w:szCs w:val="29"/>
        </w:rPr>
        <w:t>台，柴油机12060台，脱粒机378台，农用载重汽车684辆，渔用机动船1204艘，碾</w:t>
      </w:r>
      <w:r>
        <w:rPr>
          <w:spacing w:val="18"/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米机1306部。项目区镇设有农机站，拥有一批农机服务专业户以及个体维修专业户，</w:t>
      </w:r>
    </w:p>
    <w:p>
      <w:pPr>
        <w:pStyle w:val="BodyText"/>
        <w:spacing w:line="218" w:lineRule="auto"/>
        <w:ind w:left="1860"/>
        <w:rPr>
          <w:sz w:val="29"/>
          <w:szCs w:val="29"/>
        </w:rPr>
      </w:pPr>
      <w:r>
        <w:rPr>
          <w:spacing w:val="-9"/>
          <w:sz w:val="29"/>
          <w:szCs w:val="29"/>
        </w:rPr>
        <w:t>设施比较齐全，形成了比较完整的农机服务网络。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94" w:line="222" w:lineRule="auto"/>
        <w:ind w:left="1804"/>
        <w:outlineLvl w:val="1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16"/>
          <w:sz w:val="29"/>
          <w:szCs w:val="29"/>
        </w:rPr>
        <w:t>2.3.4交通与电力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95" w:line="427" w:lineRule="auto"/>
        <w:ind w:left="1799" w:right="1577" w:firstLine="559"/>
        <w:jc w:val="both"/>
        <w:rPr>
          <w:sz w:val="29"/>
          <w:szCs w:val="29"/>
        </w:rPr>
      </w:pPr>
      <w:r>
        <w:rPr>
          <w:rFonts w:ascii="Times New Roman" w:eastAsia="Times New Roman" w:hAnsi="Times New Roman" w:cs="Times New Roman"/>
          <w:spacing w:val="-9"/>
          <w:sz w:val="29"/>
          <w:szCs w:val="29"/>
        </w:rPr>
        <w:t xml:space="preserve">XX </w:t>
      </w:r>
      <w:r>
        <w:rPr>
          <w:spacing w:val="-9"/>
          <w:sz w:val="29"/>
          <w:szCs w:val="29"/>
        </w:rPr>
        <w:t>市至各乡镇都是柏油路面，各乡镇至村的大小公路已联成路网，近几年来国这</w:t>
      </w:r>
      <w:r>
        <w:rPr>
          <w:spacing w:val="12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实施畅通工程，镇至村一级公路条条铺上水泥路，纵横交错，</w:t>
      </w:r>
      <w:r>
        <w:rPr>
          <w:spacing w:val="-5"/>
          <w:sz w:val="29"/>
          <w:szCs w:val="29"/>
        </w:rPr>
        <w:t>四通八达。目前，村村</w:t>
      </w:r>
      <w:r>
        <w:rPr>
          <w:sz w:val="29"/>
          <w:szCs w:val="29"/>
        </w:rPr>
        <w:t xml:space="preserve"> </w:t>
      </w:r>
      <w:r>
        <w:rPr>
          <w:spacing w:val="-3"/>
          <w:sz w:val="29"/>
          <w:szCs w:val="29"/>
        </w:rPr>
        <w:t>已通电，虽然存在供电保证率低，但随着国家对农村电网的改造，供电情况会得到改</w:t>
      </w:r>
    </w:p>
    <w:p>
      <w:pPr>
        <w:pStyle w:val="BodyText"/>
        <w:spacing w:before="1" w:line="220" w:lineRule="auto"/>
        <w:ind w:left="1799"/>
        <w:rPr>
          <w:sz w:val="29"/>
          <w:szCs w:val="29"/>
        </w:rPr>
      </w:pPr>
      <w:r>
        <w:rPr>
          <w:spacing w:val="-4"/>
          <w:sz w:val="29"/>
          <w:szCs w:val="29"/>
        </w:rPr>
        <w:t>善。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52" w:line="183" w:lineRule="auto"/>
        <w:ind w:left="7040"/>
        <w:rPr>
          <w:sz w:val="16"/>
          <w:szCs w:val="16"/>
        </w:rPr>
      </w:pPr>
      <w:r>
        <w:rPr>
          <w:sz w:val="16"/>
          <w:szCs w:val="16"/>
        </w:rPr>
        <w:t>9</w:t>
      </w:r>
    </w:p>
    <w:p>
      <w:pPr>
        <w:spacing w:line="183" w:lineRule="auto"/>
        <w:rPr>
          <w:sz w:val="16"/>
          <w:szCs w:val="16"/>
        </w:rPr>
      </w:pPr>
      <w:r>
        <w:rPr>
          <w:sz w:val="16"/>
          <w:szCs w:val="16"/>
        </w:rPr>
        <w:br/>
      </w:r>
      <w:r>
        <w:rPr>
          <w:sz w:val="16"/>
          <w:szCs w:val="1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https://d.book118.com/028076122043006034</w:t>
        </w:r>
      </w:hyperlink>
    </w:p>
    <w:p>
      <w:pPr>
        <w:spacing w:line="183" w:lineRule="auto"/>
        <w:rPr>
          <w:sz w:val="16"/>
          <w:szCs w:val="16"/>
        </w:rPr>
      </w:pPr>
    </w:p>
    <w:sectPr>
      <w:pgSz w:w="20000" w:h="28260"/>
      <w:pgMar w:top="1906" w:right="3000" w:bottom="0" w:left="3000" w:header="0" w:footer="0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5"/>
      <w:szCs w:val="25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2807612204300603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2024-02-06T14:48:52Z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2024-02-06T14:48:56Z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65c1d64d7a7039001fc11af5wl</vt:lpwstr>
  </property>
</Properties>
</file>