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仿宋" w:eastAsia="仿宋" w:hAnsi="仿宋"/>
        </w:rPr>
        <w:id w:val="68466405"/>
        <w:docPartObj>
          <w:docPartGallery w:val="Cover Pages"/>
          <w:docPartUnique/>
        </w:docPartObj>
      </w:sdtPr>
      <w:sdtEndPr>
        <w:rPr>
          <w:lang w:val="zh-CN"/>
        </w:rPr>
      </w:sdtEndPr>
      <w:sdtContent>
        <w:p w:rsidR="00EF4DFF" w:rsidRPr="00913CD1" w:rsidP="00457322" w14:paraId="7535FE91" w14:textId="77777777">
          <w:pPr>
            <w:rPr>
              <w:rFonts w:ascii="仿宋" w:eastAsia="仿宋" w:hAnsi="仿宋"/>
            </w:rPr>
          </w:pPr>
          <w:r w:rsidRPr="00913CD1">
            <w:rPr>
              <w:rFonts w:ascii="仿宋" w:eastAsia="仿宋" w:hAnsi="仿宋"/>
              <w:noProof/>
            </w:rPr>
            <mc:AlternateContent>
              <mc:Choice Requires="wpg">
                <w:drawing>
                  <wp:anchor distT="0" distB="0" distL="114300" distR="114300" simplePos="0" relativeHeight="251663360" behindDoc="0" locked="0" layoutInCell="1" allowOverlap="1">
                    <wp:simplePos x="0" y="0"/>
                    <wp:positionH relativeFrom="page">
                      <wp:align>center</wp:align>
                    </wp:positionH>
                    <mc:AlternateContent xmlns:mc="http://schemas.openxmlformats.org/markup-compatibility/2006">
                      <mc:Choice xmlns:c14="http://schemas.microsoft.com/office/drawing/2007/8/2/chart" Requires="c14">
                        <wp:positionV relativeFrom="page">
                          <wp14:pctPosVOffset>2300</wp14:pctPosVOffset>
                        </wp:positionV>
                      </mc:Choice>
                      <mc:Fallback>
                        <wp:positionV relativeFrom="page">
                          <wp:posOffset>245919</wp:posOffset>
                        </wp:positionV>
                      </mc:Fallback>
                    </mc:AlternateContent>
                    <wp:extent cx="7112982" cy="1291843"/>
                    <wp:effectExtent l="0" t="0" r="1270" b="1905"/>
                    <wp:wrapNone/>
                    <wp:docPr id="149" name="组 149"/>
                    <wp:cNvGraphicFramePr/>
                    <a:graphic xmlns:a="http://schemas.openxmlformats.org/drawingml/2006/main">
                      <a:graphicData uri="http://schemas.microsoft.com/office/word/2010/wordprocessingGroup">
                        <wpg:wgp xmlns:wpg="http://schemas.microsoft.com/office/word/2010/wordprocessingGroup">
                          <wpg:cNvGrpSpPr/>
                          <wpg:grpSpPr>
                            <a:xfrm>
                              <a:off x="0" y="0"/>
                              <a:ext cx="7112982" cy="1291843"/>
                              <a:chOff x="0" y="-1"/>
                              <a:chExt cx="7315200" cy="1216153"/>
                            </a:xfrm>
                          </wpg:grpSpPr>
                          <wps:wsp xmlns:wps="http://schemas.microsoft.com/office/word/2010/wordprocessingShape">
                            <wps:cNvPr id="150" name="矩形 51"/>
                            <wps:cNvSpPr/>
                            <wps:spPr>
                              <a:xfrm>
                                <a:off x="0" y="-1"/>
                                <a:ext cx="7315200" cy="1130373"/>
                              </a:xfrm>
                              <a:custGeom>
                                <a:avLst/>
                                <a:gdLst>
                                  <a:gd name="connsiteX0" fmla="*/ 0 w 7312660"/>
                                  <a:gd name="connsiteY0" fmla="*/ 0 h 1215390"/>
                                  <a:gd name="connsiteX1" fmla="*/ 7312660 w 7312660"/>
                                  <a:gd name="connsiteY1" fmla="*/ 0 h 1215390"/>
                                  <a:gd name="connsiteX2" fmla="*/ 7312660 w 7312660"/>
                                  <a:gd name="connsiteY2" fmla="*/ 1215390 h 1215390"/>
                                  <a:gd name="connsiteX3" fmla="*/ 0 w 7312660"/>
                                  <a:gd name="connsiteY3" fmla="*/ 1215390 h 1215390"/>
                                  <a:gd name="connsiteX4" fmla="*/ 0 w 7312660"/>
                                  <a:gd name="connsiteY4" fmla="*/ 0 h 1215390"/>
                                  <a:gd name="connsiteX0" fmla="*/ 0 w 7312660"/>
                                  <a:gd name="connsiteY0" fmla="*/ 0 h 1215390"/>
                                  <a:gd name="connsiteX1" fmla="*/ 7312660 w 7312660"/>
                                  <a:gd name="connsiteY1" fmla="*/ 0 h 1215390"/>
                                  <a:gd name="connsiteX2" fmla="*/ 7312660 w 7312660"/>
                                  <a:gd name="connsiteY2" fmla="*/ 1215390 h 1215390"/>
                                  <a:gd name="connsiteX3" fmla="*/ 3667125 w 7312660"/>
                                  <a:gd name="connsiteY3" fmla="*/ 120967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215390 h 1215390"/>
                                  <a:gd name="connsiteX3" fmla="*/ 3619500 w 7312660"/>
                                  <a:gd name="connsiteY3" fmla="*/ 73342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129665 h 1215390"/>
                                  <a:gd name="connsiteX3" fmla="*/ 3619500 w 7312660"/>
                                  <a:gd name="connsiteY3" fmla="*/ 733425 h 1215390"/>
                                  <a:gd name="connsiteX4" fmla="*/ 0 w 7312660"/>
                                  <a:gd name="connsiteY4" fmla="*/ 1215390 h 1215390"/>
                                  <a:gd name="connsiteX5" fmla="*/ 0 w 7312660"/>
                                  <a:gd name="connsiteY5" fmla="*/ 0 h 1215390"/>
                                  <a:gd name="connsiteX0" fmla="*/ 9525 w 7322185"/>
                                  <a:gd name="connsiteY0" fmla="*/ 0 h 1129665"/>
                                  <a:gd name="connsiteX1" fmla="*/ 7322185 w 7322185"/>
                                  <a:gd name="connsiteY1" fmla="*/ 0 h 1129665"/>
                                  <a:gd name="connsiteX2" fmla="*/ 7322185 w 7322185"/>
                                  <a:gd name="connsiteY2" fmla="*/ 1129665 h 1129665"/>
                                  <a:gd name="connsiteX3" fmla="*/ 3629025 w 7322185"/>
                                  <a:gd name="connsiteY3" fmla="*/ 733425 h 1129665"/>
                                  <a:gd name="connsiteX4" fmla="*/ 0 w 7322185"/>
                                  <a:gd name="connsiteY4" fmla="*/ 1091565 h 1129665"/>
                                  <a:gd name="connsiteX5" fmla="*/ 9525 w 7322185"/>
                                  <a:gd name="connsiteY5" fmla="*/ 0 h 1129665"/>
                                  <a:gd name="connsiteX0" fmla="*/ 0 w 7312660"/>
                                  <a:gd name="connsiteY0" fmla="*/ 0 h 1129665"/>
                                  <a:gd name="connsiteX1" fmla="*/ 7312660 w 7312660"/>
                                  <a:gd name="connsiteY1" fmla="*/ 0 h 1129665"/>
                                  <a:gd name="connsiteX2" fmla="*/ 7312660 w 7312660"/>
                                  <a:gd name="connsiteY2" fmla="*/ 1129665 h 1129665"/>
                                  <a:gd name="connsiteX3" fmla="*/ 3619500 w 7312660"/>
                                  <a:gd name="connsiteY3" fmla="*/ 733425 h 1129665"/>
                                  <a:gd name="connsiteX4" fmla="*/ 0 w 7312660"/>
                                  <a:gd name="connsiteY4" fmla="*/ 1091565 h 1129665"/>
                                  <a:gd name="connsiteX5" fmla="*/ 0 w 7312660"/>
                                  <a:gd name="connsiteY5" fmla="*/ 0 h 1129665"/>
                                </a:gd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fill="norm" h="1129665" w="7312660" stroke="1">
                                    <a:moveTo>
                                      <a:pt x="0" y="0"/>
                                    </a:moveTo>
                                    <a:lnTo>
                                      <a:pt x="7312660" y="0"/>
                                    </a:lnTo>
                                    <a:lnTo>
                                      <a:pt x="7312660" y="1129665"/>
                                    </a:lnTo>
                                    <a:lnTo>
                                      <a:pt x="3619500" y="733425"/>
                                    </a:lnTo>
                                    <a:lnTo>
                                      <a:pt x="0" y="1091565"/>
                                    </a:lnTo>
                                    <a:lnTo>
                                      <a:pt x="0" y="0"/>
                                    </a:lnTo>
                                    <a:close/>
                                  </a:path>
                                </a:pathLst>
                              </a:cu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151" name="矩形 151"/>
                            <wps:cNvSpPr/>
                            <wps:spPr>
                              <a:xfrm>
                                <a:off x="0" y="0"/>
                                <a:ext cx="7315200" cy="1216152"/>
                              </a:xfrm>
                              <a:prstGeom prst="rect">
                                <a:avLst/>
                              </a:prstGeom>
                              <a:blipFill>
                                <a:blip xmlns:r="http://schemas.openxmlformats.org/officeDocument/2006/relationships" r:embed="rId6"/>
                                <a:stretch>
                                  <a:fillRect r="-7574"/>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g:wgp>
                      </a:graphicData>
                    </a:graphic>
                    <wp14:sizeRelH relativeFrom="page">
                      <wp14:pctWidth>94100</wp14:pctWidth>
                    </wp14:sizeRelH>
                    <wp14:sizeRelV relativeFrom="page">
                      <wp14:pctHeight>12100</wp14:pctHeight>
                    </wp14:sizeRelV>
                  </wp:anchor>
                </w:drawing>
              </mc:Choice>
              <mc:Fallback>
                <w:pict>
                  <v:group id="组 149" o:spid="_x0000_s1025" style="width:560.18pt;height:101.87pt;margin-top:19.36pt;margin-left:0;mso-height-percent:121;mso-height-relative:page;mso-position-horizontal:center;mso-position-horizontal-relative:page;mso-position-vertical-relative:page;mso-top-percent:23;mso-width-percent:941;mso-width-relative:page;mso-wrap-distance-bottom:0;mso-wrap-distance-left:9pt;mso-wrap-distance-right:9pt;mso-wrap-distance-top:0;position:absolute;z-index:251662336" coordorigin="0,0" coordsize="21600,21600">
                    <v:shape id="_x0000_s1026" style="width:21600;height:20076;position:absolute;top:0;v-text-anchor:middle" coordsize="21600,21600" path="m,l21600,l21600,l21600,21600l21600,21600l10691,14024l10691,14024l,20872l,20872l,xe" fillcolor="#4472c4" stroked="f" strokecolor="#2f528f" strokeweight="1pt"/>
                    <v:rect id="_x0000_s1027" style="width:21600;height:21600;position:absolute;v-text-anchor:middle" stroked="f" strokecolor="#2f528f" strokeweight="1pt">
                      <v:fill r:id="rId6" o:title="" recolor="t" rotate="t" type="frame"/>
                    </v:rect>
                  </v:group>
                </w:pict>
              </mc:Fallback>
            </mc:AlternateContent>
          </w:r>
        </w:p>
        <w:p w:rsidR="00EF4DFF" w:rsidRPr="00913CD1" w:rsidP="00457322" w14:paraId="3373F6FD" w14:textId="77777777">
          <w:pPr>
            <w:widowControl/>
            <w:jc w:val="left"/>
            <w:rPr>
              <w:rFonts w:ascii="仿宋" w:eastAsia="仿宋" w:hAnsi="仿宋"/>
              <w:lang w:val="zh-CN"/>
            </w:rPr>
            <w:sectPr w:rsidSect="003563AB">
              <w:headerReference w:type="default" r:id="rId7"/>
              <w:footerReference w:type="default" r:id="rId8"/>
              <w:pgSz w:w="11906" w:h="16838"/>
              <w:pgMar w:top="1440" w:right="1800" w:bottom="1440" w:left="1800" w:header="851" w:footer="992" w:gutter="0"/>
              <w:pgNumType w:start="0"/>
              <w:cols w:space="425"/>
              <w:titlePg/>
              <w:docGrid w:type="lines" w:linePitch="312"/>
            </w:sectPr>
          </w:pPr>
          <w:r w:rsidRPr="00913CD1">
            <w:rPr>
              <w:rFonts w:ascii="仿宋" w:eastAsia="仿宋" w:hAnsi="仿宋"/>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ge">
                      <wp:posOffset>7185981</wp:posOffset>
                    </wp:positionV>
                    <wp:extent cx="7114252" cy="1067943"/>
                    <wp:effectExtent l="0" t="0" r="0" b="1270"/>
                    <wp:wrapSquare wrapText="bothSides"/>
                    <wp:docPr id="153" name="文本框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7114252" cy="1067943"/>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EF4DFF" w:rsidRPr="00EF4DFF" w14:textId="77777777">
                                <w:pPr>
                                  <w:pStyle w:val="NoSpacing"/>
                                  <w:jc w:val="right"/>
                                  <w:rPr>
                                    <w:color w:val="4472C4" w:themeColor="accent1"/>
                                    <w:sz w:val="32"/>
                                    <w:szCs w:val="32"/>
                                  </w:rPr>
                                </w:pPr>
                                <w:r>
                                  <w:rPr>
                                    <w:rFonts w:hint="eastAsia"/>
                                    <w:color w:val="4472C4" w:themeColor="accent1"/>
                                    <w:sz w:val="32"/>
                                    <w:szCs w:val="32"/>
                                    <w:lang w:val="zh-CN"/>
                                  </w:rPr>
                                  <w:t>X</w:t>
                                </w:r>
                                <w:r>
                                  <w:rPr>
                                    <w:color w:val="4472C4" w:themeColor="accent1"/>
                                    <w:sz w:val="32"/>
                                    <w:szCs w:val="32"/>
                                    <w:lang w:val="zh-CN"/>
                                  </w:rPr>
                                  <w:t>XX</w:t>
                                </w:r>
                                <w:r>
                                  <w:rPr>
                                    <w:rFonts w:hint="eastAsia"/>
                                    <w:color w:val="4472C4" w:themeColor="accent1"/>
                                    <w:sz w:val="32"/>
                                    <w:szCs w:val="32"/>
                                    <w:lang w:val="zh-CN"/>
                                  </w:rPr>
                                  <w:t>公司</w:t>
                                </w:r>
                              </w:p>
                              <w:p w:rsidR="00EF4DFF" w:rsidRPr="00EF4DFF" w14:textId="77777777">
                                <w:pPr>
                                  <w:pStyle w:val="NoSpacing"/>
                                  <w:jc w:val="right"/>
                                  <w:rPr>
                                    <w:color w:val="595959" w:themeColor="text1" w:themeTint="A6"/>
                                    <w:sz w:val="32"/>
                                    <w:szCs w:val="32"/>
                                  </w:rPr>
                                </w:pPr>
                                <w:sdt>
                                  <w:sdtPr>
                                    <w:rPr>
                                      <w:color w:val="595959" w:themeColor="text1" w:themeTint="A6"/>
                                      <w:sz w:val="32"/>
                                      <w:szCs w:val="32"/>
                                    </w:rPr>
                                    <w:alias w:val="摘要"/>
                                    <w:id w:val="1375273687"/>
                                    <w:dataBinding w:prefixMappings="xmlns:ns0='http://schemas.microsoft.com/office/2006/coverPageProps' " w:xpath="/ns0:CoverPageProperties[1]/ns0:Abstract[1]" w:storeItemID="{55AF091B-3C7A-41E3-B477-F2FDAA23CFDA}"/>
                                    <w:text w:multiLine="1"/>
                                  </w:sdtPr>
                                  <w:sdtContent>
                                    <w:r w:rsidRPr="00EF4DFF">
                                      <w:rPr>
                                        <w:color w:val="595959" w:themeColor="text1" w:themeTint="A6"/>
                                        <w:sz w:val="32"/>
                                        <w:szCs w:val="32"/>
                                      </w:rPr>
                                      <w:t>Word文档</w:t>
                                    </w:r>
                                    <w:r w:rsidRPr="00EF4DFF">
                                      <w:rPr>
                                        <w:rFonts w:hint="eastAsia"/>
                                        <w:color w:val="595959" w:themeColor="text1" w:themeTint="A6"/>
                                        <w:sz w:val="32"/>
                                        <w:szCs w:val="32"/>
                                      </w:rPr>
                                      <w:t xml:space="preserve"> </w:t>
                                    </w:r>
                                    <w:r w:rsidRPr="00EF4DFF">
                                      <w:rPr>
                                        <w:color w:val="595959" w:themeColor="text1" w:themeTint="A6"/>
                                        <w:sz w:val="32"/>
                                        <w:szCs w:val="32"/>
                                      </w:rPr>
                                      <w:t>| 可编辑</w:t>
                                    </w:r>
                                    <w:r w:rsidRPr="00EF4DFF">
                                      <w:rPr>
                                        <w:rFonts w:hint="eastAsia"/>
                                        <w:color w:val="595959" w:themeColor="text1" w:themeTint="A6"/>
                                        <w:sz w:val="32"/>
                                        <w:szCs w:val="32"/>
                                      </w:rPr>
                                      <w:t>完善</w:t>
                                    </w:r>
                                  </w:sdtContent>
                                </w:sdt>
                              </w:p>
                            </w:txbxContent>
                          </wps:txbx>
                          <wps:bodyPr rot="0" spcFirstLastPara="0" vertOverflow="overflow" horzOverflow="overflow" vert="horz" wrap="square" lIns="1600200" tIns="0" rIns="685800" bIns="0" numCol="1" spcCol="0" rtlCol="0" fromWordArt="0" anchor="t" anchorCtr="0" forceAA="0" compatLnSpc="1">
                            <a:prstTxWarp prst="textNoShape">
                              <a:avLst/>
                            </a:prstTxWarp>
                            <a:spAutoFit/>
                          </wps:bodyPr>
                        </wps:wsp>
                      </a:graphicData>
                    </a:graphic>
                    <wp14:sizeRelH relativeFrom="page">
                      <wp14:pctWidth>94100</wp14:pctWidth>
                    </wp14:sizeRelH>
                    <wp14:sizeRelV relativeFrom="page">
                      <wp14:pctHeight>10000</wp14:pctHeight>
                    </wp14:sizeRelV>
                  </wp:anchor>
                </w:drawing>
              </mc:Choice>
              <mc:Fallback>
                <w:pict>
                  <v:shapetype id="_x0000_t202" coordsize="21600,21600" o:spt="202" path="m,l,21600r21600,l21600,xe">
                    <v:stroke joinstyle="miter"/>
                    <v:path gradientshapeok="t" o:connecttype="rect"/>
                  </v:shapetype>
                  <v:shape id="文本框 39" o:spid="_x0000_s1028" type="#_x0000_t202" style="width:560.18pt;height:84.09pt;margin-top:565.83pt;margin-left:0;mso-height-percent:100;mso-height-relative:page;mso-position-horizontal:center;mso-position-horizontal-relative:margin;mso-position-vertical-relative:page;mso-width-percent:941;mso-width-relative:page;mso-wrap-distance-bottom:0;mso-wrap-distance-left:9pt;mso-wrap-distance-right:9pt;mso-wrap-distance-top:0;position:absolute;v-text-anchor:top;z-index:251660288" filled="f" fillcolor="this" stroked="f" strokeweight="0.5pt">
                    <v:textbox style="mso-fit-shape-to-text:t" inset="126pt,0,54pt,0">
                      <w:txbxContent>
                        <w:p w:rsidR="00EF4DFF" w:rsidRPr="00EF4DFF" w14:paraId="114D797E" w14:textId="77777777">
                          <w:pPr>
                            <w:pStyle w:val="NoSpacing"/>
                            <w:jc w:val="right"/>
                            <w:rPr>
                              <w:color w:val="4472C4" w:themeColor="accent1"/>
                              <w:sz w:val="32"/>
                              <w:szCs w:val="32"/>
                            </w:rPr>
                          </w:pPr>
                          <w:r>
                            <w:rPr>
                              <w:rFonts w:hint="eastAsia"/>
                              <w:color w:val="4472C4" w:themeColor="accent1"/>
                              <w:sz w:val="32"/>
                              <w:szCs w:val="32"/>
                              <w:lang w:val="zh-CN"/>
                            </w:rPr>
                            <w:t>X</w:t>
                          </w:r>
                          <w:r>
                            <w:rPr>
                              <w:color w:val="4472C4" w:themeColor="accent1"/>
                              <w:sz w:val="32"/>
                              <w:szCs w:val="32"/>
                              <w:lang w:val="zh-CN"/>
                            </w:rPr>
                            <w:t>XX</w:t>
                          </w:r>
                          <w:r>
                            <w:rPr>
                              <w:rFonts w:hint="eastAsia"/>
                              <w:color w:val="4472C4" w:themeColor="accent1"/>
                              <w:sz w:val="32"/>
                              <w:szCs w:val="32"/>
                              <w:lang w:val="zh-CN"/>
                            </w:rPr>
                            <w:t>公司</w:t>
                          </w:r>
                        </w:p>
                        <w:p w:rsidR="00EF4DFF" w:rsidRPr="00EF4DFF" w14:paraId="643A8D18" w14:textId="77777777">
                          <w:pPr>
                            <w:pStyle w:val="NoSpacing"/>
                            <w:jc w:val="right"/>
                            <w:rPr>
                              <w:color w:val="595959" w:themeColor="text1" w:themeTint="A6"/>
                              <w:sz w:val="32"/>
                              <w:szCs w:val="32"/>
                            </w:rPr>
                          </w:pPr>
                          <w:sdt>
                            <w:sdtPr>
                              <w:rPr>
                                <w:color w:val="595959" w:themeColor="text1" w:themeTint="A6"/>
                                <w:sz w:val="32"/>
                                <w:szCs w:val="32"/>
                              </w:rPr>
                              <w:alias w:val="摘要"/>
                              <w:id w:val="836411911"/>
                              <w:dataBinding w:prefixMappings="xmlns:ns0='http://schemas.microsoft.com/office/2006/coverPageProps' " w:xpath="/ns0:CoverPageProperties[1]/ns0:Abstract[1]" w:storeItemID="{55AF091B-3C7A-41E3-B477-F2FDAA23CFDA}"/>
                              <w:text w:multiLine="1"/>
                            </w:sdtPr>
                            <w:sdtContent>
                              <w:r w:rsidRPr="00EF4DFF">
                                <w:rPr>
                                  <w:color w:val="595959" w:themeColor="text1" w:themeTint="A6"/>
                                  <w:sz w:val="32"/>
                                  <w:szCs w:val="32"/>
                                </w:rPr>
                                <w:t>Word文档</w:t>
                              </w:r>
                              <w:r w:rsidRPr="00EF4DFF">
                                <w:rPr>
                                  <w:rFonts w:hint="eastAsia"/>
                                  <w:color w:val="595959" w:themeColor="text1" w:themeTint="A6"/>
                                  <w:sz w:val="32"/>
                                  <w:szCs w:val="32"/>
                                </w:rPr>
                                <w:t xml:space="preserve"> </w:t>
                              </w:r>
                              <w:r w:rsidRPr="00EF4DFF">
                                <w:rPr>
                                  <w:color w:val="595959" w:themeColor="text1" w:themeTint="A6"/>
                                  <w:sz w:val="32"/>
                                  <w:szCs w:val="32"/>
                                </w:rPr>
                                <w:t>| 可编辑</w:t>
                              </w:r>
                              <w:r w:rsidRPr="00EF4DFF">
                                <w:rPr>
                                  <w:rFonts w:hint="eastAsia"/>
                                  <w:color w:val="595959" w:themeColor="text1" w:themeTint="A6"/>
                                  <w:sz w:val="32"/>
                                  <w:szCs w:val="32"/>
                                </w:rPr>
                                <w:t>完善</w:t>
                              </w:r>
                            </w:sdtContent>
                          </w:sdt>
                        </w:p>
                      </w:txbxContent>
                    </v:textbox>
                    <w10:wrap type="square"/>
                  </v:shape>
                </w:pict>
              </mc:Fallback>
            </mc:AlternateContent>
          </w:r>
          <w:r w:rsidRPr="00913CD1">
            <w:rPr>
              <w:rFonts w:ascii="仿宋" w:eastAsia="仿宋" w:hAnsi="仿宋"/>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ge">
                      <wp:posOffset>8184540</wp:posOffset>
                    </wp:positionV>
                    <wp:extent cx="7114252" cy="976691"/>
                    <wp:effectExtent l="0" t="0" r="0" b="6985"/>
                    <wp:wrapSquare wrapText="bothSides"/>
                    <wp:docPr id="152" name="文本框 38"/>
                    <wp:cNvGraphicFramePr/>
                    <a:graphic xmlns:a="http://schemas.openxmlformats.org/drawingml/2006/main">
                      <a:graphicData uri="http://schemas.microsoft.com/office/word/2010/wordprocessingShape">
                        <wps:wsp xmlns:wps="http://schemas.microsoft.com/office/word/2010/wordprocessingShape">
                          <wps:cNvSpPr txBox="1"/>
                          <wps:spPr>
                            <a:xfrm>
                              <a:off x="0" y="0"/>
                              <a:ext cx="7114252" cy="976691"/>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color w:val="595959" w:themeColor="text1" w:themeTint="A6"/>
                                    <w:sz w:val="32"/>
                                    <w:szCs w:val="32"/>
                                  </w:rPr>
                                  <w:alias w:val="作者"/>
                                  <w:id w:val="789243997"/>
                                  <w:dataBinding w:prefixMappings="xmlns:ns0='http://purl.org/dc/elements/1.1/' xmlns:ns1='http://schemas.openxmlformats.org/package/2006/metadata/core-properties' " w:xpath="/ns1:coreProperties[1]/ns0:creator[1]" w:storeItemID="{6C3C8BC8-F283-45AE-878A-BAB7291924A1}"/>
                                  <w:text/>
                                </w:sdtPr>
                                <w:sdtContent>
                                  <w:p w:rsidR="00EF4DFF" w:rsidRPr="00EF4DFF" w14:textId="77777777">
                                    <w:pPr>
                                      <w:pStyle w:val="NoSpacing"/>
                                      <w:jc w:val="right"/>
                                      <w:rPr>
                                        <w:color w:val="595959" w:themeColor="text1" w:themeTint="A6"/>
                                        <w:sz w:val="32"/>
                                        <w:szCs w:val="32"/>
                                      </w:rPr>
                                    </w:pPr>
                                    <w:r>
                                      <w:rPr>
                                        <w:color w:val="595959" w:themeColor="text1" w:themeTint="A6"/>
                                        <w:sz w:val="32"/>
                                        <w:szCs w:val="32"/>
                                      </w:rPr>
                                      <w:t>作者</w:t>
                                    </w:r>
                                    <w:r>
                                      <w:rPr>
                                        <w:rFonts w:hint="eastAsia"/>
                                        <w:color w:val="595959" w:themeColor="text1" w:themeTint="A6"/>
                                        <w:sz w:val="32"/>
                                        <w:szCs w:val="32"/>
                                      </w:rPr>
                                      <w:t>：</w:t>
                                    </w:r>
                                    <w:r w:rsidRPr="00EF4DFF">
                                      <w:rPr>
                                        <w:rFonts w:hint="eastAsia"/>
                                        <w:color w:val="595959" w:themeColor="text1" w:themeTint="A6"/>
                                        <w:sz w:val="32"/>
                                        <w:szCs w:val="32"/>
                                      </w:rPr>
                                      <w:t>X</w:t>
                                    </w:r>
                                    <w:r w:rsidRPr="00EF4DFF">
                                      <w:rPr>
                                        <w:color w:val="595959" w:themeColor="text1" w:themeTint="A6"/>
                                        <w:sz w:val="32"/>
                                        <w:szCs w:val="32"/>
                                      </w:rPr>
                                      <w:t>XX</w:t>
                                    </w:r>
                                  </w:p>
                                </w:sdtContent>
                              </w:sdt>
                              <w:p w:rsidR="00EF4DFF" w:rsidRPr="00EF4DFF" w14:textId="77777777">
                                <w:pPr>
                                  <w:pStyle w:val="NoSpacing"/>
                                  <w:jc w:val="right"/>
                                  <w:rPr>
                                    <w:color w:val="595959" w:themeColor="text1" w:themeTint="A6"/>
                                    <w:sz w:val="32"/>
                                    <w:szCs w:val="32"/>
                                  </w:rPr>
                                </w:pPr>
                                <w:sdt>
                                  <w:sdtPr>
                                    <w:rPr>
                                      <w:color w:val="595959" w:themeColor="text1" w:themeTint="A6"/>
                                      <w:sz w:val="32"/>
                                      <w:szCs w:val="32"/>
                                    </w:rPr>
                                    <w:alias w:val="电子邮件"/>
                                    <w:tag w:val="电子邮件"/>
                                    <w:id w:val="942260680"/>
                                    <w:dataBinding w:prefixMappings="xmlns:ns0='http://schemas.microsoft.com/office/2006/coverPageProps' " w:xpath="/ns0:CoverPageProperties[1]/ns0:CompanyEmail[1]" w:storeItemID="{55AF091B-3C7A-41E3-B477-F2FDAA23CFDA}"/>
                                    <w:text/>
                                  </w:sdtPr>
                                  <w:sdtContent>
                                    <w:r w:rsidR="00913CD1">
                                      <w:rPr>
                                        <w:color w:val="595959" w:themeColor="text1" w:themeTint="A6"/>
                                        <w:sz w:val="32"/>
                                        <w:szCs w:val="32"/>
                                      </w:rPr>
                                      <w:t>2024年</w:t>
                                    </w:r>
                                    <w:r w:rsidR="00913CD1">
                                      <w:rPr>
                                        <w:rFonts w:hint="eastAsia"/>
                                        <w:color w:val="595959" w:themeColor="text1" w:themeTint="A6"/>
                                        <w:sz w:val="32"/>
                                        <w:szCs w:val="32"/>
                                      </w:rPr>
                                      <w:t>X</w:t>
                                    </w:r>
                                    <w:r w:rsidR="00913CD1">
                                      <w:rPr>
                                        <w:color w:val="595959" w:themeColor="text1" w:themeTint="A6"/>
                                        <w:sz w:val="32"/>
                                        <w:szCs w:val="32"/>
                                      </w:rPr>
                                      <w:t>月</w:t>
                                    </w:r>
                                    <w:r w:rsidR="00913CD1">
                                      <w:rPr>
                                        <w:rFonts w:hint="eastAsia"/>
                                        <w:color w:val="595959" w:themeColor="text1" w:themeTint="A6"/>
                                        <w:sz w:val="32"/>
                                        <w:szCs w:val="32"/>
                                      </w:rPr>
                                      <w:t>X</w:t>
                                    </w:r>
                                    <w:r w:rsidR="00913CD1">
                                      <w:rPr>
                                        <w:color w:val="595959" w:themeColor="text1" w:themeTint="A6"/>
                                        <w:sz w:val="32"/>
                                        <w:szCs w:val="32"/>
                                      </w:rPr>
                                      <w:t>日</w:t>
                                    </w:r>
                                  </w:sdtContent>
                                </w:sdt>
                              </w:p>
                            </w:txbxContent>
                          </wps:txbx>
                          <wps:bodyPr rot="0" spcFirstLastPara="0" vertOverflow="overflow" horzOverflow="overflow" vert="horz" wrap="square" lIns="1600200" tIns="0" rIns="685800" bIns="0" numCol="1" spcCol="0" rtlCol="0" fromWordArt="0" anchor="b" anchorCtr="0" forceAA="0" compatLnSpc="1">
                            <a:prstTxWarp prst="textNoShape">
                              <a:avLst/>
                            </a:prstTxWarp>
                          </wps:bodyPr>
                        </wps:wsp>
                      </a:graphicData>
                    </a:graphic>
                    <wp14:sizeRelH relativeFrom="page">
                      <wp14:pctWidth>94100</wp14:pctWidth>
                    </wp14:sizeRelH>
                    <wp14:sizeRelV relativeFrom="page">
                      <wp14:pctHeight>9200</wp14:pctHeight>
                    </wp14:sizeRelV>
                  </wp:anchor>
                </w:drawing>
              </mc:Choice>
              <mc:Fallback>
                <w:pict>
                  <v:shape id="文本框 38" o:spid="_x0000_s1029" type="#_x0000_t202" style="width:560.18pt;height:76.9pt;margin-top:644.45pt;margin-left:0;mso-height-percent:92;mso-height-relative:page;mso-position-horizontal:center;mso-position-horizontal-relative:margin;mso-position-vertical-relative:page;mso-width-percent:941;mso-width-relative:page;mso-wrap-distance-bottom:0;mso-wrap-distance-left:9pt;mso-wrap-distance-right:9pt;mso-wrap-distance-top:0;position:absolute;v-text-anchor:bottom;z-index:251658240" filled="f" fillcolor="this" stroked="f" strokeweight="0.5pt">
                    <v:textbox inset="126pt,0,54pt,0">
                      <w:txbxContent>
                        <w:sdt>
                          <w:sdtPr>
                            <w:rPr>
                              <w:color w:val="595959" w:themeColor="text1" w:themeTint="A6"/>
                              <w:sz w:val="32"/>
                              <w:szCs w:val="32"/>
                            </w:rPr>
                            <w:alias w:val="作者"/>
                            <w:id w:val="1381795110"/>
                            <w:dataBinding w:prefixMappings="xmlns:ns0='http://purl.org/dc/elements/1.1/' xmlns:ns1='http://schemas.openxmlformats.org/package/2006/metadata/core-properties' " w:xpath="/ns1:coreProperties[1]/ns0:creator[1]" w:storeItemID="{6C3C8BC8-F283-45AE-878A-BAB7291924A1}"/>
                            <w:text/>
                          </w:sdtPr>
                          <w:sdtContent>
                            <w:p w:rsidR="00EF4DFF" w:rsidRPr="00EF4DFF" w14:paraId="041010F9" w14:textId="77777777">
                              <w:pPr>
                                <w:pStyle w:val="NoSpacing"/>
                                <w:jc w:val="right"/>
                                <w:rPr>
                                  <w:color w:val="595959" w:themeColor="text1" w:themeTint="A6"/>
                                  <w:sz w:val="32"/>
                                  <w:szCs w:val="32"/>
                                </w:rPr>
                              </w:pPr>
                              <w:r>
                                <w:rPr>
                                  <w:color w:val="595959" w:themeColor="text1" w:themeTint="A6"/>
                                  <w:sz w:val="32"/>
                                  <w:szCs w:val="32"/>
                                </w:rPr>
                                <w:t>作者</w:t>
                              </w:r>
                              <w:r>
                                <w:rPr>
                                  <w:rFonts w:hint="eastAsia"/>
                                  <w:color w:val="595959" w:themeColor="text1" w:themeTint="A6"/>
                                  <w:sz w:val="32"/>
                                  <w:szCs w:val="32"/>
                                </w:rPr>
                                <w:t>：</w:t>
                              </w:r>
                              <w:r w:rsidRPr="00EF4DFF">
                                <w:rPr>
                                  <w:rFonts w:hint="eastAsia"/>
                                  <w:color w:val="595959" w:themeColor="text1" w:themeTint="A6"/>
                                  <w:sz w:val="32"/>
                                  <w:szCs w:val="32"/>
                                </w:rPr>
                                <w:t>X</w:t>
                              </w:r>
                              <w:r w:rsidRPr="00EF4DFF">
                                <w:rPr>
                                  <w:color w:val="595959" w:themeColor="text1" w:themeTint="A6"/>
                                  <w:sz w:val="32"/>
                                  <w:szCs w:val="32"/>
                                </w:rPr>
                                <w:t>XX</w:t>
                              </w:r>
                            </w:p>
                          </w:sdtContent>
                        </w:sdt>
                        <w:p w:rsidR="00EF4DFF" w:rsidRPr="00EF4DFF" w14:paraId="7767D68D" w14:textId="77777777">
                          <w:pPr>
                            <w:pStyle w:val="NoSpacing"/>
                            <w:jc w:val="right"/>
                            <w:rPr>
                              <w:color w:val="595959" w:themeColor="text1" w:themeTint="A6"/>
                              <w:sz w:val="32"/>
                              <w:szCs w:val="32"/>
                            </w:rPr>
                          </w:pPr>
                          <w:sdt>
                            <w:sdtPr>
                              <w:rPr>
                                <w:color w:val="595959" w:themeColor="text1" w:themeTint="A6"/>
                                <w:sz w:val="32"/>
                                <w:szCs w:val="32"/>
                              </w:rPr>
                              <w:alias w:val="电子邮件"/>
                              <w:tag w:val="电子邮件"/>
                              <w:id w:val="2044212512"/>
                              <w:dataBinding w:prefixMappings="xmlns:ns0='http://schemas.microsoft.com/office/2006/coverPageProps' " w:xpath="/ns0:CoverPageProperties[1]/ns0:CompanyEmail[1]" w:storeItemID="{55AF091B-3C7A-41E3-B477-F2FDAA23CFDA}"/>
                              <w:text/>
                            </w:sdtPr>
                            <w:sdtContent>
                              <w:r w:rsidR="00913CD1">
                                <w:rPr>
                                  <w:color w:val="595959" w:themeColor="text1" w:themeTint="A6"/>
                                  <w:sz w:val="32"/>
                                  <w:szCs w:val="32"/>
                                </w:rPr>
                                <w:t>2024年</w:t>
                              </w:r>
                              <w:r w:rsidR="00913CD1">
                                <w:rPr>
                                  <w:rFonts w:hint="eastAsia"/>
                                  <w:color w:val="595959" w:themeColor="text1" w:themeTint="A6"/>
                                  <w:sz w:val="32"/>
                                  <w:szCs w:val="32"/>
                                </w:rPr>
                                <w:t>X</w:t>
                              </w:r>
                              <w:r w:rsidR="00913CD1">
                                <w:rPr>
                                  <w:color w:val="595959" w:themeColor="text1" w:themeTint="A6"/>
                                  <w:sz w:val="32"/>
                                  <w:szCs w:val="32"/>
                                </w:rPr>
                                <w:t>月</w:t>
                              </w:r>
                              <w:r w:rsidR="00913CD1">
                                <w:rPr>
                                  <w:rFonts w:hint="eastAsia"/>
                                  <w:color w:val="595959" w:themeColor="text1" w:themeTint="A6"/>
                                  <w:sz w:val="32"/>
                                  <w:szCs w:val="32"/>
                                </w:rPr>
                                <w:t>X</w:t>
                              </w:r>
                              <w:r w:rsidR="00913CD1">
                                <w:rPr>
                                  <w:color w:val="595959" w:themeColor="text1" w:themeTint="A6"/>
                                  <w:sz w:val="32"/>
                                  <w:szCs w:val="32"/>
                                </w:rPr>
                                <w:t>日</w:t>
                              </w:r>
                            </w:sdtContent>
                          </w:sdt>
                        </w:p>
                      </w:txbxContent>
                    </v:textbox>
                    <w10:wrap type="square"/>
                  </v:shape>
                </w:pict>
              </mc:Fallback>
            </mc:AlternateContent>
          </w:r>
          <w:r w:rsidRPr="00913CD1">
            <w:rPr>
              <w:rFonts w:ascii="仿宋" w:eastAsia="仿宋" w:hAnsi="仿宋"/>
              <w:noProof/>
              <w:lang w:val="zh-CN"/>
            </w:rPr>
            <mc:AlternateContent>
              <mc:Choice Requires="wps">
                <w:drawing>
                  <wp:anchor distT="45720" distB="45720" distL="114300" distR="114300" simplePos="0" relativeHeight="251665408" behindDoc="0" locked="0" layoutInCell="1" allowOverlap="1">
                    <wp:simplePos x="0" y="0"/>
                    <wp:positionH relativeFrom="column">
                      <wp:posOffset>-536883</wp:posOffset>
                    </wp:positionH>
                    <wp:positionV relativeFrom="paragraph">
                      <wp:posOffset>2544828</wp:posOffset>
                    </wp:positionV>
                    <wp:extent cx="6545580" cy="1475105"/>
                    <wp:effectExtent l="0" t="0" r="7620" b="0"/>
                    <wp:wrapSquare wrapText="bothSides"/>
                    <wp:docPr id="217" name="文本框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6545580" cy="1475105"/>
                            </a:xfrm>
                            <a:prstGeom prst="rect">
                              <a:avLst/>
                            </a:prstGeom>
                            <a:solidFill>
                              <a:srgbClr val="FFFFFF"/>
                            </a:solidFill>
                            <a:ln w="9525">
                              <a:noFill/>
                              <a:miter lim="800000"/>
                              <a:headEnd/>
                              <a:tailEnd/>
                            </a:ln>
                          </wps:spPr>
                          <wps:txbx>
                            <w:txbxContent>
                              <w:p w:rsidR="00EF4DFF" w:rsidRPr="001765D4" w:rsidP="001765D4" w14:textId="77777777">
                                <w:pPr>
                                  <w:jc w:val="center"/>
                                  <w:rPr>
                                    <w:rFonts w:asciiTheme="majorHAnsi" w:eastAsiaTheme="majorHAnsi" w:hAnsiTheme="majorHAnsi"/>
                                    <w:b/>
                                    <w:bCs/>
                                    <w:sz w:val="72"/>
                                    <w:szCs w:val="96"/>
                                  </w:rPr>
                                </w:pPr>
                                <w:r w:rsidRPr="001765D4">
                                  <w:rPr>
                                    <w:rFonts w:asciiTheme="majorHAnsi" w:eastAsiaTheme="majorHAnsi" w:hAnsiTheme="majorHAnsi" w:hint="eastAsia"/>
                                    <w:b/>
                                    <w:bCs/>
                                    <w:sz w:val="72"/>
                                    <w:szCs w:val="96"/>
                                  </w:rPr>
                                  <w:t>项目可行性分析报告书</w:t>
                                </w:r>
                              </w:p>
                            </w:txbxContent>
                          </wps:txbx>
                          <wps:bodyPr rot="0" vert="horz" wrap="square" lIns="91440" tIns="45720" rIns="91440" bIns="45720" anchor="t" anchorCtr="0"/>
                        </wps:wsp>
                      </a:graphicData>
                    </a:graphic>
                    <wp14:sizeRelH relativeFrom="margin">
                      <wp14:pctWidth>0</wp14:pctWidth>
                    </wp14:sizeRelH>
                    <wp14:sizeRelV relativeFrom="margin">
                      <wp14:pctHeight>0</wp14:pctHeight>
                    </wp14:sizeRelV>
                  </wp:anchor>
                </w:drawing>
              </mc:Choice>
              <mc:Fallback>
                <w:pict>
                  <v:shape id="文本框 2" o:spid="_x0000_s1030" type="#_x0000_t202" style="width:515.4pt;height:116.15pt;margin-top:200.38pt;margin-left:-42.27pt;mso-height-percent:0;mso-height-relative:margin;mso-width-percent:0;mso-width-relative:margin;mso-wrap-distance-bottom:3.6pt;mso-wrap-distance-left:9pt;mso-wrap-distance-right:9pt;mso-wrap-distance-top:3.6pt;position:absolute;v-text-anchor:top;z-index:251664384" fillcolor="white" stroked="f" strokeweight="0.75pt">
                    <v:textbox>
                      <w:txbxContent>
                        <w:p w:rsidR="00EF4DFF" w:rsidRPr="001765D4" w:rsidP="001765D4" w14:paraId="1BC2E0C7" w14:textId="77777777">
                          <w:pPr>
                            <w:jc w:val="center"/>
                            <w:rPr>
                              <w:rFonts w:asciiTheme="majorHAnsi" w:eastAsiaTheme="majorHAnsi" w:hAnsiTheme="majorHAnsi"/>
                              <w:b/>
                              <w:bCs/>
                              <w:sz w:val="72"/>
                              <w:szCs w:val="96"/>
                            </w:rPr>
                          </w:pPr>
                          <w:r w:rsidRPr="001765D4">
                            <w:rPr>
                              <w:rFonts w:asciiTheme="majorHAnsi" w:eastAsiaTheme="majorHAnsi" w:hAnsiTheme="majorHAnsi" w:hint="eastAsia"/>
                              <w:b/>
                              <w:bCs/>
                              <w:sz w:val="72"/>
                              <w:szCs w:val="96"/>
                            </w:rPr>
                            <w:t>项目可行性分析报告书</w:t>
                          </w:r>
                        </w:p>
                      </w:txbxContent>
                    </v:textbox>
                    <w10:wrap type="square"/>
                  </v:shape>
                </w:pict>
              </mc:Fallback>
            </mc:AlternateContent>
          </w:r>
        </w:p>
      </w:sdtContent>
    </w:sdt>
    <w:sdt>
      <w:sdtPr>
        <w:rPr>
          <w:rFonts w:asciiTheme="minorEastAsia" w:eastAsiaTheme="minorEastAsia" w:hAnsiTheme="minorEastAsia" w:cstheme="minorBidi"/>
          <w:color w:val="auto"/>
          <w:kern w:val="2"/>
          <w:sz w:val="21"/>
          <w:szCs w:val="22"/>
          <w:lang w:val="zh-CN"/>
          <w14:ligatures w14:val="standardContextual"/>
        </w:rPr>
        <w:id w:val="-817874143"/>
        <w:docPartObj>
          <w:docPartGallery w:val="Table of Contents"/>
          <w:docPartUnique/>
        </w:docPartObj>
      </w:sdtPr>
      <w:sdtEndPr>
        <w:rPr>
          <w:b/>
          <w:bCs/>
        </w:rPr>
      </w:sdtEndPr>
      <w:sdtContent>
        <w:p w:rsidR="00483551" w:rsidRPr="00913CD1" w:rsidP="00457322" w14:paraId="02D71A8F" w14:textId="77777777">
          <w:pPr>
            <w:pStyle w:val="TOCHeading"/>
            <w:spacing w:before="0"/>
            <w:jc w:val="center"/>
            <w:rPr>
              <w:rFonts w:asciiTheme="minorEastAsia" w:eastAsiaTheme="minorEastAsia" w:hAnsiTheme="minorEastAsia"/>
              <w:sz w:val="40"/>
              <w:szCs w:val="40"/>
            </w:rPr>
          </w:pPr>
          <w:r w:rsidRPr="00913CD1">
            <w:rPr>
              <w:rFonts w:asciiTheme="minorEastAsia" w:eastAsiaTheme="minorEastAsia" w:hAnsiTheme="minorEastAsia"/>
              <w:sz w:val="40"/>
              <w:szCs w:val="40"/>
              <w:lang w:val="zh-CN"/>
            </w:rPr>
            <w:t>目录</w:t>
          </w:r>
        </w:p>
        <w:p w:rsidR="00483551" w:rsidRPr="00913CD1" w:rsidP="00457322" w14:paraId="1122A0D7" w14:textId="77777777">
          <w:pPr>
            <w:pStyle w:val="TOC1"/>
            <w:tabs>
              <w:tab w:val="right" w:leader="dot" w:pos="8296"/>
            </w:tabs>
            <w:rPr>
              <w:rFonts w:asciiTheme="minorEastAsia" w:hAnsiTheme="minorEastAsia"/>
              <w:noProof/>
              <w:sz w:val="24"/>
              <w:szCs w:val="28"/>
            </w:rPr>
          </w:pPr>
          <w:r w:rsidRPr="00913CD1">
            <w:rPr>
              <w:rFonts w:asciiTheme="minorEastAsia" w:hAnsiTheme="minorEastAsia"/>
              <w:sz w:val="24"/>
              <w:szCs w:val="28"/>
            </w:rPr>
            <w:fldChar w:fldCharType="begin"/>
          </w:r>
          <w:r w:rsidRPr="00913CD1">
            <w:rPr>
              <w:rFonts w:asciiTheme="minorEastAsia" w:hAnsiTheme="minorEastAsia"/>
              <w:sz w:val="24"/>
              <w:szCs w:val="28"/>
            </w:rPr>
            <w:instrText xml:space="preserve"> TOC \o "1-3" \h \z \u </w:instrText>
          </w:r>
          <w:r w:rsidRPr="00913CD1">
            <w:rPr>
              <w:rFonts w:asciiTheme="minorEastAsia" w:hAnsiTheme="minorEastAsia"/>
              <w:sz w:val="24"/>
              <w:szCs w:val="28"/>
            </w:rPr>
            <w:fldChar w:fldCharType="separate"/>
          </w:r>
          <w:hyperlink w:anchor="_Toc156748848" w:history="1">
            <w:r w:rsidRPr="00913CD1">
              <w:rPr>
                <w:rStyle w:val="Hyperlink"/>
                <w:rFonts w:asciiTheme="minorEastAsia" w:hAnsiTheme="minorEastAsia"/>
                <w:noProof/>
                <w:sz w:val="24"/>
                <w:szCs w:val="28"/>
              </w:rPr>
              <w:t>概论</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_Toc156748848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7881171F" w14:textId="77777777">
          <w:pPr>
            <w:pStyle w:val="TOC2"/>
            <w:tabs>
              <w:tab w:val="right" w:leader="dot" w:pos="8296"/>
            </w:tabs>
            <w:rPr>
              <w:rFonts w:asciiTheme="minorEastAsia" w:hAnsiTheme="minorEastAsia"/>
              <w:noProof/>
              <w:sz w:val="24"/>
              <w:szCs w:val="28"/>
            </w:rPr>
          </w:pPr>
          <w:hyperlink w:anchor="_Toc156748849" w:history="1">
            <w:r w:rsidRPr="00913CD1">
              <w:rPr>
                <w:rStyle w:val="Hyperlink"/>
                <w:rFonts w:asciiTheme="minorEastAsia" w:hAnsiTheme="minorEastAsia"/>
                <w:noProof/>
                <w:sz w:val="24"/>
                <w:szCs w:val="28"/>
              </w:rPr>
              <w:t>一、发展规划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_Toc156748849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0B60E7E4" w14:textId="77777777">
          <w:pPr>
            <w:pStyle w:val="TOC3"/>
            <w:tabs>
              <w:tab w:val="right" w:leader="dot" w:pos="8296"/>
            </w:tabs>
            <w:rPr>
              <w:rFonts w:asciiTheme="minorEastAsia" w:hAnsiTheme="minorEastAsia"/>
              <w:noProof/>
              <w:sz w:val="24"/>
              <w:szCs w:val="28"/>
            </w:rPr>
          </w:pPr>
          <w:hyperlink w:anchor="_Toc156748850" w:history="1">
            <w:r w:rsidRPr="00913CD1">
              <w:rPr>
                <w:rStyle w:val="Hyperlink"/>
                <w:rFonts w:asciiTheme="minorEastAsia" w:hAnsiTheme="minorEastAsia"/>
                <w:noProof/>
                <w:sz w:val="24"/>
                <w:szCs w:val="28"/>
              </w:rPr>
              <w:t>(一)、公司发展规划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1FACD166" w14:textId="77777777">
          <w:pPr>
            <w:pStyle w:val="TOC3"/>
            <w:tabs>
              <w:tab w:val="right" w:leader="dot" w:pos="8296"/>
            </w:tabs>
            <w:rPr>
              <w:rFonts w:asciiTheme="minorEastAsia" w:hAnsiTheme="minorEastAsia"/>
              <w:noProof/>
              <w:sz w:val="24"/>
              <w:szCs w:val="28"/>
            </w:rPr>
          </w:pPr>
          <w:hyperlink w:anchor="_Toc156748851" w:history="1">
            <w:r w:rsidRPr="00913CD1">
              <w:rPr>
                <w:rStyle w:val="Hyperlink"/>
                <w:rFonts w:asciiTheme="minorEastAsia" w:hAnsiTheme="minorEastAsia"/>
                <w:noProof/>
                <w:sz w:val="24"/>
                <w:szCs w:val="28"/>
              </w:rPr>
              <w:t>(二)、保障措施</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w:t>
            </w:r>
            <w:r w:rsidRPr="00913CD1">
              <w:rPr>
                <w:rFonts w:asciiTheme="minorEastAsia" w:hAnsiTheme="minorEastAsia"/>
                <w:noProof/>
                <w:webHidden/>
                <w:sz w:val="24"/>
                <w:szCs w:val="28"/>
              </w:rPr>
              <w:fldChar w:fldCharType="end"/>
            </w:r>
          </w:hyperlink>
        </w:p>
        <w:p w:rsidR="00483551" w:rsidRPr="00913CD1" w:rsidP="00457322" w14:paraId="43E9F90A" w14:textId="77777777">
          <w:pPr>
            <w:pStyle w:val="TOC2"/>
            <w:tabs>
              <w:tab w:val="right" w:leader="dot" w:pos="8296"/>
            </w:tabs>
            <w:rPr>
              <w:rFonts w:asciiTheme="minorEastAsia" w:hAnsiTheme="minorEastAsia"/>
              <w:noProof/>
              <w:sz w:val="24"/>
              <w:szCs w:val="28"/>
            </w:rPr>
          </w:pPr>
          <w:hyperlink w:anchor="_Toc156748852" w:history="1">
            <w:r w:rsidRPr="00913CD1">
              <w:rPr>
                <w:rStyle w:val="Hyperlink"/>
                <w:rFonts w:asciiTheme="minorEastAsia" w:hAnsiTheme="minorEastAsia"/>
                <w:noProof/>
                <w:sz w:val="24"/>
                <w:szCs w:val="28"/>
              </w:rPr>
              <w:t>二、项目绪论</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0203DD50" w14:textId="77777777">
          <w:pPr>
            <w:pStyle w:val="TOC3"/>
            <w:tabs>
              <w:tab w:val="right" w:leader="dot" w:pos="8296"/>
            </w:tabs>
            <w:rPr>
              <w:rFonts w:asciiTheme="minorEastAsia" w:hAnsiTheme="minorEastAsia"/>
              <w:noProof/>
              <w:sz w:val="24"/>
              <w:szCs w:val="28"/>
            </w:rPr>
          </w:pPr>
          <w:hyperlink w:anchor="_Toc156748853" w:history="1">
            <w:r w:rsidRPr="00913CD1">
              <w:rPr>
                <w:rStyle w:val="Hyperlink"/>
                <w:rFonts w:asciiTheme="minorEastAsia" w:hAnsiTheme="minorEastAsia"/>
                <w:noProof/>
                <w:sz w:val="24"/>
                <w:szCs w:val="28"/>
              </w:rPr>
              <w:t>(一)、项目名称及建设性质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694DF005" w14:textId="77777777">
          <w:pPr>
            <w:pStyle w:val="TOC3"/>
            <w:tabs>
              <w:tab w:val="right" w:leader="dot" w:pos="8296"/>
            </w:tabs>
            <w:rPr>
              <w:rFonts w:asciiTheme="minorEastAsia" w:hAnsiTheme="minorEastAsia"/>
              <w:noProof/>
              <w:sz w:val="24"/>
              <w:szCs w:val="28"/>
            </w:rPr>
          </w:pPr>
          <w:hyperlink w:anchor="_Toc156748854" w:history="1">
            <w:r w:rsidRPr="00913CD1">
              <w:rPr>
                <w:rStyle w:val="Hyperlink"/>
                <w:rFonts w:asciiTheme="minorEastAsia" w:hAnsiTheme="minorEastAsia"/>
                <w:noProof/>
                <w:sz w:val="24"/>
                <w:szCs w:val="28"/>
              </w:rPr>
              <w:t>(二)、项目承办单位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6DFDE53B" w14:textId="77777777">
          <w:pPr>
            <w:pStyle w:val="TOC3"/>
            <w:tabs>
              <w:tab w:val="right" w:leader="dot" w:pos="8296"/>
            </w:tabs>
            <w:rPr>
              <w:rFonts w:asciiTheme="minorEastAsia" w:hAnsiTheme="minorEastAsia"/>
              <w:noProof/>
              <w:sz w:val="24"/>
              <w:szCs w:val="28"/>
            </w:rPr>
          </w:pPr>
          <w:hyperlink w:anchor="_Toc156748855" w:history="1">
            <w:r w:rsidRPr="00913CD1">
              <w:rPr>
                <w:rStyle w:val="Hyperlink"/>
                <w:rFonts w:asciiTheme="minorEastAsia" w:hAnsiTheme="minorEastAsia"/>
                <w:noProof/>
                <w:sz w:val="24"/>
                <w:szCs w:val="28"/>
              </w:rPr>
              <w:t>(三)、项目定位及建设理由</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w:t>
            </w:r>
            <w:r w:rsidRPr="00913CD1">
              <w:rPr>
                <w:rFonts w:asciiTheme="minorEastAsia" w:hAnsiTheme="minorEastAsia"/>
                <w:noProof/>
                <w:webHidden/>
                <w:sz w:val="24"/>
                <w:szCs w:val="28"/>
              </w:rPr>
              <w:fldChar w:fldCharType="end"/>
            </w:r>
          </w:hyperlink>
        </w:p>
        <w:p w:rsidR="00483551" w:rsidRPr="00913CD1" w:rsidP="00457322" w14:paraId="404FEB1D" w14:textId="77777777">
          <w:pPr>
            <w:pStyle w:val="TOC3"/>
            <w:tabs>
              <w:tab w:val="right" w:leader="dot" w:pos="8296"/>
            </w:tabs>
            <w:rPr>
              <w:rFonts w:asciiTheme="minorEastAsia" w:hAnsiTheme="minorEastAsia"/>
              <w:noProof/>
              <w:sz w:val="24"/>
              <w:szCs w:val="28"/>
            </w:rPr>
          </w:pPr>
          <w:hyperlink w:anchor="_Toc156748856" w:history="1">
            <w:r w:rsidRPr="00913CD1">
              <w:rPr>
                <w:rStyle w:val="Hyperlink"/>
                <w:rFonts w:asciiTheme="minorEastAsia" w:hAnsiTheme="minorEastAsia"/>
                <w:noProof/>
                <w:sz w:val="24"/>
                <w:szCs w:val="28"/>
              </w:rPr>
              <w:t>(四)、报告编制说明</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w:t>
            </w:r>
            <w:r w:rsidRPr="00913CD1">
              <w:rPr>
                <w:rFonts w:asciiTheme="minorEastAsia" w:hAnsiTheme="minorEastAsia"/>
                <w:noProof/>
                <w:webHidden/>
                <w:sz w:val="24"/>
                <w:szCs w:val="28"/>
              </w:rPr>
              <w:fldChar w:fldCharType="end"/>
            </w:r>
          </w:hyperlink>
        </w:p>
        <w:p w:rsidR="00483551" w:rsidRPr="00913CD1" w:rsidP="00457322" w14:paraId="54FB99EA" w14:textId="77777777">
          <w:pPr>
            <w:pStyle w:val="TOC3"/>
            <w:tabs>
              <w:tab w:val="right" w:leader="dot" w:pos="8296"/>
            </w:tabs>
            <w:rPr>
              <w:rFonts w:asciiTheme="minorEastAsia" w:hAnsiTheme="minorEastAsia"/>
              <w:noProof/>
              <w:sz w:val="24"/>
              <w:szCs w:val="28"/>
            </w:rPr>
          </w:pPr>
          <w:hyperlink w:anchor="_Toc156748857" w:history="1">
            <w:r w:rsidRPr="00913CD1">
              <w:rPr>
                <w:rStyle w:val="Hyperlink"/>
                <w:rFonts w:asciiTheme="minorEastAsia" w:hAnsiTheme="minorEastAsia"/>
                <w:noProof/>
                <w:sz w:val="24"/>
                <w:szCs w:val="28"/>
              </w:rPr>
              <w:t>(五)、项目建设选址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8</w:t>
            </w:r>
            <w:r w:rsidRPr="00913CD1">
              <w:rPr>
                <w:rFonts w:asciiTheme="minorEastAsia" w:hAnsiTheme="minorEastAsia"/>
                <w:noProof/>
                <w:webHidden/>
                <w:sz w:val="24"/>
                <w:szCs w:val="28"/>
              </w:rPr>
              <w:fldChar w:fldCharType="end"/>
            </w:r>
          </w:hyperlink>
        </w:p>
        <w:p w:rsidR="00483551" w:rsidRPr="00913CD1" w:rsidP="00457322" w14:paraId="534C92CE" w14:textId="77777777">
          <w:pPr>
            <w:pStyle w:val="TOC3"/>
            <w:tabs>
              <w:tab w:val="right" w:leader="dot" w:pos="8296"/>
            </w:tabs>
            <w:rPr>
              <w:rFonts w:asciiTheme="minorEastAsia" w:hAnsiTheme="minorEastAsia"/>
              <w:noProof/>
              <w:sz w:val="24"/>
              <w:szCs w:val="28"/>
            </w:rPr>
          </w:pPr>
          <w:hyperlink w:anchor="_Toc156748858" w:history="1">
            <w:r w:rsidRPr="00913CD1">
              <w:rPr>
                <w:rStyle w:val="Hyperlink"/>
                <w:rFonts w:asciiTheme="minorEastAsia" w:hAnsiTheme="minorEastAsia"/>
                <w:noProof/>
                <w:sz w:val="24"/>
                <w:szCs w:val="28"/>
              </w:rPr>
              <w:t>(六)、项目生产规模</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3BA8B8C9" w14:textId="77777777">
          <w:pPr>
            <w:pStyle w:val="TOC3"/>
            <w:tabs>
              <w:tab w:val="right" w:leader="dot" w:pos="8296"/>
            </w:tabs>
            <w:rPr>
              <w:rFonts w:asciiTheme="minorEastAsia" w:hAnsiTheme="minorEastAsia"/>
              <w:noProof/>
              <w:sz w:val="24"/>
              <w:szCs w:val="28"/>
            </w:rPr>
          </w:pPr>
          <w:hyperlink w:anchor="_Toc156748859" w:history="1">
            <w:r w:rsidRPr="00913CD1">
              <w:rPr>
                <w:rStyle w:val="Hyperlink"/>
                <w:rFonts w:asciiTheme="minorEastAsia" w:hAnsiTheme="minorEastAsia"/>
                <w:noProof/>
                <w:sz w:val="24"/>
                <w:szCs w:val="28"/>
              </w:rPr>
              <w:t>(七)、建筑物建设规模</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52C5C997" w14:textId="77777777">
          <w:pPr>
            <w:pStyle w:val="TOC3"/>
            <w:tabs>
              <w:tab w:val="right" w:leader="dot" w:pos="8296"/>
            </w:tabs>
            <w:rPr>
              <w:rFonts w:asciiTheme="minorEastAsia" w:hAnsiTheme="minorEastAsia"/>
              <w:noProof/>
              <w:sz w:val="24"/>
              <w:szCs w:val="28"/>
            </w:rPr>
          </w:pPr>
          <w:hyperlink w:anchor="_Toc156748860" w:history="1">
            <w:r w:rsidRPr="00913CD1">
              <w:rPr>
                <w:rStyle w:val="Hyperlink"/>
                <w:rFonts w:asciiTheme="minorEastAsia" w:hAnsiTheme="minorEastAsia"/>
                <w:noProof/>
                <w:sz w:val="24"/>
                <w:szCs w:val="28"/>
              </w:rPr>
              <w:t>(八)、环境影响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08D38624" w14:textId="77777777">
          <w:pPr>
            <w:pStyle w:val="TOC3"/>
            <w:tabs>
              <w:tab w:val="right" w:leader="dot" w:pos="8296"/>
            </w:tabs>
            <w:rPr>
              <w:rFonts w:asciiTheme="minorEastAsia" w:hAnsiTheme="minorEastAsia"/>
              <w:noProof/>
              <w:sz w:val="24"/>
              <w:szCs w:val="28"/>
            </w:rPr>
          </w:pPr>
          <w:hyperlink w:anchor="_Toc156748861" w:history="1">
            <w:r w:rsidRPr="00913CD1">
              <w:rPr>
                <w:rStyle w:val="Hyperlink"/>
                <w:rFonts w:asciiTheme="minorEastAsia" w:hAnsiTheme="minorEastAsia"/>
                <w:noProof/>
                <w:sz w:val="24"/>
                <w:szCs w:val="28"/>
              </w:rPr>
              <w:t>(九)、项目总投资及资金构成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35CDD637" w14:textId="77777777">
          <w:pPr>
            <w:pStyle w:val="TOC3"/>
            <w:tabs>
              <w:tab w:val="right" w:leader="dot" w:pos="8296"/>
            </w:tabs>
            <w:rPr>
              <w:rFonts w:asciiTheme="minorEastAsia" w:hAnsiTheme="minorEastAsia"/>
              <w:noProof/>
              <w:sz w:val="24"/>
              <w:szCs w:val="28"/>
            </w:rPr>
          </w:pPr>
          <w:hyperlink w:anchor="_Toc156748862" w:history="1">
            <w:r w:rsidRPr="00913CD1">
              <w:rPr>
                <w:rStyle w:val="Hyperlink"/>
                <w:rFonts w:asciiTheme="minorEastAsia" w:hAnsiTheme="minorEastAsia"/>
                <w:noProof/>
                <w:sz w:val="24"/>
                <w:szCs w:val="28"/>
              </w:rPr>
              <w:t>(十)、资金筹措方案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349FCC3B" w14:textId="77777777">
          <w:pPr>
            <w:pStyle w:val="TOC3"/>
            <w:tabs>
              <w:tab w:val="right" w:leader="dot" w:pos="8296"/>
            </w:tabs>
            <w:rPr>
              <w:rFonts w:asciiTheme="minorEastAsia" w:hAnsiTheme="minorEastAsia"/>
              <w:noProof/>
              <w:sz w:val="24"/>
              <w:szCs w:val="28"/>
            </w:rPr>
          </w:pPr>
          <w:hyperlink w:anchor="_Toc156748863" w:history="1">
            <w:r w:rsidRPr="00913CD1">
              <w:rPr>
                <w:rStyle w:val="Hyperlink"/>
                <w:rFonts w:asciiTheme="minorEastAsia" w:hAnsiTheme="minorEastAsia"/>
                <w:noProof/>
                <w:sz w:val="24"/>
                <w:szCs w:val="28"/>
              </w:rPr>
              <w:t>(十一)、项目预期经济效益规划目标</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716ABB83" w14:textId="77777777">
          <w:pPr>
            <w:pStyle w:val="TOC3"/>
            <w:tabs>
              <w:tab w:val="right" w:leader="dot" w:pos="8296"/>
            </w:tabs>
            <w:rPr>
              <w:rFonts w:asciiTheme="minorEastAsia" w:hAnsiTheme="minorEastAsia"/>
              <w:noProof/>
              <w:sz w:val="24"/>
              <w:szCs w:val="28"/>
            </w:rPr>
          </w:pPr>
          <w:hyperlink w:anchor="_Toc156748864" w:history="1">
            <w:r w:rsidRPr="00913CD1">
              <w:rPr>
                <w:rStyle w:val="Hyperlink"/>
                <w:rFonts w:asciiTheme="minorEastAsia" w:hAnsiTheme="minorEastAsia"/>
                <w:noProof/>
                <w:sz w:val="24"/>
                <w:szCs w:val="28"/>
              </w:rPr>
              <w:t>(十二)、项目建设进度规划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11</w:t>
            </w:r>
            <w:r w:rsidRPr="00913CD1">
              <w:rPr>
                <w:rFonts w:asciiTheme="minorEastAsia" w:hAnsiTheme="minorEastAsia"/>
                <w:noProof/>
                <w:webHidden/>
                <w:sz w:val="24"/>
                <w:szCs w:val="28"/>
              </w:rPr>
              <w:fldChar w:fldCharType="end"/>
            </w:r>
          </w:hyperlink>
        </w:p>
        <w:p w:rsidR="00483551" w:rsidRPr="00913CD1" w:rsidP="00457322" w14:paraId="26A886C1" w14:textId="77777777">
          <w:pPr>
            <w:pStyle w:val="TOC3"/>
            <w:tabs>
              <w:tab w:val="right" w:leader="dot" w:pos="8296"/>
            </w:tabs>
            <w:rPr>
              <w:rFonts w:asciiTheme="minorEastAsia" w:hAnsiTheme="minorEastAsia"/>
              <w:noProof/>
              <w:sz w:val="24"/>
              <w:szCs w:val="28"/>
            </w:rPr>
          </w:pPr>
          <w:hyperlink w:anchor="_Toc156748865" w:history="1">
            <w:r w:rsidRPr="00913CD1">
              <w:rPr>
                <w:rStyle w:val="Hyperlink"/>
                <w:rFonts w:asciiTheme="minorEastAsia" w:hAnsiTheme="minorEastAsia"/>
                <w:noProof/>
                <w:sz w:val="24"/>
                <w:szCs w:val="28"/>
              </w:rPr>
              <w:t>(十三)、项目综合评价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11</w:t>
            </w:r>
            <w:r w:rsidRPr="00913CD1">
              <w:rPr>
                <w:rFonts w:asciiTheme="minorEastAsia" w:hAnsiTheme="minorEastAsia"/>
                <w:noProof/>
                <w:webHidden/>
                <w:sz w:val="24"/>
                <w:szCs w:val="28"/>
              </w:rPr>
              <w:fldChar w:fldCharType="end"/>
            </w:r>
          </w:hyperlink>
        </w:p>
        <w:p w:rsidR="00483551" w:rsidRPr="00913CD1" w:rsidP="00457322" w14:paraId="2A465ED3" w14:textId="77777777">
          <w:pPr>
            <w:pStyle w:val="TOC2"/>
            <w:tabs>
              <w:tab w:val="right" w:leader="dot" w:pos="8296"/>
            </w:tabs>
            <w:rPr>
              <w:rFonts w:asciiTheme="minorEastAsia" w:hAnsiTheme="minorEastAsia"/>
              <w:noProof/>
              <w:sz w:val="24"/>
              <w:szCs w:val="28"/>
            </w:rPr>
          </w:pPr>
          <w:hyperlink w:anchor="_Toc156748866" w:history="1">
            <w:r w:rsidRPr="00913CD1">
              <w:rPr>
                <w:rStyle w:val="Hyperlink"/>
                <w:rFonts w:asciiTheme="minorEastAsia" w:hAnsiTheme="minorEastAsia"/>
                <w:noProof/>
                <w:sz w:val="24"/>
                <w:szCs w:val="28"/>
              </w:rPr>
              <w:t>三、运营模式分析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p w:rsidR="00483551" w:rsidRPr="00913CD1" w:rsidP="00457322" w14:paraId="68B08DC8" w14:textId="77777777">
          <w:pPr>
            <w:pStyle w:val="TOC3"/>
            <w:tabs>
              <w:tab w:val="right" w:leader="dot" w:pos="8296"/>
            </w:tabs>
            <w:rPr>
              <w:rFonts w:asciiTheme="minorEastAsia" w:hAnsiTheme="minorEastAsia"/>
              <w:noProof/>
              <w:sz w:val="24"/>
              <w:szCs w:val="28"/>
            </w:rPr>
            <w:sectPr w:rsidSect="003563AB">
              <w:headerReference w:type="default" r:id="rId9"/>
              <w:footerReference w:type="default" r:id="rId10"/>
              <w:type w:val="nextPage"/>
              <w:pgSz w:w="11906" w:h="16838"/>
              <w:pgMar w:top="1440" w:right="1800" w:bottom="1440" w:left="1800" w:header="851" w:footer="992" w:gutter="0"/>
              <w:pgNumType w:start="1"/>
              <w:cols w:space="425"/>
              <w:titlePg w:val="0"/>
              <w:docGrid w:type="lines" w:linePitch="312"/>
            </w:sectPr>
          </w:pPr>
          <w:hyperlink w:anchor="_Toc156748867" w:history="1">
            <w:r w:rsidRPr="00913CD1">
              <w:rPr>
                <w:rStyle w:val="Hyperlink"/>
                <w:rFonts w:asciiTheme="minorEastAsia" w:hAnsiTheme="minorEastAsia"/>
                <w:noProof/>
                <w:sz w:val="24"/>
                <w:szCs w:val="28"/>
              </w:rPr>
              <w:t>(一)、公司经营宗旨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1579013601"/>
        <w:docPartObj>
          <w:docPartGallery w:val="Table of Contents"/>
          <w:docPartUnique/>
        </w:docPartObj>
      </w:sdtPr>
      <w:sdtEndPr>
        <w:rPr>
          <w:b/>
          <w:bCs/>
        </w:rPr>
      </w:sdtEndPr>
      <w:sdtContent>
        <w:p w:rsidR="00483551" w:rsidRPr="00913CD1" w:rsidP="00457322" w14:paraId="583C1649" w14:textId="77777777">
          <w:pPr>
            <w:pStyle w:val="TOC3"/>
            <w:tabs>
              <w:tab w:val="right" w:leader="dot" w:pos="8296"/>
            </w:tabs>
            <w:rPr>
              <w:rFonts w:asciiTheme="minorEastAsia" w:hAnsiTheme="minorEastAsia"/>
              <w:noProof/>
              <w:sz w:val="24"/>
              <w:szCs w:val="28"/>
            </w:rPr>
          </w:pPr>
          <w:hyperlink w:anchor="_Toc156748868" w:history="1">
            <w:r w:rsidRPr="00913CD1">
              <w:rPr>
                <w:rStyle w:val="Hyperlink"/>
                <w:rFonts w:asciiTheme="minorEastAsia" w:hAnsiTheme="minorEastAsia"/>
                <w:noProof/>
                <w:sz w:val="24"/>
                <w:szCs w:val="28"/>
              </w:rPr>
              <w:t>(二)、公司的目标、主要职责</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p w:rsidR="00483551" w:rsidRPr="00913CD1" w:rsidP="00457322" w14:paraId="142FC630" w14:textId="77777777">
          <w:pPr>
            <w:pStyle w:val="TOC3"/>
            <w:tabs>
              <w:tab w:val="right" w:leader="dot" w:pos="8296"/>
            </w:tabs>
            <w:rPr>
              <w:rFonts w:asciiTheme="minorEastAsia" w:hAnsiTheme="minorEastAsia"/>
              <w:noProof/>
              <w:sz w:val="24"/>
              <w:szCs w:val="28"/>
            </w:rPr>
          </w:pPr>
          <w:hyperlink w:anchor="_Toc156748869" w:history="1">
            <w:r w:rsidRPr="00913CD1">
              <w:rPr>
                <w:rStyle w:val="Hyperlink"/>
                <w:rFonts w:asciiTheme="minorEastAsia" w:hAnsiTheme="minorEastAsia"/>
                <w:noProof/>
                <w:sz w:val="24"/>
                <w:szCs w:val="28"/>
              </w:rPr>
              <w:t>(三)、各部门职责及权限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14</w:t>
            </w:r>
            <w:r w:rsidRPr="00913CD1">
              <w:rPr>
                <w:rFonts w:asciiTheme="minorEastAsia" w:hAnsiTheme="minorEastAsia"/>
                <w:noProof/>
                <w:webHidden/>
                <w:sz w:val="24"/>
                <w:szCs w:val="28"/>
              </w:rPr>
              <w:fldChar w:fldCharType="end"/>
            </w:r>
          </w:hyperlink>
        </w:p>
        <w:p w:rsidR="00483551" w:rsidRPr="00913CD1" w:rsidP="00457322" w14:paraId="07D2E6D9" w14:textId="77777777">
          <w:pPr>
            <w:pStyle w:val="TOC3"/>
            <w:tabs>
              <w:tab w:val="right" w:leader="dot" w:pos="8296"/>
            </w:tabs>
            <w:rPr>
              <w:rFonts w:asciiTheme="minorEastAsia" w:hAnsiTheme="minorEastAsia"/>
              <w:noProof/>
              <w:sz w:val="24"/>
              <w:szCs w:val="28"/>
            </w:rPr>
          </w:pPr>
          <w:hyperlink w:anchor="_Toc156748870" w:history="1">
            <w:r w:rsidRPr="00913CD1">
              <w:rPr>
                <w:rStyle w:val="Hyperlink"/>
                <w:rFonts w:asciiTheme="minorEastAsia" w:hAnsiTheme="minorEastAsia"/>
                <w:noProof/>
                <w:sz w:val="24"/>
                <w:szCs w:val="28"/>
              </w:rPr>
              <w:t>(四)、财务会计制度</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17</w:t>
            </w:r>
            <w:r w:rsidRPr="00913CD1">
              <w:rPr>
                <w:rFonts w:asciiTheme="minorEastAsia" w:hAnsiTheme="minorEastAsia"/>
                <w:noProof/>
                <w:webHidden/>
                <w:sz w:val="24"/>
                <w:szCs w:val="28"/>
              </w:rPr>
              <w:fldChar w:fldCharType="end"/>
            </w:r>
          </w:hyperlink>
        </w:p>
        <w:p w:rsidR="00483551" w:rsidRPr="00913CD1" w:rsidP="00457322" w14:paraId="40EECA47" w14:textId="77777777">
          <w:pPr>
            <w:pStyle w:val="TOC2"/>
            <w:tabs>
              <w:tab w:val="right" w:leader="dot" w:pos="8296"/>
            </w:tabs>
            <w:rPr>
              <w:rFonts w:asciiTheme="minorEastAsia" w:hAnsiTheme="minorEastAsia"/>
              <w:noProof/>
              <w:sz w:val="24"/>
              <w:szCs w:val="28"/>
            </w:rPr>
          </w:pPr>
          <w:hyperlink w:anchor="_Toc156748871" w:history="1">
            <w:r w:rsidRPr="00913CD1">
              <w:rPr>
                <w:rStyle w:val="Hyperlink"/>
                <w:rFonts w:asciiTheme="minorEastAsia" w:hAnsiTheme="minorEastAsia"/>
                <w:noProof/>
                <w:sz w:val="24"/>
                <w:szCs w:val="28"/>
              </w:rPr>
              <w:t>四、原辅材料及成品分析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23D2EF85" w14:textId="77777777">
          <w:pPr>
            <w:pStyle w:val="TOC3"/>
            <w:tabs>
              <w:tab w:val="right" w:leader="dot" w:pos="8296"/>
            </w:tabs>
            <w:rPr>
              <w:rFonts w:asciiTheme="minorEastAsia" w:hAnsiTheme="minorEastAsia"/>
              <w:noProof/>
              <w:sz w:val="24"/>
              <w:szCs w:val="28"/>
            </w:rPr>
          </w:pPr>
          <w:hyperlink w:anchor="_Toc156748872" w:history="1">
            <w:r w:rsidRPr="00913CD1">
              <w:rPr>
                <w:rStyle w:val="Hyperlink"/>
                <w:rFonts w:asciiTheme="minorEastAsia" w:hAnsiTheme="minorEastAsia"/>
                <w:noProof/>
                <w:sz w:val="24"/>
                <w:szCs w:val="28"/>
              </w:rPr>
              <w:t>(一)、项目建设期原辅材料供应情况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6E3B801B" w14:textId="77777777">
          <w:pPr>
            <w:pStyle w:val="TOC3"/>
            <w:tabs>
              <w:tab w:val="right" w:leader="dot" w:pos="8296"/>
            </w:tabs>
            <w:rPr>
              <w:rFonts w:asciiTheme="minorEastAsia" w:hAnsiTheme="minorEastAsia"/>
              <w:noProof/>
              <w:sz w:val="24"/>
              <w:szCs w:val="28"/>
            </w:rPr>
          </w:pPr>
          <w:hyperlink w:anchor="_Toc156748873" w:history="1">
            <w:r w:rsidRPr="00913CD1">
              <w:rPr>
                <w:rStyle w:val="Hyperlink"/>
                <w:rFonts w:asciiTheme="minorEastAsia" w:hAnsiTheme="minorEastAsia"/>
                <w:noProof/>
                <w:sz w:val="24"/>
                <w:szCs w:val="28"/>
              </w:rPr>
              <w:t>(二)、项目运营期原辅材料供应及质量管理</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7BAE6DE3" w14:textId="77777777">
          <w:pPr>
            <w:pStyle w:val="TOC2"/>
            <w:tabs>
              <w:tab w:val="right" w:leader="dot" w:pos="8296"/>
            </w:tabs>
            <w:rPr>
              <w:rFonts w:asciiTheme="minorEastAsia" w:hAnsiTheme="minorEastAsia"/>
              <w:noProof/>
              <w:sz w:val="24"/>
              <w:szCs w:val="28"/>
            </w:rPr>
          </w:pPr>
          <w:hyperlink w:anchor="_Toc156748874" w:history="1">
            <w:r w:rsidRPr="00913CD1">
              <w:rPr>
                <w:rStyle w:val="Hyperlink"/>
                <w:rFonts w:asciiTheme="minorEastAsia" w:hAnsiTheme="minorEastAsia"/>
                <w:noProof/>
                <w:sz w:val="24"/>
                <w:szCs w:val="28"/>
              </w:rPr>
              <w:t>五、工艺技术设计及设备选型方案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22</w:t>
            </w:r>
            <w:r w:rsidRPr="00913CD1">
              <w:rPr>
                <w:rFonts w:asciiTheme="minorEastAsia" w:hAnsiTheme="minorEastAsia"/>
                <w:noProof/>
                <w:webHidden/>
                <w:sz w:val="24"/>
                <w:szCs w:val="28"/>
              </w:rPr>
              <w:fldChar w:fldCharType="end"/>
            </w:r>
          </w:hyperlink>
        </w:p>
        <w:p w:rsidR="00483551" w:rsidRPr="00913CD1" w:rsidP="00457322" w14:paraId="6DBA94D3" w14:textId="77777777">
          <w:pPr>
            <w:pStyle w:val="TOC3"/>
            <w:tabs>
              <w:tab w:val="right" w:leader="dot" w:pos="8296"/>
            </w:tabs>
            <w:rPr>
              <w:rFonts w:asciiTheme="minorEastAsia" w:hAnsiTheme="minorEastAsia"/>
              <w:noProof/>
              <w:sz w:val="24"/>
              <w:szCs w:val="28"/>
            </w:rPr>
          </w:pPr>
          <w:hyperlink w:anchor="_Toc156748875" w:history="1">
            <w:r w:rsidRPr="00913CD1">
              <w:rPr>
                <w:rStyle w:val="Hyperlink"/>
                <w:rFonts w:asciiTheme="minorEastAsia" w:hAnsiTheme="minorEastAsia"/>
                <w:noProof/>
                <w:sz w:val="24"/>
                <w:szCs w:val="28"/>
              </w:rPr>
              <w:t>(一)、企业技术研发分析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22</w:t>
            </w:r>
            <w:r w:rsidRPr="00913CD1">
              <w:rPr>
                <w:rFonts w:asciiTheme="minorEastAsia" w:hAnsiTheme="minorEastAsia"/>
                <w:noProof/>
                <w:webHidden/>
                <w:sz w:val="24"/>
                <w:szCs w:val="28"/>
              </w:rPr>
              <w:fldChar w:fldCharType="end"/>
            </w:r>
          </w:hyperlink>
        </w:p>
        <w:p w:rsidR="00483551" w:rsidRPr="00913CD1" w:rsidP="00457322" w14:paraId="29EC4A21" w14:textId="77777777">
          <w:pPr>
            <w:pStyle w:val="TOC3"/>
            <w:tabs>
              <w:tab w:val="right" w:leader="dot" w:pos="8296"/>
            </w:tabs>
            <w:rPr>
              <w:rFonts w:asciiTheme="minorEastAsia" w:hAnsiTheme="minorEastAsia"/>
              <w:noProof/>
              <w:sz w:val="24"/>
              <w:szCs w:val="28"/>
            </w:rPr>
          </w:pPr>
          <w:hyperlink w:anchor="_Toc156748876" w:history="1">
            <w:r w:rsidRPr="00913CD1">
              <w:rPr>
                <w:rStyle w:val="Hyperlink"/>
                <w:rFonts w:asciiTheme="minorEastAsia" w:hAnsiTheme="minorEastAsia"/>
                <w:noProof/>
                <w:sz w:val="24"/>
                <w:szCs w:val="28"/>
              </w:rPr>
              <w:t>(二)、项目技术工艺分析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23</w:t>
            </w:r>
            <w:r w:rsidRPr="00913CD1">
              <w:rPr>
                <w:rFonts w:asciiTheme="minorEastAsia" w:hAnsiTheme="minorEastAsia"/>
                <w:noProof/>
                <w:webHidden/>
                <w:sz w:val="24"/>
                <w:szCs w:val="28"/>
              </w:rPr>
              <w:fldChar w:fldCharType="end"/>
            </w:r>
          </w:hyperlink>
        </w:p>
        <w:p w:rsidR="00483551" w:rsidRPr="00913CD1" w:rsidP="00457322" w14:paraId="68E4A7FB" w14:textId="77777777">
          <w:pPr>
            <w:pStyle w:val="TOC3"/>
            <w:tabs>
              <w:tab w:val="right" w:leader="dot" w:pos="8296"/>
            </w:tabs>
            <w:rPr>
              <w:rFonts w:asciiTheme="minorEastAsia" w:hAnsiTheme="minorEastAsia"/>
              <w:noProof/>
              <w:sz w:val="24"/>
              <w:szCs w:val="28"/>
            </w:rPr>
          </w:pPr>
          <w:hyperlink w:anchor="_Toc156748877" w:history="1">
            <w:r w:rsidRPr="00913CD1">
              <w:rPr>
                <w:rStyle w:val="Hyperlink"/>
                <w:rFonts w:asciiTheme="minorEastAsia" w:hAnsiTheme="minorEastAsia"/>
                <w:noProof/>
                <w:sz w:val="24"/>
                <w:szCs w:val="28"/>
              </w:rPr>
              <w:t>(三)、</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质量管理</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25</w:t>
            </w:r>
            <w:r w:rsidRPr="00913CD1">
              <w:rPr>
                <w:rFonts w:asciiTheme="minorEastAsia" w:hAnsiTheme="minorEastAsia"/>
                <w:noProof/>
                <w:webHidden/>
                <w:sz w:val="24"/>
                <w:szCs w:val="28"/>
              </w:rPr>
              <w:fldChar w:fldCharType="end"/>
            </w:r>
          </w:hyperlink>
        </w:p>
        <w:p w:rsidR="00483551" w:rsidRPr="00913CD1" w:rsidP="00457322" w14:paraId="270D39C7" w14:textId="77777777">
          <w:pPr>
            <w:pStyle w:val="TOC3"/>
            <w:tabs>
              <w:tab w:val="right" w:leader="dot" w:pos="8296"/>
            </w:tabs>
            <w:rPr>
              <w:rFonts w:asciiTheme="minorEastAsia" w:hAnsiTheme="minorEastAsia"/>
              <w:noProof/>
              <w:sz w:val="24"/>
              <w:szCs w:val="28"/>
            </w:rPr>
          </w:pPr>
          <w:hyperlink w:anchor="_Toc156748878" w:history="1">
            <w:r w:rsidRPr="00913CD1">
              <w:rPr>
                <w:rStyle w:val="Hyperlink"/>
                <w:rFonts w:asciiTheme="minorEastAsia" w:hAnsiTheme="minorEastAsia"/>
                <w:noProof/>
                <w:sz w:val="24"/>
                <w:szCs w:val="28"/>
              </w:rPr>
              <w:t>(四)、</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设备选型方案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25</w:t>
            </w:r>
            <w:r w:rsidRPr="00913CD1">
              <w:rPr>
                <w:rFonts w:asciiTheme="minorEastAsia" w:hAnsiTheme="minorEastAsia"/>
                <w:noProof/>
                <w:webHidden/>
                <w:sz w:val="24"/>
                <w:szCs w:val="28"/>
              </w:rPr>
              <w:fldChar w:fldCharType="end"/>
            </w:r>
          </w:hyperlink>
        </w:p>
        <w:p w:rsidR="00483551" w:rsidRPr="00913CD1" w:rsidP="00457322" w14:paraId="416E48DB" w14:textId="77777777">
          <w:pPr>
            <w:pStyle w:val="TOC2"/>
            <w:tabs>
              <w:tab w:val="right" w:leader="dot" w:pos="8296"/>
            </w:tabs>
            <w:rPr>
              <w:rFonts w:asciiTheme="minorEastAsia" w:hAnsiTheme="minorEastAsia"/>
              <w:noProof/>
              <w:sz w:val="24"/>
              <w:szCs w:val="28"/>
            </w:rPr>
          </w:pPr>
          <w:hyperlink w:anchor="_Toc156748879" w:history="1">
            <w:r w:rsidRPr="00913CD1">
              <w:rPr>
                <w:rStyle w:val="Hyperlink"/>
                <w:rFonts w:asciiTheme="minorEastAsia" w:hAnsiTheme="minorEastAsia"/>
                <w:noProof/>
                <w:sz w:val="24"/>
                <w:szCs w:val="28"/>
              </w:rPr>
              <w:t>六、劳动安全生产分析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26</w:t>
            </w:r>
            <w:r w:rsidRPr="00913CD1">
              <w:rPr>
                <w:rFonts w:asciiTheme="minorEastAsia" w:hAnsiTheme="minorEastAsia"/>
                <w:noProof/>
                <w:webHidden/>
                <w:sz w:val="24"/>
                <w:szCs w:val="28"/>
              </w:rPr>
              <w:fldChar w:fldCharType="end"/>
            </w:r>
          </w:hyperlink>
        </w:p>
        <w:p w:rsidR="00483551" w:rsidRPr="00913CD1" w:rsidP="00457322" w14:paraId="3EEDD0ED" w14:textId="77777777">
          <w:pPr>
            <w:pStyle w:val="TOC3"/>
            <w:tabs>
              <w:tab w:val="right" w:leader="dot" w:pos="8296"/>
            </w:tabs>
            <w:rPr>
              <w:rFonts w:asciiTheme="minorEastAsia" w:hAnsiTheme="minorEastAsia"/>
              <w:noProof/>
              <w:sz w:val="24"/>
              <w:szCs w:val="28"/>
            </w:rPr>
          </w:pPr>
          <w:hyperlink w:anchor="_Toc156748880" w:history="1">
            <w:r w:rsidRPr="00913CD1">
              <w:rPr>
                <w:rStyle w:val="Hyperlink"/>
                <w:rFonts w:asciiTheme="minorEastAsia" w:hAnsiTheme="minorEastAsia"/>
                <w:noProof/>
                <w:sz w:val="24"/>
                <w:szCs w:val="28"/>
              </w:rPr>
              <w:t>(一)、编制依据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26</w:t>
            </w:r>
            <w:r w:rsidRPr="00913CD1">
              <w:rPr>
                <w:rFonts w:asciiTheme="minorEastAsia" w:hAnsiTheme="minorEastAsia"/>
                <w:noProof/>
                <w:webHidden/>
                <w:sz w:val="24"/>
                <w:szCs w:val="28"/>
              </w:rPr>
              <w:fldChar w:fldCharType="end"/>
            </w:r>
          </w:hyperlink>
        </w:p>
        <w:p w:rsidR="00483551" w:rsidRPr="00913CD1" w:rsidP="00457322" w14:paraId="4474E5FF" w14:textId="77777777">
          <w:pPr>
            <w:pStyle w:val="TOC3"/>
            <w:tabs>
              <w:tab w:val="right" w:leader="dot" w:pos="8296"/>
            </w:tabs>
            <w:rPr>
              <w:rFonts w:asciiTheme="minorEastAsia" w:hAnsiTheme="minorEastAsia"/>
              <w:noProof/>
              <w:sz w:val="24"/>
              <w:szCs w:val="28"/>
            </w:rPr>
          </w:pPr>
          <w:hyperlink w:anchor="_Toc156748881" w:history="1">
            <w:r w:rsidRPr="00913CD1">
              <w:rPr>
                <w:rStyle w:val="Hyperlink"/>
                <w:rFonts w:asciiTheme="minorEastAsia" w:hAnsiTheme="minorEastAsia"/>
                <w:noProof/>
                <w:sz w:val="24"/>
                <w:szCs w:val="28"/>
              </w:rPr>
              <w:t>(二)、防范措施</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27</w:t>
            </w:r>
            <w:r w:rsidRPr="00913CD1">
              <w:rPr>
                <w:rFonts w:asciiTheme="minorEastAsia" w:hAnsiTheme="minorEastAsia"/>
                <w:noProof/>
                <w:webHidden/>
                <w:sz w:val="24"/>
                <w:szCs w:val="28"/>
              </w:rPr>
              <w:fldChar w:fldCharType="end"/>
            </w:r>
          </w:hyperlink>
        </w:p>
        <w:p w:rsidR="00483551" w:rsidRPr="00913CD1" w:rsidP="00457322" w14:paraId="53A82F91" w14:textId="77777777">
          <w:pPr>
            <w:pStyle w:val="TOC3"/>
            <w:tabs>
              <w:tab w:val="right" w:leader="dot" w:pos="8296"/>
            </w:tabs>
            <w:rPr>
              <w:rFonts w:asciiTheme="minorEastAsia" w:hAnsiTheme="minorEastAsia"/>
              <w:noProof/>
              <w:sz w:val="24"/>
              <w:szCs w:val="28"/>
            </w:rPr>
          </w:pPr>
          <w:hyperlink w:anchor="_Toc156748882" w:history="1">
            <w:r w:rsidRPr="00913CD1">
              <w:rPr>
                <w:rStyle w:val="Hyperlink"/>
                <w:rFonts w:asciiTheme="minorEastAsia" w:hAnsiTheme="minorEastAsia"/>
                <w:noProof/>
                <w:sz w:val="24"/>
                <w:szCs w:val="28"/>
              </w:rPr>
              <w:t>(三)、预期效果评价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28</w:t>
            </w:r>
            <w:r w:rsidRPr="00913CD1">
              <w:rPr>
                <w:rFonts w:asciiTheme="minorEastAsia" w:hAnsiTheme="minorEastAsia"/>
                <w:noProof/>
                <w:webHidden/>
                <w:sz w:val="24"/>
                <w:szCs w:val="28"/>
              </w:rPr>
              <w:fldChar w:fldCharType="end"/>
            </w:r>
          </w:hyperlink>
        </w:p>
        <w:p w:rsidR="00483551" w:rsidRPr="00913CD1" w:rsidP="00457322" w14:paraId="7635B5E6" w14:textId="77777777">
          <w:pPr>
            <w:pStyle w:val="TOC2"/>
            <w:tabs>
              <w:tab w:val="right" w:leader="dot" w:pos="8296"/>
            </w:tabs>
            <w:rPr>
              <w:rFonts w:asciiTheme="minorEastAsia" w:hAnsiTheme="minorEastAsia"/>
              <w:noProof/>
              <w:sz w:val="24"/>
              <w:szCs w:val="28"/>
            </w:rPr>
          </w:pPr>
          <w:hyperlink w:anchor="_Toc156748883" w:history="1">
            <w:r w:rsidRPr="00913CD1">
              <w:rPr>
                <w:rStyle w:val="Hyperlink"/>
                <w:rFonts w:asciiTheme="minorEastAsia" w:hAnsiTheme="minorEastAsia"/>
                <w:noProof/>
                <w:sz w:val="24"/>
                <w:szCs w:val="28"/>
              </w:rPr>
              <w:t>七、项目选址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29</w:t>
            </w:r>
            <w:r w:rsidRPr="00913CD1">
              <w:rPr>
                <w:rFonts w:asciiTheme="minorEastAsia" w:hAnsiTheme="minorEastAsia"/>
                <w:noProof/>
                <w:webHidden/>
                <w:sz w:val="24"/>
                <w:szCs w:val="28"/>
              </w:rPr>
              <w:fldChar w:fldCharType="end"/>
            </w:r>
          </w:hyperlink>
        </w:p>
        <w:p w:rsidR="00483551" w:rsidRPr="00913CD1" w:rsidP="00457322" w14:paraId="05902BCC" w14:textId="77777777">
          <w:pPr>
            <w:pStyle w:val="TOC3"/>
            <w:tabs>
              <w:tab w:val="right" w:leader="dot" w:pos="8296"/>
            </w:tabs>
            <w:rPr>
              <w:rFonts w:asciiTheme="minorEastAsia" w:hAnsiTheme="minorEastAsia"/>
              <w:noProof/>
              <w:sz w:val="24"/>
              <w:szCs w:val="28"/>
            </w:rPr>
          </w:pPr>
          <w:hyperlink w:anchor="_Toc156748884" w:history="1">
            <w:r w:rsidRPr="00913CD1">
              <w:rPr>
                <w:rStyle w:val="Hyperlink"/>
                <w:rFonts w:asciiTheme="minorEastAsia" w:hAnsiTheme="minorEastAsia"/>
                <w:noProof/>
                <w:sz w:val="24"/>
                <w:szCs w:val="28"/>
              </w:rPr>
              <w:t>(一)、</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选址影响因素</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29</w:t>
            </w:r>
            <w:r w:rsidRPr="00913CD1">
              <w:rPr>
                <w:rFonts w:asciiTheme="minorEastAsia" w:hAnsiTheme="minorEastAsia"/>
                <w:noProof/>
                <w:webHidden/>
                <w:sz w:val="24"/>
                <w:szCs w:val="28"/>
              </w:rPr>
              <w:fldChar w:fldCharType="end"/>
            </w:r>
          </w:hyperlink>
        </w:p>
        <w:p w:rsidR="00483551" w:rsidRPr="00913CD1" w:rsidP="00457322" w14:paraId="06ECF2AD" w14:textId="77777777">
          <w:pPr>
            <w:pStyle w:val="TOC3"/>
            <w:tabs>
              <w:tab w:val="right" w:leader="dot" w:pos="8296"/>
            </w:tabs>
            <w:rPr>
              <w:rFonts w:asciiTheme="minorEastAsia" w:hAnsiTheme="minorEastAsia"/>
              <w:noProof/>
              <w:sz w:val="24"/>
              <w:szCs w:val="28"/>
            </w:rPr>
          </w:pPr>
          <w:hyperlink w:anchor="_Toc156748885" w:history="1">
            <w:r w:rsidRPr="00913CD1">
              <w:rPr>
                <w:rStyle w:val="Hyperlink"/>
                <w:rFonts w:asciiTheme="minorEastAsia" w:hAnsiTheme="minorEastAsia"/>
                <w:noProof/>
                <w:sz w:val="24"/>
                <w:szCs w:val="28"/>
              </w:rPr>
              <w:t>(二)、行业竞争对选址的影响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31</w:t>
            </w:r>
            <w:r w:rsidRPr="00913CD1">
              <w:rPr>
                <w:rFonts w:asciiTheme="minorEastAsia" w:hAnsiTheme="minorEastAsia"/>
                <w:noProof/>
                <w:webHidden/>
                <w:sz w:val="24"/>
                <w:szCs w:val="28"/>
              </w:rPr>
              <w:fldChar w:fldCharType="end"/>
            </w:r>
          </w:hyperlink>
        </w:p>
        <w:p w:rsidR="00483551" w:rsidRPr="00913CD1" w:rsidP="00457322" w14:paraId="4B2687DA" w14:textId="77777777">
          <w:pPr>
            <w:pStyle w:val="TOC3"/>
            <w:tabs>
              <w:tab w:val="right" w:leader="dot" w:pos="8296"/>
            </w:tabs>
            <w:rPr>
              <w:rFonts w:asciiTheme="minorEastAsia" w:hAnsiTheme="minorEastAsia"/>
              <w:noProof/>
              <w:sz w:val="24"/>
              <w:szCs w:val="28"/>
            </w:rPr>
          </w:pPr>
          <w:hyperlink w:anchor="_Toc156748886" w:history="1">
            <w:r w:rsidRPr="00913CD1">
              <w:rPr>
                <w:rStyle w:val="Hyperlink"/>
                <w:rFonts w:asciiTheme="minorEastAsia" w:hAnsiTheme="minorEastAsia"/>
                <w:noProof/>
                <w:sz w:val="24"/>
                <w:szCs w:val="28"/>
              </w:rPr>
              <w:t>(三)、经营成本对选址的影响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32</w:t>
            </w:r>
            <w:r w:rsidRPr="00913CD1">
              <w:rPr>
                <w:rFonts w:asciiTheme="minorEastAsia" w:hAnsiTheme="minorEastAsia"/>
                <w:noProof/>
                <w:webHidden/>
                <w:sz w:val="24"/>
                <w:szCs w:val="28"/>
              </w:rPr>
              <w:fldChar w:fldCharType="end"/>
            </w:r>
          </w:hyperlink>
        </w:p>
        <w:p w:rsidR="00483551" w:rsidRPr="00913CD1" w:rsidP="00457322" w14:paraId="20368818" w14:textId="77777777">
          <w:pPr>
            <w:pStyle w:val="TOC3"/>
            <w:tabs>
              <w:tab w:val="right" w:leader="dot" w:pos="8296"/>
            </w:tabs>
            <w:rPr>
              <w:rFonts w:asciiTheme="minorEastAsia" w:hAnsiTheme="minorEastAsia"/>
              <w:noProof/>
              <w:sz w:val="24"/>
              <w:szCs w:val="28"/>
            </w:rPr>
          </w:pPr>
          <w:hyperlink w:anchor="_Toc156748887" w:history="1">
            <w:r w:rsidRPr="00913CD1">
              <w:rPr>
                <w:rStyle w:val="Hyperlink"/>
                <w:rFonts w:asciiTheme="minorEastAsia" w:hAnsiTheme="minorEastAsia"/>
                <w:noProof/>
                <w:sz w:val="24"/>
                <w:szCs w:val="28"/>
              </w:rPr>
              <w:t>(四)、消费习惯对选址的影响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33</w:t>
            </w:r>
            <w:r w:rsidRPr="00913CD1">
              <w:rPr>
                <w:rFonts w:asciiTheme="minorEastAsia" w:hAnsiTheme="minorEastAsia"/>
                <w:noProof/>
                <w:webHidden/>
                <w:sz w:val="24"/>
                <w:szCs w:val="28"/>
              </w:rPr>
              <w:fldChar w:fldCharType="end"/>
            </w:r>
          </w:hyperlink>
        </w:p>
        <w:p w:rsidR="00483551" w:rsidRPr="00913CD1" w:rsidP="00457322" w14:paraId="670FC8A6" w14:textId="77777777">
          <w:pPr>
            <w:pStyle w:val="TOC3"/>
            <w:tabs>
              <w:tab w:val="right" w:leader="dot" w:pos="8296"/>
            </w:tabs>
            <w:rPr>
              <w:rFonts w:asciiTheme="minorEastAsia" w:hAnsiTheme="minorEastAsia"/>
              <w:noProof/>
              <w:sz w:val="24"/>
              <w:szCs w:val="28"/>
            </w:rPr>
          </w:pPr>
          <w:hyperlink w:anchor="_Toc156748888" w:history="1">
            <w:r w:rsidRPr="00913CD1">
              <w:rPr>
                <w:rStyle w:val="Hyperlink"/>
                <w:rFonts w:asciiTheme="minorEastAsia" w:hAnsiTheme="minorEastAsia"/>
                <w:noProof/>
                <w:sz w:val="24"/>
                <w:szCs w:val="28"/>
              </w:rPr>
              <w:t>(五)、项目选址原则</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34</w:t>
            </w:r>
            <w:r w:rsidRPr="00913CD1">
              <w:rPr>
                <w:rFonts w:asciiTheme="minorEastAsia" w:hAnsiTheme="minorEastAsia"/>
                <w:noProof/>
                <w:webHidden/>
                <w:sz w:val="24"/>
                <w:szCs w:val="28"/>
              </w:rPr>
              <w:fldChar w:fldCharType="end"/>
            </w:r>
          </w:hyperlink>
        </w:p>
        <w:p w:rsidR="00483551" w:rsidRPr="00913CD1" w:rsidP="00457322" w14:paraId="63917087" w14:textId="77777777">
          <w:pPr>
            <w:pStyle w:val="TOC3"/>
            <w:tabs>
              <w:tab w:val="right" w:leader="dot" w:pos="8296"/>
            </w:tabs>
            <w:rPr>
              <w:rFonts w:asciiTheme="minorEastAsia" w:hAnsiTheme="minorEastAsia"/>
              <w:noProof/>
              <w:sz w:val="24"/>
              <w:szCs w:val="28"/>
            </w:rPr>
            <w:sectPr w:rsidSect="003563AB">
              <w:headerReference w:type="default" r:id="rId11"/>
              <w:footerReference w:type="default" r:id="rId12"/>
              <w:type w:val="nextPage"/>
              <w:pgSz w:w="11906" w:h="16838"/>
              <w:pgMar w:top="1440" w:right="1800" w:bottom="1440" w:left="1800" w:header="851" w:footer="992" w:gutter="0"/>
              <w:pgNumType w:start="2"/>
              <w:cols w:space="425"/>
              <w:titlePg w:val="0"/>
              <w:docGrid w:type="lines" w:linePitch="312"/>
            </w:sectPr>
          </w:pPr>
          <w:hyperlink w:anchor="_Toc156748889" w:history="1">
            <w:r w:rsidRPr="00913CD1">
              <w:rPr>
                <w:rStyle w:val="Hyperlink"/>
                <w:rFonts w:asciiTheme="minorEastAsia" w:hAnsiTheme="minorEastAsia"/>
                <w:noProof/>
                <w:sz w:val="24"/>
                <w:szCs w:val="28"/>
              </w:rPr>
              <w:t>(六)、建设区基本情况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34</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338400498"/>
        <w:docPartObj>
          <w:docPartGallery w:val="Table of Contents"/>
          <w:docPartUnique/>
        </w:docPartObj>
      </w:sdtPr>
      <w:sdtEndPr>
        <w:rPr>
          <w:b/>
          <w:bCs/>
        </w:rPr>
      </w:sdtEndPr>
      <w:sdtContent>
        <w:p w:rsidR="00483551" w:rsidRPr="00913CD1" w:rsidP="00457322" w14:paraId="5D96DE48" w14:textId="77777777">
          <w:pPr>
            <w:pStyle w:val="TOC3"/>
            <w:tabs>
              <w:tab w:val="right" w:leader="dot" w:pos="8296"/>
            </w:tabs>
            <w:rPr>
              <w:rFonts w:asciiTheme="minorEastAsia" w:hAnsiTheme="minorEastAsia"/>
              <w:noProof/>
              <w:sz w:val="24"/>
              <w:szCs w:val="28"/>
            </w:rPr>
          </w:pPr>
          <w:hyperlink w:anchor="_Toc156748890" w:history="1">
            <w:r w:rsidRPr="00913CD1">
              <w:rPr>
                <w:rStyle w:val="Hyperlink"/>
                <w:rFonts w:asciiTheme="minorEastAsia" w:hAnsiTheme="minorEastAsia"/>
                <w:noProof/>
                <w:sz w:val="24"/>
                <w:szCs w:val="28"/>
              </w:rPr>
              <w:t>(七)、项目选址综合评价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35</w:t>
            </w:r>
            <w:r w:rsidRPr="00913CD1">
              <w:rPr>
                <w:rFonts w:asciiTheme="minorEastAsia" w:hAnsiTheme="minorEastAsia"/>
                <w:noProof/>
                <w:webHidden/>
                <w:sz w:val="24"/>
                <w:szCs w:val="28"/>
              </w:rPr>
              <w:fldChar w:fldCharType="end"/>
            </w:r>
          </w:hyperlink>
        </w:p>
        <w:p w:rsidR="00483551" w:rsidRPr="00913CD1" w:rsidP="00457322" w14:paraId="7FDA57EE" w14:textId="77777777">
          <w:pPr>
            <w:pStyle w:val="TOC2"/>
            <w:tabs>
              <w:tab w:val="right" w:leader="dot" w:pos="8296"/>
            </w:tabs>
            <w:rPr>
              <w:rFonts w:asciiTheme="minorEastAsia" w:hAnsiTheme="minorEastAsia"/>
              <w:noProof/>
              <w:sz w:val="24"/>
              <w:szCs w:val="28"/>
            </w:rPr>
          </w:pPr>
          <w:hyperlink w:anchor="_Toc156748891" w:history="1">
            <w:r w:rsidRPr="00913CD1">
              <w:rPr>
                <w:rStyle w:val="Hyperlink"/>
                <w:rFonts w:asciiTheme="minorEastAsia" w:hAnsiTheme="minorEastAsia"/>
                <w:noProof/>
                <w:sz w:val="24"/>
                <w:szCs w:val="28"/>
              </w:rPr>
              <w:t>八、SW0T分析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36</w:t>
            </w:r>
            <w:r w:rsidRPr="00913CD1">
              <w:rPr>
                <w:rFonts w:asciiTheme="minorEastAsia" w:hAnsiTheme="minorEastAsia"/>
                <w:noProof/>
                <w:webHidden/>
                <w:sz w:val="24"/>
                <w:szCs w:val="28"/>
              </w:rPr>
              <w:fldChar w:fldCharType="end"/>
            </w:r>
          </w:hyperlink>
        </w:p>
        <w:p w:rsidR="00483551" w:rsidRPr="00913CD1" w:rsidP="00457322" w14:paraId="766C3540" w14:textId="77777777">
          <w:pPr>
            <w:pStyle w:val="TOC3"/>
            <w:tabs>
              <w:tab w:val="right" w:leader="dot" w:pos="8296"/>
            </w:tabs>
            <w:rPr>
              <w:rFonts w:asciiTheme="minorEastAsia" w:hAnsiTheme="minorEastAsia"/>
              <w:noProof/>
              <w:sz w:val="24"/>
              <w:szCs w:val="28"/>
            </w:rPr>
          </w:pPr>
          <w:hyperlink w:anchor="_Toc156748892" w:history="1">
            <w:r w:rsidRPr="00913CD1">
              <w:rPr>
                <w:rStyle w:val="Hyperlink"/>
                <w:rFonts w:asciiTheme="minorEastAsia" w:hAnsiTheme="minorEastAsia"/>
                <w:noProof/>
                <w:sz w:val="24"/>
                <w:szCs w:val="28"/>
              </w:rPr>
              <w:t>(一)、优势分析(S)</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36</w:t>
            </w:r>
            <w:r w:rsidRPr="00913CD1">
              <w:rPr>
                <w:rFonts w:asciiTheme="minorEastAsia" w:hAnsiTheme="minorEastAsia"/>
                <w:noProof/>
                <w:webHidden/>
                <w:sz w:val="24"/>
                <w:szCs w:val="28"/>
              </w:rPr>
              <w:fldChar w:fldCharType="end"/>
            </w:r>
          </w:hyperlink>
        </w:p>
        <w:p w:rsidR="00483551" w:rsidRPr="00913CD1" w:rsidP="00457322" w14:paraId="3043D8C1" w14:textId="77777777">
          <w:pPr>
            <w:pStyle w:val="TOC3"/>
            <w:tabs>
              <w:tab w:val="right" w:leader="dot" w:pos="8296"/>
            </w:tabs>
            <w:rPr>
              <w:rFonts w:asciiTheme="minorEastAsia" w:hAnsiTheme="minorEastAsia"/>
              <w:noProof/>
              <w:sz w:val="24"/>
              <w:szCs w:val="28"/>
            </w:rPr>
          </w:pPr>
          <w:hyperlink w:anchor="_Toc156748893" w:history="1">
            <w:r w:rsidRPr="00913CD1">
              <w:rPr>
                <w:rStyle w:val="Hyperlink"/>
                <w:rFonts w:asciiTheme="minorEastAsia" w:hAnsiTheme="minorEastAsia"/>
                <w:noProof/>
                <w:sz w:val="24"/>
                <w:szCs w:val="28"/>
              </w:rPr>
              <w:t>(二)、劣势分析(W)</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37</w:t>
            </w:r>
            <w:r w:rsidRPr="00913CD1">
              <w:rPr>
                <w:rFonts w:asciiTheme="minorEastAsia" w:hAnsiTheme="minorEastAsia"/>
                <w:noProof/>
                <w:webHidden/>
                <w:sz w:val="24"/>
                <w:szCs w:val="28"/>
              </w:rPr>
              <w:fldChar w:fldCharType="end"/>
            </w:r>
          </w:hyperlink>
        </w:p>
        <w:p w:rsidR="00483551" w:rsidRPr="00913CD1" w:rsidP="00457322" w14:paraId="35DF2B5F" w14:textId="77777777">
          <w:pPr>
            <w:pStyle w:val="TOC3"/>
            <w:tabs>
              <w:tab w:val="right" w:leader="dot" w:pos="8296"/>
            </w:tabs>
            <w:rPr>
              <w:rFonts w:asciiTheme="minorEastAsia" w:hAnsiTheme="minorEastAsia"/>
              <w:noProof/>
              <w:sz w:val="24"/>
              <w:szCs w:val="28"/>
            </w:rPr>
          </w:pPr>
          <w:hyperlink w:anchor="_Toc156748894" w:history="1">
            <w:r w:rsidRPr="00913CD1">
              <w:rPr>
                <w:rStyle w:val="Hyperlink"/>
                <w:rFonts w:asciiTheme="minorEastAsia" w:hAnsiTheme="minorEastAsia"/>
                <w:noProof/>
                <w:sz w:val="24"/>
                <w:szCs w:val="28"/>
              </w:rPr>
              <w:t>(三)、机会分析(O)</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38</w:t>
            </w:r>
            <w:r w:rsidRPr="00913CD1">
              <w:rPr>
                <w:rFonts w:asciiTheme="minorEastAsia" w:hAnsiTheme="minorEastAsia"/>
                <w:noProof/>
                <w:webHidden/>
                <w:sz w:val="24"/>
                <w:szCs w:val="28"/>
              </w:rPr>
              <w:fldChar w:fldCharType="end"/>
            </w:r>
          </w:hyperlink>
        </w:p>
        <w:p w:rsidR="00483551" w:rsidRPr="00913CD1" w:rsidP="00457322" w14:paraId="4D8FAB63" w14:textId="77777777">
          <w:pPr>
            <w:pStyle w:val="TOC3"/>
            <w:tabs>
              <w:tab w:val="right" w:leader="dot" w:pos="8296"/>
            </w:tabs>
            <w:rPr>
              <w:rFonts w:asciiTheme="minorEastAsia" w:hAnsiTheme="minorEastAsia"/>
              <w:noProof/>
              <w:sz w:val="24"/>
              <w:szCs w:val="28"/>
            </w:rPr>
          </w:pPr>
          <w:hyperlink w:anchor="_Toc156748895" w:history="1">
            <w:r w:rsidRPr="00913CD1">
              <w:rPr>
                <w:rStyle w:val="Hyperlink"/>
                <w:rFonts w:asciiTheme="minorEastAsia" w:hAnsiTheme="minorEastAsia"/>
                <w:noProof/>
                <w:sz w:val="24"/>
                <w:szCs w:val="28"/>
              </w:rPr>
              <w:t>(四)、威胁分析(T)</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39</w:t>
            </w:r>
            <w:r w:rsidRPr="00913CD1">
              <w:rPr>
                <w:rFonts w:asciiTheme="minorEastAsia" w:hAnsiTheme="minorEastAsia"/>
                <w:noProof/>
                <w:webHidden/>
                <w:sz w:val="24"/>
                <w:szCs w:val="28"/>
              </w:rPr>
              <w:fldChar w:fldCharType="end"/>
            </w:r>
          </w:hyperlink>
        </w:p>
        <w:p w:rsidR="00483551" w:rsidRPr="00913CD1" w:rsidP="00457322" w14:paraId="1BAEC092" w14:textId="77777777">
          <w:pPr>
            <w:pStyle w:val="TOC2"/>
            <w:tabs>
              <w:tab w:val="right" w:leader="dot" w:pos="8296"/>
            </w:tabs>
            <w:rPr>
              <w:rFonts w:asciiTheme="minorEastAsia" w:hAnsiTheme="minorEastAsia"/>
              <w:noProof/>
              <w:sz w:val="24"/>
              <w:szCs w:val="28"/>
            </w:rPr>
          </w:pPr>
          <w:hyperlink w:anchor="_Toc156748896" w:history="1">
            <w:r w:rsidRPr="00913CD1">
              <w:rPr>
                <w:rStyle w:val="Hyperlink"/>
                <w:rFonts w:asciiTheme="minorEastAsia" w:hAnsiTheme="minorEastAsia"/>
                <w:noProof/>
                <w:sz w:val="24"/>
                <w:szCs w:val="28"/>
              </w:rPr>
              <w:t>九、市场营销策略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41</w:t>
            </w:r>
            <w:r w:rsidRPr="00913CD1">
              <w:rPr>
                <w:rFonts w:asciiTheme="minorEastAsia" w:hAnsiTheme="minorEastAsia"/>
                <w:noProof/>
                <w:webHidden/>
                <w:sz w:val="24"/>
                <w:szCs w:val="28"/>
              </w:rPr>
              <w:fldChar w:fldCharType="end"/>
            </w:r>
          </w:hyperlink>
        </w:p>
        <w:p w:rsidR="00483551" w:rsidRPr="00913CD1" w:rsidP="00457322" w14:paraId="1A1E5F15" w14:textId="77777777">
          <w:pPr>
            <w:pStyle w:val="TOC3"/>
            <w:tabs>
              <w:tab w:val="right" w:leader="dot" w:pos="8296"/>
            </w:tabs>
            <w:rPr>
              <w:rFonts w:asciiTheme="minorEastAsia" w:hAnsiTheme="minorEastAsia"/>
              <w:noProof/>
              <w:sz w:val="24"/>
              <w:szCs w:val="28"/>
            </w:rPr>
          </w:pPr>
          <w:hyperlink w:anchor="_Toc156748897" w:history="1">
            <w:r w:rsidRPr="00913CD1">
              <w:rPr>
                <w:rStyle w:val="Hyperlink"/>
                <w:rFonts w:asciiTheme="minorEastAsia" w:hAnsiTheme="minorEastAsia"/>
                <w:noProof/>
                <w:sz w:val="24"/>
                <w:szCs w:val="28"/>
              </w:rPr>
              <w:t>(一)、市场营销总体思路</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41</w:t>
            </w:r>
            <w:r w:rsidRPr="00913CD1">
              <w:rPr>
                <w:rFonts w:asciiTheme="minorEastAsia" w:hAnsiTheme="minorEastAsia"/>
                <w:noProof/>
                <w:webHidden/>
                <w:sz w:val="24"/>
                <w:szCs w:val="28"/>
              </w:rPr>
              <w:fldChar w:fldCharType="end"/>
            </w:r>
          </w:hyperlink>
        </w:p>
        <w:p w:rsidR="00483551" w:rsidRPr="00913CD1" w:rsidP="00457322" w14:paraId="1A326B65" w14:textId="77777777">
          <w:pPr>
            <w:pStyle w:val="TOC3"/>
            <w:tabs>
              <w:tab w:val="right" w:leader="dot" w:pos="8296"/>
            </w:tabs>
            <w:rPr>
              <w:rFonts w:asciiTheme="minorEastAsia" w:hAnsiTheme="minorEastAsia"/>
              <w:noProof/>
              <w:sz w:val="24"/>
              <w:szCs w:val="28"/>
            </w:rPr>
          </w:pPr>
          <w:hyperlink w:anchor="_Toc156748898" w:history="1">
            <w:r w:rsidRPr="00913CD1">
              <w:rPr>
                <w:rStyle w:val="Hyperlink"/>
                <w:rFonts w:asciiTheme="minorEastAsia" w:hAnsiTheme="minorEastAsia"/>
                <w:noProof/>
                <w:sz w:val="24"/>
                <w:szCs w:val="28"/>
              </w:rPr>
              <w:t>(二〉、市场地位与竞争战略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42</w:t>
            </w:r>
            <w:r w:rsidRPr="00913CD1">
              <w:rPr>
                <w:rFonts w:asciiTheme="minorEastAsia" w:hAnsiTheme="minorEastAsia"/>
                <w:noProof/>
                <w:webHidden/>
                <w:sz w:val="24"/>
                <w:szCs w:val="28"/>
              </w:rPr>
              <w:fldChar w:fldCharType="end"/>
            </w:r>
          </w:hyperlink>
        </w:p>
        <w:p w:rsidR="00483551" w:rsidRPr="00913CD1" w:rsidP="00457322" w14:paraId="1B4EAF1A" w14:textId="77777777">
          <w:pPr>
            <w:pStyle w:val="TOC3"/>
            <w:tabs>
              <w:tab w:val="right" w:leader="dot" w:pos="8296"/>
            </w:tabs>
            <w:rPr>
              <w:rFonts w:asciiTheme="minorEastAsia" w:hAnsiTheme="minorEastAsia"/>
              <w:noProof/>
              <w:sz w:val="24"/>
              <w:szCs w:val="28"/>
            </w:rPr>
          </w:pPr>
          <w:hyperlink w:anchor="_Toc156748899" w:history="1">
            <w:r w:rsidRPr="00913CD1">
              <w:rPr>
                <w:rStyle w:val="Hyperlink"/>
                <w:rFonts w:asciiTheme="minorEastAsia" w:hAnsiTheme="minorEastAsia"/>
                <w:noProof/>
                <w:sz w:val="24"/>
                <w:szCs w:val="28"/>
              </w:rPr>
              <w:t>(三)、消费者市场分析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43</w:t>
            </w:r>
            <w:r w:rsidRPr="00913CD1">
              <w:rPr>
                <w:rFonts w:asciiTheme="minorEastAsia" w:hAnsiTheme="minorEastAsia"/>
                <w:noProof/>
                <w:webHidden/>
                <w:sz w:val="24"/>
                <w:szCs w:val="28"/>
              </w:rPr>
              <w:fldChar w:fldCharType="end"/>
            </w:r>
          </w:hyperlink>
        </w:p>
        <w:p w:rsidR="00483551" w:rsidRPr="00913CD1" w:rsidP="00457322" w14:paraId="34A02EC5" w14:textId="77777777">
          <w:pPr>
            <w:pStyle w:val="TOC3"/>
            <w:tabs>
              <w:tab w:val="right" w:leader="dot" w:pos="8296"/>
            </w:tabs>
            <w:rPr>
              <w:rFonts w:asciiTheme="minorEastAsia" w:hAnsiTheme="minorEastAsia"/>
              <w:noProof/>
              <w:sz w:val="24"/>
              <w:szCs w:val="28"/>
            </w:rPr>
          </w:pPr>
          <w:hyperlink w:anchor="_Toc156748900" w:history="1">
            <w:r w:rsidRPr="00913CD1">
              <w:rPr>
                <w:rStyle w:val="Hyperlink"/>
                <w:rFonts w:asciiTheme="minorEastAsia" w:hAnsiTheme="minorEastAsia"/>
                <w:noProof/>
                <w:sz w:val="24"/>
                <w:szCs w:val="28"/>
              </w:rPr>
              <w:t>(四)、组织市场分析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45</w:t>
            </w:r>
            <w:r w:rsidRPr="00913CD1">
              <w:rPr>
                <w:rFonts w:asciiTheme="minorEastAsia" w:hAnsiTheme="minorEastAsia"/>
                <w:noProof/>
                <w:webHidden/>
                <w:sz w:val="24"/>
                <w:szCs w:val="28"/>
              </w:rPr>
              <w:fldChar w:fldCharType="end"/>
            </w:r>
          </w:hyperlink>
        </w:p>
        <w:p w:rsidR="00483551" w:rsidRPr="00913CD1" w:rsidP="00457322" w14:paraId="002F097F" w14:textId="77777777">
          <w:pPr>
            <w:pStyle w:val="TOC3"/>
            <w:tabs>
              <w:tab w:val="right" w:leader="dot" w:pos="8296"/>
            </w:tabs>
            <w:rPr>
              <w:rFonts w:asciiTheme="minorEastAsia" w:hAnsiTheme="minorEastAsia"/>
              <w:noProof/>
              <w:sz w:val="24"/>
              <w:szCs w:val="28"/>
            </w:rPr>
          </w:pPr>
          <w:hyperlink w:anchor="_Toc156748901" w:history="1">
            <w:r w:rsidRPr="00913CD1">
              <w:rPr>
                <w:rStyle w:val="Hyperlink"/>
                <w:rFonts w:asciiTheme="minorEastAsia" w:hAnsiTheme="minorEastAsia"/>
                <w:noProof/>
                <w:sz w:val="24"/>
                <w:szCs w:val="28"/>
              </w:rPr>
              <w:t>(五)、促销策略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46</w:t>
            </w:r>
            <w:r w:rsidRPr="00913CD1">
              <w:rPr>
                <w:rFonts w:asciiTheme="minorEastAsia" w:hAnsiTheme="minorEastAsia"/>
                <w:noProof/>
                <w:webHidden/>
                <w:sz w:val="24"/>
                <w:szCs w:val="28"/>
              </w:rPr>
              <w:fldChar w:fldCharType="end"/>
            </w:r>
          </w:hyperlink>
        </w:p>
        <w:p w:rsidR="00483551" w:rsidRPr="00913CD1" w:rsidP="00457322" w14:paraId="278BFD05" w14:textId="77777777">
          <w:pPr>
            <w:pStyle w:val="TOC3"/>
            <w:tabs>
              <w:tab w:val="right" w:leader="dot" w:pos="8296"/>
            </w:tabs>
            <w:rPr>
              <w:rFonts w:asciiTheme="minorEastAsia" w:hAnsiTheme="minorEastAsia"/>
              <w:noProof/>
              <w:sz w:val="24"/>
              <w:szCs w:val="28"/>
            </w:rPr>
          </w:pPr>
          <w:hyperlink w:anchor="_Toc156748902" w:history="1">
            <w:r w:rsidRPr="00913CD1">
              <w:rPr>
                <w:rStyle w:val="Hyperlink"/>
                <w:rFonts w:asciiTheme="minorEastAsia" w:hAnsiTheme="minorEastAsia"/>
                <w:noProof/>
                <w:sz w:val="24"/>
                <w:szCs w:val="28"/>
              </w:rPr>
              <w:t>(六〉、品牌策略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47</w:t>
            </w:r>
            <w:r w:rsidRPr="00913CD1">
              <w:rPr>
                <w:rFonts w:asciiTheme="minorEastAsia" w:hAnsiTheme="minorEastAsia"/>
                <w:noProof/>
                <w:webHidden/>
                <w:sz w:val="24"/>
                <w:szCs w:val="28"/>
              </w:rPr>
              <w:fldChar w:fldCharType="end"/>
            </w:r>
          </w:hyperlink>
        </w:p>
        <w:p w:rsidR="00483551" w:rsidRPr="00913CD1" w:rsidP="00457322" w14:paraId="40765EEB" w14:textId="77777777">
          <w:pPr>
            <w:pStyle w:val="TOC3"/>
            <w:tabs>
              <w:tab w:val="right" w:leader="dot" w:pos="8296"/>
            </w:tabs>
            <w:rPr>
              <w:rFonts w:asciiTheme="minorEastAsia" w:hAnsiTheme="minorEastAsia"/>
              <w:noProof/>
              <w:sz w:val="24"/>
              <w:szCs w:val="28"/>
            </w:rPr>
          </w:pPr>
          <w:hyperlink w:anchor="_Toc156748903" w:history="1">
            <w:r w:rsidRPr="00913CD1">
              <w:rPr>
                <w:rStyle w:val="Hyperlink"/>
                <w:rFonts w:asciiTheme="minorEastAsia" w:hAnsiTheme="minorEastAsia"/>
                <w:noProof/>
                <w:sz w:val="24"/>
                <w:szCs w:val="28"/>
              </w:rPr>
              <w:t>(七)、整合营销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49</w:t>
            </w:r>
            <w:r w:rsidRPr="00913CD1">
              <w:rPr>
                <w:rFonts w:asciiTheme="minorEastAsia" w:hAnsiTheme="minorEastAsia"/>
                <w:noProof/>
                <w:webHidden/>
                <w:sz w:val="24"/>
                <w:szCs w:val="28"/>
              </w:rPr>
              <w:fldChar w:fldCharType="end"/>
            </w:r>
          </w:hyperlink>
        </w:p>
        <w:p w:rsidR="00483551" w:rsidRPr="00913CD1" w:rsidP="00457322" w14:paraId="182424C8" w14:textId="77777777">
          <w:pPr>
            <w:pStyle w:val="TOC2"/>
            <w:tabs>
              <w:tab w:val="right" w:leader="dot" w:pos="8296"/>
            </w:tabs>
            <w:rPr>
              <w:rFonts w:asciiTheme="minorEastAsia" w:hAnsiTheme="minorEastAsia"/>
              <w:noProof/>
              <w:sz w:val="24"/>
              <w:szCs w:val="28"/>
            </w:rPr>
          </w:pPr>
          <w:hyperlink w:anchor="_Toc156748904" w:history="1">
            <w:r w:rsidRPr="00913CD1">
              <w:rPr>
                <w:rStyle w:val="Hyperlink"/>
                <w:rFonts w:asciiTheme="minorEastAsia" w:hAnsiTheme="minorEastAsia"/>
                <w:noProof/>
                <w:sz w:val="24"/>
                <w:szCs w:val="28"/>
              </w:rPr>
              <w:t>十、公司基本情况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53</w:t>
            </w:r>
            <w:r w:rsidRPr="00913CD1">
              <w:rPr>
                <w:rFonts w:asciiTheme="minorEastAsia" w:hAnsiTheme="minorEastAsia"/>
                <w:noProof/>
                <w:webHidden/>
                <w:sz w:val="24"/>
                <w:szCs w:val="28"/>
              </w:rPr>
              <w:fldChar w:fldCharType="end"/>
            </w:r>
          </w:hyperlink>
        </w:p>
        <w:p w:rsidR="00483551" w:rsidRPr="00913CD1" w:rsidP="00457322" w14:paraId="3DA3C41B" w14:textId="77777777">
          <w:pPr>
            <w:pStyle w:val="TOC3"/>
            <w:tabs>
              <w:tab w:val="right" w:leader="dot" w:pos="8296"/>
            </w:tabs>
            <w:rPr>
              <w:rFonts w:asciiTheme="minorEastAsia" w:hAnsiTheme="minorEastAsia"/>
              <w:noProof/>
              <w:sz w:val="24"/>
              <w:szCs w:val="28"/>
            </w:rPr>
          </w:pPr>
          <w:hyperlink w:anchor="_Toc156748905" w:history="1">
            <w:r w:rsidRPr="00913CD1">
              <w:rPr>
                <w:rStyle w:val="Hyperlink"/>
                <w:rFonts w:asciiTheme="minorEastAsia" w:hAnsiTheme="minorEastAsia"/>
                <w:noProof/>
                <w:sz w:val="24"/>
                <w:szCs w:val="28"/>
              </w:rPr>
              <w:t>(一)、公司基本信息</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53</w:t>
            </w:r>
            <w:r w:rsidRPr="00913CD1">
              <w:rPr>
                <w:rFonts w:asciiTheme="minorEastAsia" w:hAnsiTheme="minorEastAsia"/>
                <w:noProof/>
                <w:webHidden/>
                <w:sz w:val="24"/>
                <w:szCs w:val="28"/>
              </w:rPr>
              <w:fldChar w:fldCharType="end"/>
            </w:r>
          </w:hyperlink>
        </w:p>
        <w:p w:rsidR="00483551" w:rsidRPr="00913CD1" w:rsidP="00457322" w14:paraId="4EA7032B" w14:textId="77777777">
          <w:pPr>
            <w:pStyle w:val="TOC3"/>
            <w:tabs>
              <w:tab w:val="right" w:leader="dot" w:pos="8296"/>
            </w:tabs>
            <w:rPr>
              <w:rFonts w:asciiTheme="minorEastAsia" w:hAnsiTheme="minorEastAsia"/>
              <w:noProof/>
              <w:sz w:val="24"/>
              <w:szCs w:val="28"/>
            </w:rPr>
          </w:pPr>
          <w:hyperlink w:anchor="_Toc156748906" w:history="1">
            <w:r w:rsidRPr="00913CD1">
              <w:rPr>
                <w:rStyle w:val="Hyperlink"/>
                <w:rFonts w:asciiTheme="minorEastAsia" w:hAnsiTheme="minorEastAsia"/>
                <w:noProof/>
                <w:sz w:val="24"/>
                <w:szCs w:val="28"/>
              </w:rPr>
              <w:t>(二)、公司简介</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54</w:t>
            </w:r>
            <w:r w:rsidRPr="00913CD1">
              <w:rPr>
                <w:rFonts w:asciiTheme="minorEastAsia" w:hAnsiTheme="minorEastAsia"/>
                <w:noProof/>
                <w:webHidden/>
                <w:sz w:val="24"/>
                <w:szCs w:val="28"/>
              </w:rPr>
              <w:fldChar w:fldCharType="end"/>
            </w:r>
          </w:hyperlink>
        </w:p>
        <w:p w:rsidR="00483551" w:rsidRPr="00913CD1" w:rsidP="00457322" w14:paraId="78316DC5" w14:textId="77777777">
          <w:pPr>
            <w:pStyle w:val="TOC3"/>
            <w:tabs>
              <w:tab w:val="right" w:leader="dot" w:pos="8296"/>
            </w:tabs>
            <w:rPr>
              <w:rFonts w:asciiTheme="minorEastAsia" w:hAnsiTheme="minorEastAsia"/>
              <w:noProof/>
              <w:sz w:val="24"/>
              <w:szCs w:val="28"/>
            </w:rPr>
          </w:pPr>
          <w:hyperlink w:anchor="_Toc156748907" w:history="1">
            <w:r w:rsidRPr="00913CD1">
              <w:rPr>
                <w:rStyle w:val="Hyperlink"/>
                <w:rFonts w:asciiTheme="minorEastAsia" w:hAnsiTheme="minorEastAsia"/>
                <w:noProof/>
                <w:sz w:val="24"/>
                <w:szCs w:val="28"/>
              </w:rPr>
              <w:t>(三〉、公司竞争优势</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54</w:t>
            </w:r>
            <w:r w:rsidRPr="00913CD1">
              <w:rPr>
                <w:rFonts w:asciiTheme="minorEastAsia" w:hAnsiTheme="minorEastAsia"/>
                <w:noProof/>
                <w:webHidden/>
                <w:sz w:val="24"/>
                <w:szCs w:val="28"/>
              </w:rPr>
              <w:fldChar w:fldCharType="end"/>
            </w:r>
          </w:hyperlink>
        </w:p>
        <w:p w:rsidR="00483551" w:rsidRPr="00913CD1" w:rsidP="00457322" w14:paraId="1B4D2703" w14:textId="77777777">
          <w:pPr>
            <w:pStyle w:val="TOC3"/>
            <w:tabs>
              <w:tab w:val="right" w:leader="dot" w:pos="8296"/>
            </w:tabs>
            <w:rPr>
              <w:rFonts w:asciiTheme="minorEastAsia" w:hAnsiTheme="minorEastAsia"/>
              <w:noProof/>
              <w:sz w:val="24"/>
              <w:szCs w:val="28"/>
            </w:rPr>
          </w:pPr>
          <w:hyperlink w:anchor="_Toc156748908" w:history="1">
            <w:r w:rsidRPr="00913CD1">
              <w:rPr>
                <w:rStyle w:val="Hyperlink"/>
                <w:rFonts w:asciiTheme="minorEastAsia" w:hAnsiTheme="minorEastAsia"/>
                <w:noProof/>
                <w:sz w:val="24"/>
                <w:szCs w:val="28"/>
              </w:rPr>
              <w:t>(四)、核心人员介绍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56</w:t>
            </w:r>
            <w:r w:rsidRPr="00913CD1">
              <w:rPr>
                <w:rFonts w:asciiTheme="minorEastAsia" w:hAnsiTheme="minorEastAsia"/>
                <w:noProof/>
                <w:webHidden/>
                <w:sz w:val="24"/>
                <w:szCs w:val="28"/>
              </w:rPr>
              <w:fldChar w:fldCharType="end"/>
            </w:r>
          </w:hyperlink>
        </w:p>
        <w:p w:rsidR="00483551" w:rsidRPr="00913CD1" w:rsidP="00457322" w14:paraId="79DE6F16" w14:textId="77777777">
          <w:pPr>
            <w:pStyle w:val="TOC3"/>
            <w:tabs>
              <w:tab w:val="right" w:leader="dot" w:pos="8296"/>
            </w:tabs>
            <w:rPr>
              <w:rFonts w:asciiTheme="minorEastAsia" w:hAnsiTheme="minorEastAsia"/>
              <w:noProof/>
              <w:sz w:val="24"/>
              <w:szCs w:val="28"/>
            </w:rPr>
          </w:pPr>
          <w:hyperlink w:anchor="_Toc156748909" w:history="1">
            <w:r w:rsidRPr="00913CD1">
              <w:rPr>
                <w:rStyle w:val="Hyperlink"/>
                <w:rFonts w:asciiTheme="minorEastAsia" w:hAnsiTheme="minorEastAsia"/>
                <w:noProof/>
                <w:sz w:val="24"/>
                <w:szCs w:val="28"/>
              </w:rPr>
              <w:t>(五)、经营宗旨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57</w:t>
            </w:r>
            <w:r w:rsidRPr="00913CD1">
              <w:rPr>
                <w:rFonts w:asciiTheme="minorEastAsia" w:hAnsiTheme="minorEastAsia"/>
                <w:noProof/>
                <w:webHidden/>
                <w:sz w:val="24"/>
                <w:szCs w:val="28"/>
              </w:rPr>
              <w:fldChar w:fldCharType="end"/>
            </w:r>
          </w:hyperlink>
        </w:p>
        <w:p w:rsidR="00483551" w:rsidRPr="00913CD1" w:rsidP="00457322" w14:paraId="65588664" w14:textId="77777777">
          <w:pPr>
            <w:pStyle w:val="TOC3"/>
            <w:tabs>
              <w:tab w:val="right" w:leader="dot" w:pos="8296"/>
            </w:tabs>
            <w:rPr>
              <w:rFonts w:asciiTheme="minorEastAsia" w:hAnsiTheme="minorEastAsia"/>
              <w:noProof/>
              <w:sz w:val="24"/>
              <w:szCs w:val="28"/>
            </w:rPr>
          </w:pPr>
          <w:hyperlink w:anchor="_Toc156748910" w:history="1">
            <w:r w:rsidRPr="00913CD1">
              <w:rPr>
                <w:rStyle w:val="Hyperlink"/>
                <w:rFonts w:asciiTheme="minorEastAsia" w:hAnsiTheme="minorEastAsia"/>
                <w:noProof/>
                <w:sz w:val="24"/>
                <w:szCs w:val="28"/>
              </w:rPr>
              <w:t>(六)、公司发展规划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58</w:t>
            </w:r>
            <w:r w:rsidRPr="00913CD1">
              <w:rPr>
                <w:rFonts w:asciiTheme="minorEastAsia" w:hAnsiTheme="minorEastAsia"/>
                <w:noProof/>
                <w:webHidden/>
                <w:sz w:val="24"/>
                <w:szCs w:val="28"/>
              </w:rPr>
              <w:fldChar w:fldCharType="end"/>
            </w:r>
          </w:hyperlink>
        </w:p>
        <w:p w:rsidR="00483551" w:rsidRPr="00913CD1" w:rsidP="00457322" w14:paraId="10289DA5" w14:textId="77777777">
          <w:pPr>
            <w:pStyle w:val="TOC2"/>
            <w:tabs>
              <w:tab w:val="right" w:leader="dot" w:pos="8296"/>
            </w:tabs>
            <w:rPr>
              <w:rFonts w:asciiTheme="minorEastAsia" w:hAnsiTheme="minorEastAsia"/>
              <w:noProof/>
              <w:sz w:val="24"/>
              <w:szCs w:val="28"/>
            </w:rPr>
            <w:sectPr w:rsidSect="003563AB">
              <w:headerReference w:type="default" r:id="rId13"/>
              <w:footerReference w:type="default" r:id="rId14"/>
              <w:type w:val="nextPage"/>
              <w:pgSz w:w="11906" w:h="16838"/>
              <w:pgMar w:top="1440" w:right="1800" w:bottom="1440" w:left="1800" w:header="851" w:footer="992" w:gutter="0"/>
              <w:pgNumType w:start="3"/>
              <w:cols w:space="425"/>
              <w:titlePg w:val="0"/>
              <w:docGrid w:type="lines" w:linePitch="312"/>
            </w:sectPr>
          </w:pPr>
          <w:hyperlink w:anchor="_Toc156748911" w:history="1">
            <w:r w:rsidRPr="00913CD1">
              <w:rPr>
                <w:rStyle w:val="Hyperlink"/>
                <w:rFonts w:asciiTheme="minorEastAsia" w:hAnsiTheme="minorEastAsia"/>
                <w:noProof/>
                <w:sz w:val="24"/>
                <w:szCs w:val="28"/>
              </w:rPr>
              <w:t>十一、环保分析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59</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584188743"/>
        <w:docPartObj>
          <w:docPartGallery w:val="Table of Contents"/>
          <w:docPartUnique/>
        </w:docPartObj>
      </w:sdtPr>
      <w:sdtEndPr>
        <w:rPr>
          <w:b/>
          <w:bCs/>
        </w:rPr>
      </w:sdtEndPr>
      <w:sdtContent>
        <w:p w:rsidR="00483551" w:rsidRPr="00913CD1" w:rsidP="00457322" w14:paraId="01348B54" w14:textId="77777777">
          <w:pPr>
            <w:pStyle w:val="TOC3"/>
            <w:tabs>
              <w:tab w:val="right" w:leader="dot" w:pos="8296"/>
            </w:tabs>
            <w:rPr>
              <w:rFonts w:asciiTheme="minorEastAsia" w:hAnsiTheme="minorEastAsia"/>
              <w:noProof/>
              <w:sz w:val="24"/>
              <w:szCs w:val="28"/>
            </w:rPr>
          </w:pPr>
          <w:hyperlink w:anchor="_Toc156748912" w:history="1">
            <w:r w:rsidRPr="00913CD1">
              <w:rPr>
                <w:rStyle w:val="Hyperlink"/>
                <w:rFonts w:asciiTheme="minorEastAsia" w:hAnsiTheme="minorEastAsia"/>
                <w:noProof/>
                <w:sz w:val="24"/>
                <w:szCs w:val="28"/>
              </w:rPr>
              <w:t>(一)、编制依据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59</w:t>
            </w:r>
            <w:r w:rsidRPr="00913CD1">
              <w:rPr>
                <w:rFonts w:asciiTheme="minorEastAsia" w:hAnsiTheme="minorEastAsia"/>
                <w:noProof/>
                <w:webHidden/>
                <w:sz w:val="24"/>
                <w:szCs w:val="28"/>
              </w:rPr>
              <w:fldChar w:fldCharType="end"/>
            </w:r>
          </w:hyperlink>
        </w:p>
        <w:p w:rsidR="00483551" w:rsidRPr="00913CD1" w:rsidP="00457322" w14:paraId="57D1B476" w14:textId="77777777">
          <w:pPr>
            <w:pStyle w:val="TOC3"/>
            <w:tabs>
              <w:tab w:val="right" w:leader="dot" w:pos="8296"/>
            </w:tabs>
            <w:rPr>
              <w:rFonts w:asciiTheme="minorEastAsia" w:hAnsiTheme="minorEastAsia"/>
              <w:noProof/>
              <w:sz w:val="24"/>
              <w:szCs w:val="28"/>
            </w:rPr>
          </w:pPr>
          <w:hyperlink w:anchor="_Toc156748913" w:history="1">
            <w:r w:rsidRPr="00913CD1">
              <w:rPr>
                <w:rStyle w:val="Hyperlink"/>
                <w:rFonts w:asciiTheme="minorEastAsia" w:hAnsiTheme="minorEastAsia"/>
                <w:noProof/>
                <w:sz w:val="24"/>
                <w:szCs w:val="28"/>
              </w:rPr>
              <w:t>(二)、环境影响合理性分析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60</w:t>
            </w:r>
            <w:r w:rsidRPr="00913CD1">
              <w:rPr>
                <w:rFonts w:asciiTheme="minorEastAsia" w:hAnsiTheme="minorEastAsia"/>
                <w:noProof/>
                <w:webHidden/>
                <w:sz w:val="24"/>
                <w:szCs w:val="28"/>
              </w:rPr>
              <w:fldChar w:fldCharType="end"/>
            </w:r>
          </w:hyperlink>
        </w:p>
        <w:p w:rsidR="00483551" w:rsidRPr="00913CD1" w:rsidP="00457322" w14:paraId="2304ED62" w14:textId="77777777">
          <w:pPr>
            <w:pStyle w:val="TOC3"/>
            <w:tabs>
              <w:tab w:val="right" w:leader="dot" w:pos="8296"/>
            </w:tabs>
            <w:rPr>
              <w:rFonts w:asciiTheme="minorEastAsia" w:hAnsiTheme="minorEastAsia"/>
              <w:noProof/>
              <w:sz w:val="24"/>
              <w:szCs w:val="28"/>
            </w:rPr>
          </w:pPr>
          <w:hyperlink w:anchor="_Toc156748914" w:history="1">
            <w:r w:rsidRPr="00913CD1">
              <w:rPr>
                <w:rStyle w:val="Hyperlink"/>
                <w:rFonts w:asciiTheme="minorEastAsia" w:hAnsiTheme="minorEastAsia"/>
                <w:noProof/>
                <w:sz w:val="24"/>
                <w:szCs w:val="28"/>
              </w:rPr>
              <w:t>(三)、建设期大气环境影响分析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60</w:t>
            </w:r>
            <w:r w:rsidRPr="00913CD1">
              <w:rPr>
                <w:rFonts w:asciiTheme="minorEastAsia" w:hAnsiTheme="minorEastAsia"/>
                <w:noProof/>
                <w:webHidden/>
                <w:sz w:val="24"/>
                <w:szCs w:val="28"/>
              </w:rPr>
              <w:fldChar w:fldCharType="end"/>
            </w:r>
          </w:hyperlink>
        </w:p>
        <w:p w:rsidR="00483551" w:rsidRPr="00913CD1" w:rsidP="00457322" w14:paraId="0F1397BB" w14:textId="77777777">
          <w:pPr>
            <w:pStyle w:val="TOC3"/>
            <w:tabs>
              <w:tab w:val="right" w:leader="dot" w:pos="8296"/>
            </w:tabs>
            <w:rPr>
              <w:rFonts w:asciiTheme="minorEastAsia" w:hAnsiTheme="minorEastAsia"/>
              <w:noProof/>
              <w:sz w:val="24"/>
              <w:szCs w:val="28"/>
            </w:rPr>
          </w:pPr>
          <w:hyperlink w:anchor="_Toc156748915" w:history="1">
            <w:r w:rsidRPr="00913CD1">
              <w:rPr>
                <w:rStyle w:val="Hyperlink"/>
                <w:rFonts w:asciiTheme="minorEastAsia" w:hAnsiTheme="minorEastAsia"/>
                <w:noProof/>
                <w:sz w:val="24"/>
                <w:szCs w:val="28"/>
              </w:rPr>
              <w:t>(四)、建设期水环境影响分析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61</w:t>
            </w:r>
            <w:r w:rsidRPr="00913CD1">
              <w:rPr>
                <w:rFonts w:asciiTheme="minorEastAsia" w:hAnsiTheme="minorEastAsia"/>
                <w:noProof/>
                <w:webHidden/>
                <w:sz w:val="24"/>
                <w:szCs w:val="28"/>
              </w:rPr>
              <w:fldChar w:fldCharType="end"/>
            </w:r>
          </w:hyperlink>
        </w:p>
        <w:p w:rsidR="00483551" w:rsidRPr="00913CD1" w:rsidP="00457322" w14:paraId="7DB08D36" w14:textId="77777777">
          <w:pPr>
            <w:pStyle w:val="TOC3"/>
            <w:tabs>
              <w:tab w:val="right" w:leader="dot" w:pos="8296"/>
            </w:tabs>
            <w:rPr>
              <w:rFonts w:asciiTheme="minorEastAsia" w:hAnsiTheme="minorEastAsia"/>
              <w:noProof/>
              <w:sz w:val="24"/>
              <w:szCs w:val="28"/>
            </w:rPr>
          </w:pPr>
          <w:hyperlink w:anchor="_Toc156748916" w:history="1">
            <w:r w:rsidRPr="00913CD1">
              <w:rPr>
                <w:rStyle w:val="Hyperlink"/>
                <w:rFonts w:asciiTheme="minorEastAsia" w:hAnsiTheme="minorEastAsia"/>
                <w:noProof/>
                <w:sz w:val="24"/>
                <w:szCs w:val="28"/>
              </w:rPr>
              <w:t>(五)、建设期固体废弃物环境影响分析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62</w:t>
            </w:r>
            <w:r w:rsidRPr="00913CD1">
              <w:rPr>
                <w:rFonts w:asciiTheme="minorEastAsia" w:hAnsiTheme="minorEastAsia"/>
                <w:noProof/>
                <w:webHidden/>
                <w:sz w:val="24"/>
                <w:szCs w:val="28"/>
              </w:rPr>
              <w:fldChar w:fldCharType="end"/>
            </w:r>
          </w:hyperlink>
        </w:p>
        <w:p w:rsidR="00483551" w:rsidRPr="00913CD1" w:rsidP="00457322" w14:paraId="79265E3A" w14:textId="77777777">
          <w:pPr>
            <w:pStyle w:val="TOC3"/>
            <w:tabs>
              <w:tab w:val="right" w:leader="dot" w:pos="8296"/>
            </w:tabs>
            <w:rPr>
              <w:rFonts w:asciiTheme="minorEastAsia" w:hAnsiTheme="minorEastAsia"/>
              <w:noProof/>
              <w:sz w:val="24"/>
              <w:szCs w:val="28"/>
            </w:rPr>
          </w:pPr>
          <w:hyperlink w:anchor="_Toc156748917" w:history="1">
            <w:r w:rsidRPr="00913CD1">
              <w:rPr>
                <w:rStyle w:val="Hyperlink"/>
                <w:rFonts w:asciiTheme="minorEastAsia" w:hAnsiTheme="minorEastAsia"/>
                <w:noProof/>
                <w:sz w:val="24"/>
                <w:szCs w:val="28"/>
              </w:rPr>
              <w:t>(六)、建设期声环境影响分析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62</w:t>
            </w:r>
            <w:r w:rsidRPr="00913CD1">
              <w:rPr>
                <w:rFonts w:asciiTheme="minorEastAsia" w:hAnsiTheme="minorEastAsia"/>
                <w:noProof/>
                <w:webHidden/>
                <w:sz w:val="24"/>
                <w:szCs w:val="28"/>
              </w:rPr>
              <w:fldChar w:fldCharType="end"/>
            </w:r>
          </w:hyperlink>
        </w:p>
        <w:p w:rsidR="00483551" w:rsidRPr="00913CD1" w:rsidP="00457322" w14:paraId="4FF9E2F6" w14:textId="77777777">
          <w:pPr>
            <w:pStyle w:val="TOC3"/>
            <w:tabs>
              <w:tab w:val="right" w:leader="dot" w:pos="8296"/>
            </w:tabs>
            <w:rPr>
              <w:rFonts w:asciiTheme="minorEastAsia" w:hAnsiTheme="minorEastAsia"/>
              <w:noProof/>
              <w:sz w:val="24"/>
              <w:szCs w:val="28"/>
            </w:rPr>
          </w:pPr>
          <w:hyperlink w:anchor="_Toc156748918" w:history="1">
            <w:r w:rsidRPr="00913CD1">
              <w:rPr>
                <w:rStyle w:val="Hyperlink"/>
                <w:rFonts w:asciiTheme="minorEastAsia" w:hAnsiTheme="minorEastAsia"/>
                <w:noProof/>
                <w:sz w:val="24"/>
                <w:szCs w:val="28"/>
              </w:rPr>
              <w:t>(七)、环境管理分析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63</w:t>
            </w:r>
            <w:r w:rsidRPr="00913CD1">
              <w:rPr>
                <w:rFonts w:asciiTheme="minorEastAsia" w:hAnsiTheme="minorEastAsia"/>
                <w:noProof/>
                <w:webHidden/>
                <w:sz w:val="24"/>
                <w:szCs w:val="28"/>
              </w:rPr>
              <w:fldChar w:fldCharType="end"/>
            </w:r>
          </w:hyperlink>
        </w:p>
        <w:p w:rsidR="00483551" w:rsidRPr="00913CD1" w:rsidP="00457322" w14:paraId="4084D600" w14:textId="77777777">
          <w:pPr>
            <w:pStyle w:val="TOC3"/>
            <w:tabs>
              <w:tab w:val="right" w:leader="dot" w:pos="8296"/>
            </w:tabs>
            <w:rPr>
              <w:rFonts w:asciiTheme="minorEastAsia" w:hAnsiTheme="minorEastAsia"/>
              <w:noProof/>
              <w:sz w:val="24"/>
              <w:szCs w:val="28"/>
            </w:rPr>
          </w:pPr>
          <w:hyperlink w:anchor="_Toc156748919" w:history="1">
            <w:r w:rsidRPr="00913CD1">
              <w:rPr>
                <w:rStyle w:val="Hyperlink"/>
                <w:rFonts w:asciiTheme="minorEastAsia" w:hAnsiTheme="minorEastAsia"/>
                <w:noProof/>
                <w:sz w:val="24"/>
                <w:szCs w:val="28"/>
              </w:rPr>
              <w:t>(八)、结论及建议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64</w:t>
            </w:r>
            <w:r w:rsidRPr="00913CD1">
              <w:rPr>
                <w:rFonts w:asciiTheme="minorEastAsia" w:hAnsiTheme="minorEastAsia"/>
                <w:noProof/>
                <w:webHidden/>
                <w:sz w:val="24"/>
                <w:szCs w:val="28"/>
              </w:rPr>
              <w:fldChar w:fldCharType="end"/>
            </w:r>
          </w:hyperlink>
        </w:p>
        <w:p w:rsidR="00483551" w:rsidRPr="00913CD1" w:rsidP="00457322" w14:paraId="4312A7A6" w14:textId="77777777">
          <w:pPr>
            <w:pStyle w:val="TOC2"/>
            <w:tabs>
              <w:tab w:val="right" w:leader="dot" w:pos="8296"/>
            </w:tabs>
            <w:rPr>
              <w:rFonts w:asciiTheme="minorEastAsia" w:hAnsiTheme="minorEastAsia"/>
              <w:noProof/>
              <w:sz w:val="24"/>
              <w:szCs w:val="28"/>
            </w:rPr>
          </w:pPr>
          <w:hyperlink w:anchor="_Toc156748920" w:history="1">
            <w:r w:rsidRPr="00913CD1">
              <w:rPr>
                <w:rStyle w:val="Hyperlink"/>
                <w:rFonts w:asciiTheme="minorEastAsia" w:hAnsiTheme="minorEastAsia"/>
                <w:noProof/>
                <w:sz w:val="24"/>
                <w:szCs w:val="28"/>
              </w:rPr>
              <w:t>十二、场地规划方案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66</w:t>
            </w:r>
            <w:r w:rsidRPr="00913CD1">
              <w:rPr>
                <w:rFonts w:asciiTheme="minorEastAsia" w:hAnsiTheme="minorEastAsia"/>
                <w:noProof/>
                <w:webHidden/>
                <w:sz w:val="24"/>
                <w:szCs w:val="28"/>
              </w:rPr>
              <w:fldChar w:fldCharType="end"/>
            </w:r>
          </w:hyperlink>
        </w:p>
        <w:p w:rsidR="00483551" w:rsidRPr="00913CD1" w:rsidP="00457322" w14:paraId="3DB6697D" w14:textId="77777777">
          <w:pPr>
            <w:pStyle w:val="TOC3"/>
            <w:tabs>
              <w:tab w:val="right" w:leader="dot" w:pos="8296"/>
            </w:tabs>
            <w:rPr>
              <w:rFonts w:asciiTheme="minorEastAsia" w:hAnsiTheme="minorEastAsia"/>
              <w:noProof/>
              <w:sz w:val="24"/>
              <w:szCs w:val="28"/>
            </w:rPr>
          </w:pPr>
          <w:hyperlink w:anchor="_Toc156748921" w:history="1">
            <w:r w:rsidRPr="00913CD1">
              <w:rPr>
                <w:rStyle w:val="Hyperlink"/>
                <w:rFonts w:asciiTheme="minorEastAsia" w:hAnsiTheme="minorEastAsia"/>
                <w:noProof/>
                <w:sz w:val="24"/>
                <w:szCs w:val="28"/>
              </w:rPr>
              <w:t>(一)、</w:t>
            </w:r>
            <w:r w:rsidRPr="00913CD1" w:rsidR="005F2BD8">
              <w:rPr>
                <w:rStyle w:val="Hyperlink"/>
                <w:rFonts w:asciiTheme="minorEastAsia" w:hAnsiTheme="minorEastAsia" w:hint="eastAsia"/>
                <w:noProof/>
                <w:sz w:val="24"/>
                <w:szCs w:val="28"/>
              </w:rPr>
              <w:t>项目</w:t>
            </w:r>
            <w:r w:rsidRPr="00913CD1">
              <w:rPr>
                <w:rStyle w:val="Hyperlink"/>
                <w:rFonts w:asciiTheme="minorEastAsia" w:hAnsiTheme="minorEastAsia"/>
                <w:noProof/>
                <w:sz w:val="24"/>
                <w:szCs w:val="28"/>
              </w:rPr>
              <w:t>场地布局原则</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66</w:t>
            </w:r>
            <w:r w:rsidRPr="00913CD1">
              <w:rPr>
                <w:rFonts w:asciiTheme="minorEastAsia" w:hAnsiTheme="minorEastAsia"/>
                <w:noProof/>
                <w:webHidden/>
                <w:sz w:val="24"/>
                <w:szCs w:val="28"/>
              </w:rPr>
              <w:fldChar w:fldCharType="end"/>
            </w:r>
          </w:hyperlink>
        </w:p>
        <w:p w:rsidR="00483551" w:rsidRPr="00913CD1" w:rsidP="00457322" w14:paraId="19F9C69D" w14:textId="77777777">
          <w:pPr>
            <w:pStyle w:val="TOC3"/>
            <w:tabs>
              <w:tab w:val="right" w:leader="dot" w:pos="8296"/>
            </w:tabs>
            <w:rPr>
              <w:rFonts w:asciiTheme="minorEastAsia" w:hAnsiTheme="minorEastAsia"/>
              <w:noProof/>
              <w:sz w:val="24"/>
              <w:szCs w:val="28"/>
            </w:rPr>
          </w:pPr>
          <w:hyperlink w:anchor="_Toc156748922" w:history="1">
            <w:r w:rsidRPr="00913CD1">
              <w:rPr>
                <w:rStyle w:val="Hyperlink"/>
                <w:rFonts w:asciiTheme="minorEastAsia" w:hAnsiTheme="minorEastAsia"/>
                <w:noProof/>
                <w:sz w:val="24"/>
                <w:szCs w:val="28"/>
              </w:rPr>
              <w:t>(二)、</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场地装修设计方案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67</w:t>
            </w:r>
            <w:r w:rsidRPr="00913CD1">
              <w:rPr>
                <w:rFonts w:asciiTheme="minorEastAsia" w:hAnsiTheme="minorEastAsia"/>
                <w:noProof/>
                <w:webHidden/>
                <w:sz w:val="24"/>
                <w:szCs w:val="28"/>
              </w:rPr>
              <w:fldChar w:fldCharType="end"/>
            </w:r>
          </w:hyperlink>
        </w:p>
        <w:p w:rsidR="00483551" w:rsidRPr="00913CD1" w:rsidP="00457322" w14:paraId="1E454596" w14:textId="77777777">
          <w:pPr>
            <w:pStyle w:val="TOC2"/>
            <w:tabs>
              <w:tab w:val="right" w:leader="dot" w:pos="8296"/>
            </w:tabs>
            <w:rPr>
              <w:rFonts w:asciiTheme="minorEastAsia" w:hAnsiTheme="minorEastAsia"/>
              <w:noProof/>
              <w:sz w:val="24"/>
              <w:szCs w:val="28"/>
            </w:rPr>
          </w:pPr>
          <w:hyperlink w:anchor="_Toc156748923" w:history="1">
            <w:r w:rsidRPr="00913CD1">
              <w:rPr>
                <w:rStyle w:val="Hyperlink"/>
                <w:rFonts w:asciiTheme="minorEastAsia" w:hAnsiTheme="minorEastAsia"/>
                <w:noProof/>
                <w:sz w:val="24"/>
                <w:szCs w:val="28"/>
              </w:rPr>
              <w:t>十三、结论和建议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68</w:t>
            </w:r>
            <w:r w:rsidRPr="00913CD1">
              <w:rPr>
                <w:rFonts w:asciiTheme="minorEastAsia" w:hAnsiTheme="minorEastAsia"/>
                <w:noProof/>
                <w:webHidden/>
                <w:sz w:val="24"/>
                <w:szCs w:val="28"/>
              </w:rPr>
              <w:fldChar w:fldCharType="end"/>
            </w:r>
          </w:hyperlink>
        </w:p>
        <w:p w:rsidR="00483551" w:rsidRPr="00913CD1" w:rsidP="00457322" w14:paraId="628B4915" w14:textId="77777777">
          <w:pPr>
            <w:pStyle w:val="TOC3"/>
            <w:tabs>
              <w:tab w:val="right" w:leader="dot" w:pos="8296"/>
            </w:tabs>
            <w:rPr>
              <w:rFonts w:asciiTheme="minorEastAsia" w:hAnsiTheme="minorEastAsia"/>
              <w:noProof/>
              <w:sz w:val="24"/>
              <w:szCs w:val="28"/>
            </w:rPr>
          </w:pPr>
          <w:hyperlink w:anchor="_Toc156748924" w:history="1">
            <w:r w:rsidRPr="00913CD1">
              <w:rPr>
                <w:rStyle w:val="Hyperlink"/>
                <w:rFonts w:asciiTheme="minorEastAsia" w:hAnsiTheme="minorEastAsia"/>
                <w:noProof/>
                <w:sz w:val="24"/>
                <w:szCs w:val="28"/>
              </w:rPr>
              <w:t>（一）、项目可行性评估的综合结果</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68</w:t>
            </w:r>
            <w:r w:rsidRPr="00913CD1">
              <w:rPr>
                <w:rFonts w:asciiTheme="minorEastAsia" w:hAnsiTheme="minorEastAsia"/>
                <w:noProof/>
                <w:webHidden/>
                <w:sz w:val="24"/>
                <w:szCs w:val="28"/>
              </w:rPr>
              <w:fldChar w:fldCharType="end"/>
            </w:r>
          </w:hyperlink>
        </w:p>
        <w:p w:rsidR="00483551" w:rsidRPr="00913CD1" w:rsidP="00457322" w14:paraId="147F904F" w14:textId="77777777">
          <w:pPr>
            <w:pStyle w:val="TOC3"/>
            <w:tabs>
              <w:tab w:val="right" w:leader="dot" w:pos="8296"/>
            </w:tabs>
            <w:rPr>
              <w:rFonts w:asciiTheme="minorEastAsia" w:hAnsiTheme="minorEastAsia"/>
              <w:noProof/>
              <w:sz w:val="24"/>
              <w:szCs w:val="28"/>
            </w:rPr>
          </w:pPr>
          <w:hyperlink w:anchor="_Toc156748925" w:history="1">
            <w:r w:rsidRPr="00913CD1">
              <w:rPr>
                <w:rStyle w:val="Hyperlink"/>
                <w:rFonts w:asciiTheme="minorEastAsia" w:hAnsiTheme="minorEastAsia"/>
                <w:noProof/>
                <w:sz w:val="24"/>
                <w:szCs w:val="28"/>
              </w:rPr>
              <w:t>（二）、项目可行性评估的主要问题和挑战的总结</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69</w:t>
            </w:r>
            <w:r w:rsidRPr="00913CD1">
              <w:rPr>
                <w:rFonts w:asciiTheme="minorEastAsia" w:hAnsiTheme="minorEastAsia"/>
                <w:noProof/>
                <w:webHidden/>
                <w:sz w:val="24"/>
                <w:szCs w:val="28"/>
              </w:rPr>
              <w:fldChar w:fldCharType="end"/>
            </w:r>
          </w:hyperlink>
        </w:p>
        <w:p w:rsidR="00483551" w:rsidRPr="00913CD1" w:rsidP="00457322" w14:paraId="7CCFECD4" w14:textId="77777777">
          <w:pPr>
            <w:pStyle w:val="TOC3"/>
            <w:tabs>
              <w:tab w:val="right" w:leader="dot" w:pos="8296"/>
            </w:tabs>
            <w:rPr>
              <w:rFonts w:asciiTheme="minorEastAsia" w:hAnsiTheme="minorEastAsia"/>
              <w:noProof/>
              <w:sz w:val="24"/>
              <w:szCs w:val="28"/>
            </w:rPr>
          </w:pPr>
          <w:hyperlink w:anchor="_Toc156748926" w:history="1">
            <w:r w:rsidRPr="00913CD1">
              <w:rPr>
                <w:rStyle w:val="Hyperlink"/>
                <w:rFonts w:asciiTheme="minorEastAsia" w:hAnsiTheme="minorEastAsia"/>
                <w:noProof/>
                <w:sz w:val="24"/>
                <w:szCs w:val="28"/>
              </w:rPr>
              <w:t>（三）、项目可行性的结论和建议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70</w:t>
            </w:r>
            <w:r w:rsidRPr="00913CD1">
              <w:rPr>
                <w:rFonts w:asciiTheme="minorEastAsia" w:hAnsiTheme="minorEastAsia"/>
                <w:noProof/>
                <w:webHidden/>
                <w:sz w:val="24"/>
                <w:szCs w:val="28"/>
              </w:rPr>
              <w:fldChar w:fldCharType="end"/>
            </w:r>
          </w:hyperlink>
        </w:p>
        <w:p w:rsidR="00FF3C39" w:rsidRPr="00913CD1" w:rsidP="00457322" w14:paraId="4FBD81D1" w14:textId="77777777">
          <w:pPr>
            <w:rPr>
              <w:rFonts w:ascii="仿宋" w:eastAsia="仿宋" w:hAnsi="仿宋"/>
              <w:b/>
              <w:bCs/>
              <w:lang w:val="zh-CN"/>
            </w:rPr>
          </w:pPr>
          <w:r w:rsidRPr="00913CD1">
            <w:rPr>
              <w:rFonts w:asciiTheme="minorEastAsia" w:hAnsiTheme="minorEastAsia"/>
              <w:b/>
              <w:bCs/>
              <w:sz w:val="24"/>
              <w:szCs w:val="28"/>
              <w:lang w:val="zh-CN"/>
            </w:rPr>
            <w:fldChar w:fldCharType="end"/>
          </w:r>
        </w:p>
      </w:sdtContent>
    </w:sdt>
    <w:bookmarkStart w:id="0" w:name="_Toc156748848" w:displacedByCustomXml="prev"/>
    <w:p w:rsidR="00FF3C39" w:rsidRPr="00913CD1" w:rsidP="00457322" w14:paraId="342A120F" w14:textId="77777777">
      <w:pPr>
        <w:rPr>
          <w:rFonts w:ascii="仿宋" w:eastAsia="仿宋" w:hAnsi="仿宋"/>
        </w:rPr>
        <w:sectPr w:rsidSect="003563AB">
          <w:headerReference w:type="default" r:id="rId15"/>
          <w:footerReference w:type="default" r:id="rId16"/>
          <w:type w:val="nextPage"/>
          <w:pgSz w:w="11906" w:h="16838"/>
          <w:pgMar w:top="1440" w:right="1800" w:bottom="1440" w:left="1800" w:header="851" w:footer="992" w:gutter="0"/>
          <w:pgNumType w:start="4"/>
          <w:cols w:space="425"/>
          <w:titlePg w:val="0"/>
          <w:docGrid w:type="lines" w:linePitch="312"/>
        </w:sectPr>
      </w:pPr>
    </w:p>
    <w:p w:rsidR="009D1637" w:rsidRPr="00913CD1" w:rsidP="00457322" w14:paraId="4D0388D7" w14:textId="77777777">
      <w:pPr>
        <w:pStyle w:val="Heading1"/>
        <w:spacing w:before="0" w:after="0"/>
        <w:rPr>
          <w:rFonts w:ascii="仿宋" w:eastAsia="仿宋" w:hAnsi="仿宋"/>
          <w:sz w:val="24"/>
          <w:szCs w:val="28"/>
          <w:lang w:val="zh-CN"/>
        </w:rPr>
      </w:pPr>
      <w:r w:rsidRPr="00913CD1">
        <w:rPr>
          <w:rFonts w:ascii="仿宋" w:eastAsia="仿宋" w:hAnsi="仿宋"/>
        </w:rPr>
        <w:t>概论</w:t>
      </w:r>
      <w:bookmarkEnd w:id="0"/>
    </w:p>
    <w:p w:rsidR="006E6C65" w:rsidRPr="00913CD1" w:rsidP="00457322" w14:paraId="1BA56D36" w14:textId="77777777">
      <w:pPr>
        <w:widowControl/>
        <w:ind w:firstLine="561"/>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在商业世界中，机遇和挑战并存，可行性分析报告书的目的是为一个全新的企业设定清晰的方向。本报告旨在描绘一个充满活力和创新的创业项目，专注于解决市场需求和实现可持续的商业成功。</w:t>
      </w:r>
    </w:p>
    <w:p w:rsidR="00806B81" w14:paraId="345B6093" w14:textId="3100DBD0">
      <w:pPr>
        <w:ind w:firstLine="561"/>
        <w:sectPr w:rsidSect="003563AB">
          <w:headerReference w:type="default" r:id="rId17"/>
          <w:footerReference w:type="default" r:id="rId18"/>
          <w:pgSz w:w="11906" w:h="16838"/>
          <w:pgMar w:top="1440" w:right="1800" w:bottom="1440" w:left="1800" w:header="851" w:footer="992" w:gutter="0"/>
          <w:pgNumType w:start="1"/>
          <w:cols w:space="425"/>
          <w:docGrid w:type="lines" w:linePitch="312"/>
        </w:sectPr>
      </w:pPr>
      <w:r>
        <w:rPr>
          <w:rFonts w:ascii="仿宋" w:eastAsia="仿宋" w:hAnsi="仿宋"/>
          <w:sz w:val="28"/>
        </w:rPr>
        <w:t>电主轴项目可行性分析报告编制的主要目的和意义在于为项目的投资决策提供科学、合理的依据。通过深入的市场调研、技术评估、财务分析和风险评估，可行性分析报告能够帮助决策者清晰地了解项目的潜在收益、风险和不确定性，从而做出明智的决策。具体来说，编制电主轴项目可行性分析报告的意义体现在以下几个方面：</w:t>
      </w:r>
      <w:r>
        <w:rPr>
          <w:rFonts w:ascii="仿宋" w:eastAsia="仿宋" w:hAnsi="仿宋"/>
          <w:sz w:val="28"/>
        </w:rPr>
        <w:br/>
        <w:t xml:space="preserve">    1.</w:t>
      </w:r>
      <w:r>
        <w:rPr>
          <w:rFonts w:ascii="仿宋" w:eastAsia="仿宋" w:hAnsi="仿宋"/>
          <w:sz w:val="28"/>
        </w:rPr>
        <w:t>市场洞察：通过对目标市场的深入分析，评估项目的市场潜力和竞争力，确保项目符合市场需求。</w:t>
      </w:r>
      <w:r>
        <w:rPr>
          <w:rFonts w:ascii="仿宋" w:eastAsia="仿宋" w:hAnsi="仿宋"/>
          <w:sz w:val="28"/>
        </w:rPr>
        <w:br/>
        <w:t xml:space="preserve">    2.</w:t>
      </w:r>
      <w:r>
        <w:rPr>
          <w:rFonts w:ascii="仿宋" w:eastAsia="仿宋" w:hAnsi="仿宋"/>
          <w:sz w:val="28"/>
        </w:rPr>
        <w:t>技术评估：对电主轴的技术先进性、成熟度、适用性和可获得性进行评估，确保项目技术上的可行性和领先性。</w:t>
      </w:r>
      <w:r>
        <w:rPr>
          <w:rFonts w:ascii="仿宋" w:eastAsia="仿宋" w:hAnsi="仿宋"/>
          <w:sz w:val="28"/>
        </w:rPr>
        <w:br/>
        <w:t xml:space="preserve">    3.</w:t>
      </w:r>
      <w:r>
        <w:rPr>
          <w:rFonts w:ascii="仿宋" w:eastAsia="仿宋" w:hAnsi="仿宋"/>
          <w:sz w:val="28"/>
        </w:rPr>
        <w:t>财务分析：通过对项目预期的财务收益、成本、投资回报率和敏感性分析，评估项目的经济可行性和财务可持续性。</w:t>
      </w:r>
      <w:r>
        <w:rPr>
          <w:rFonts w:ascii="仿宋" w:eastAsia="仿宋" w:hAnsi="仿宋"/>
          <w:sz w:val="28"/>
        </w:rPr>
        <w:br/>
        <w:t xml:space="preserve">    4.</w:t>
      </w:r>
      <w:r>
        <w:rPr>
          <w:rFonts w:ascii="仿宋" w:eastAsia="仿宋" w:hAnsi="仿宋"/>
          <w:sz w:val="28"/>
        </w:rPr>
        <w:t>风险评估：识别和评估项目可能面临的各种风险，并提出相应的风险管理策略，降低项目的风险水平。</w:t>
      </w:r>
      <w:r>
        <w:rPr>
          <w:rFonts w:ascii="仿宋" w:eastAsia="仿宋" w:hAnsi="仿宋"/>
          <w:sz w:val="28"/>
        </w:rPr>
        <w:br/>
        <w:t xml:space="preserve">    5.</w:t>
      </w:r>
      <w:r>
        <w:rPr>
          <w:rFonts w:ascii="仿宋" w:eastAsia="仿宋" w:hAnsi="仿宋"/>
          <w:sz w:val="28"/>
        </w:rPr>
        <w:t>综合决策：为项目投资决策提供全面、系统的信息，帮助决策者权衡利弊，做出基于事实的决策。</w:t>
      </w:r>
      <w:r>
        <w:rPr>
          <w:rFonts w:ascii="仿宋" w:eastAsia="仿宋" w:hAnsi="仿宋"/>
          <w:sz w:val="28"/>
        </w:rPr>
        <w:br/>
        <w:t xml:space="preserve">    6.</w:t>
      </w:r>
      <w:r>
        <w:rPr>
          <w:rFonts w:ascii="仿宋" w:eastAsia="仿宋" w:hAnsi="仿宋"/>
          <w:sz w:val="28"/>
        </w:rPr>
        <w:t>资源优化：通过分析，优化项目资源配置，确保项目在有限的资源条件下实现最佳的效益。</w:t>
      </w:r>
    </w:p>
    <w:p w:rsidR="00806B81" w14:textId="3100DBD0">
      <w:pPr>
        <w:ind w:firstLine="561"/>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7.</w:t>
      </w:r>
      <w:r>
        <w:rPr>
          <w:rFonts w:ascii="仿宋" w:eastAsia="仿宋" w:hAnsi="仿宋"/>
          <w:sz w:val="28"/>
        </w:rPr>
        <w:t>政策符合性：确保项目符合国家和地方的政策导向，享受相应的政策支持和优惠。</w:t>
      </w:r>
      <w:r>
        <w:rPr>
          <w:rFonts w:ascii="仿宋" w:eastAsia="仿宋" w:hAnsi="仿宋"/>
          <w:sz w:val="28"/>
        </w:rPr>
        <w:br/>
        <w:t xml:space="preserve">    8.</w:t>
      </w:r>
      <w:r>
        <w:rPr>
          <w:rFonts w:ascii="仿宋" w:eastAsia="仿宋" w:hAnsi="仿宋"/>
          <w:sz w:val="28"/>
        </w:rPr>
        <w:t>可持续发展：评估项目对环境、社会和公司长期发展的影响，确保项目具有可持续发展的潜力。</w:t>
      </w:r>
      <w:r>
        <w:rPr>
          <w:rFonts w:ascii="仿宋" w:eastAsia="仿宋" w:hAnsi="仿宋"/>
          <w:sz w:val="28"/>
        </w:rPr>
        <w:br/>
      </w:r>
      <w:r>
        <w:rPr>
          <w:rFonts w:ascii="仿宋" w:eastAsia="仿宋" w:hAnsi="仿宋"/>
          <w:sz w:val="28"/>
        </w:rPr>
        <w:t>通过上述分析，电主轴项目可行性分析报告能够为投资者提供一个清晰的蓝图，展示项目的优势、挑战和潜在回报，从而为项目的成功实施奠定坚实的基础。</w:t>
      </w:r>
    </w:p>
    <w:p w:rsidR="009D1637" w:rsidRPr="00913CD1" w:rsidP="00457322" w14:paraId="3094A478" w14:textId="77777777">
      <w:pPr>
        <w:ind w:firstLine="560" w:firstLineChars="200"/>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我们的目标是建立一个可信赖的企业，为社会带来积极的变革，为员工提供成长和发展的机会，并为投资者创造回报。我们深信创业的力量，以及创新和执着将推动我们不断前进。</w:t>
      </w:r>
    </w:p>
    <w:p w:rsidR="009D1637" w:rsidRPr="00913CD1" w:rsidP="00457322" w14:paraId="51766ADB" w14:textId="77777777">
      <w:pPr>
        <w:pStyle w:val="Heading2"/>
        <w:spacing w:before="0" w:after="156" w:afterLines="50"/>
        <w:rPr>
          <w:rFonts w:ascii="仿宋" w:eastAsia="仿宋" w:hAnsi="仿宋"/>
        </w:rPr>
      </w:pPr>
      <w:r w:rsidRPr="00913CD1">
        <w:rPr>
          <w:rFonts w:ascii="仿宋" w:eastAsia="仿宋" w:hAnsi="仿宋"/>
        </w:rPr>
        <w:t>　　</w:t>
      </w:r>
      <w:bookmarkStart w:id="1" w:name="_Toc156748849"/>
      <w:r w:rsidRPr="00913CD1">
        <w:rPr>
          <w:rFonts w:ascii="仿宋" w:eastAsia="仿宋" w:hAnsi="仿宋"/>
        </w:rPr>
        <w:t>一、发展规划</w:t>
      </w:r>
      <w:bookmarkEnd w:id="1"/>
    </w:p>
    <w:p w:rsidR="009D1637" w:rsidRPr="00913CD1" w:rsidP="00457322" w14:paraId="46EE368A" w14:textId="77777777">
      <w:pPr>
        <w:pStyle w:val="Heading3"/>
        <w:spacing w:before="0" w:after="156" w:afterLines="50"/>
        <w:rPr>
          <w:rFonts w:ascii="仿宋" w:eastAsia="仿宋" w:hAnsi="仿宋"/>
        </w:rPr>
      </w:pPr>
      <w:r w:rsidRPr="00913CD1">
        <w:rPr>
          <w:rFonts w:ascii="仿宋" w:eastAsia="仿宋" w:hAnsi="仿宋"/>
        </w:rPr>
        <w:t>　　</w:t>
      </w:r>
      <w:bookmarkStart w:id="2" w:name="_Toc156748850"/>
      <w:r w:rsidRPr="00913CD1">
        <w:rPr>
          <w:rFonts w:ascii="仿宋" w:eastAsia="仿宋" w:hAnsi="仿宋"/>
        </w:rPr>
        <w:t>(一)、公司发展规划</w:t>
      </w:r>
      <w:bookmarkEnd w:id="2"/>
    </w:p>
    <w:p w:rsidR="009D1637" w:rsidRPr="00913CD1" w:rsidP="00457322" w14:paraId="3BAF23F3" w14:textId="77777777">
      <w:pPr>
        <w:widowControl/>
        <w:spacing w:after="156" w:afterLines="50"/>
        <w:jc w:val="left"/>
        <w:rPr>
          <w:rFonts w:ascii="仿宋" w:eastAsia="仿宋" w:hAnsi="仿宋" w:cs="宋体"/>
          <w:kern w:val="0"/>
          <w:sz w:val="28"/>
          <w:szCs w:val="28"/>
          <w14:ligatures w14:val="none"/>
        </w:rPr>
        <w:sectPr w:rsidSect="003563AB">
          <w:headerReference w:type="default" r:id="rId19"/>
          <w:footerReference w:type="default" r:id="rId20"/>
          <w:type w:val="nextPage"/>
          <w:pgSz w:w="11906" w:h="16838"/>
          <w:pgMar w:top="1440" w:right="1800" w:bottom="1440" w:left="1800" w:header="851" w:footer="992" w:gutter="0"/>
          <w:pgNumType w:start="2"/>
          <w:cols w:space="425"/>
          <w:titlePg w:val="0"/>
          <w:docGrid w:type="lines" w:linePitch="312"/>
        </w:sectPr>
      </w:pPr>
      <w:r w:rsidRPr="00913CD1">
        <w:rPr>
          <w:rFonts w:ascii="仿宋" w:eastAsia="仿宋" w:hAnsi="仿宋" w:cs="宋体"/>
          <w:kern w:val="0"/>
          <w:sz w:val="28"/>
          <w:szCs w:val="28"/>
          <w14:ligatures w14:val="none"/>
        </w:rPr>
        <w:t>　　根据公司的发展规划，未来几年内公司的资产规模、业务规模、人员规模、资金运用规模都将有较大幅度的增长。随着业务和规模的快速发展，公司的管理水平将面临较大的考验，尤其在公司迅速扩大经营规模后，公司的组织结构和管理体系将进一步复杂化，在战略规划、组织设计、资源配置、营销策略、资金管理和内部控制等问题上都将面对新的挑战。另外，公司未来的迅速扩张将对高级管理人才、营销人才、服务人才的引进和培养提出更高要求，公司需进一步提高管理应对能力，才能保持持续发展，实现业务发展目标。</w:t>
      </w:r>
    </w:p>
    <w:p w:rsidR="009D1637" w:rsidRPr="00913CD1" w:rsidP="00457322" w14:paraId="4902F69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1.资金筹措和多元化融资</w:t>
      </w:r>
    </w:p>
    <w:p w:rsidR="009D1637" w:rsidRPr="00913CD1" w:rsidP="00457322" w14:paraId="11BC075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将采取多元化的融资方式，来满足各项发展规划的资金需求。在未来融资方面，公司将根据资金、市场的具体情况，择时通过银行贷款、配股、增发和发行可转换债券等方式合理安排制定融资方案，进一步优化资本结构，筹集推动公司发展所需资金。</w:t>
      </w:r>
    </w:p>
    <w:p w:rsidR="009D1637" w:rsidRPr="00913CD1" w:rsidP="00457322" w14:paraId="75720BF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2.人才引进、培养和激励</w:t>
      </w:r>
    </w:p>
    <w:p w:rsidR="00E94F0F" w:rsidRPr="00913CD1" w:rsidP="00457322" w14:paraId="3342C705" w14:textId="77777777">
      <w:pPr>
        <w:widowControl/>
        <w:spacing w:after="156" w:afterLines="50" w:line="460" w:lineRule="exact"/>
        <w:ind w:firstLine="420"/>
        <w:jc w:val="left"/>
        <w:rPr>
          <w:rFonts w:ascii="仿宋" w:eastAsia="仿宋" w:hAnsi="仿宋"/>
          <w:sz w:val="28"/>
          <w:szCs w:val="28"/>
        </w:rPr>
      </w:pPr>
      <w:r w:rsidRPr="00913CD1">
        <w:rPr>
          <w:rFonts w:ascii="仿宋" w:eastAsia="仿宋" w:hAnsi="仿宋" w:cs="宋体"/>
          <w:kern w:val="0"/>
          <w:sz w:val="28"/>
          <w:szCs w:val="28"/>
          <w14:ligatures w14:val="none"/>
        </w:rPr>
        <w:t>公司将加快对各方面优秀人才的引进和培养，同时加大对人才的资金投入并建立有效的激励机制，确保公司发展规划和目标的</w:t>
      </w:r>
      <w:r w:rsidRPr="00913CD1" w:rsidR="004834A9">
        <w:rPr>
          <w:rFonts w:ascii="仿宋" w:eastAsia="仿宋" w:hAnsi="仿宋" w:cs="宋体" w:hint="eastAsia"/>
          <w:kern w:val="0"/>
          <w:sz w:val="28"/>
          <w:szCs w:val="28"/>
          <w14:ligatures w14:val="none"/>
        </w:rPr>
        <w:t>实现</w:t>
      </w:r>
      <w:r w:rsidRPr="00913CD1">
        <w:rPr>
          <w:rFonts w:ascii="仿宋" w:eastAsia="仿宋" w:hAnsi="仿宋" w:cs="宋体"/>
          <w:kern w:val="0"/>
          <w:sz w:val="28"/>
          <w:szCs w:val="28"/>
          <w14:ligatures w14:val="none"/>
        </w:rPr>
        <w:t>。</w:t>
      </w:r>
    </w:p>
    <w:p w:rsidR="00757F80" w:rsidRPr="00913CD1" w:rsidP="00457322" w14:paraId="23D9EA0D"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1.</w:t>
      </w:r>
      <w:r w:rsidRPr="00913CD1">
        <w:rPr>
          <w:rFonts w:ascii="仿宋" w:eastAsia="仿宋" w:hAnsi="仿宋"/>
          <w:sz w:val="28"/>
          <w:szCs w:val="28"/>
        </w:rPr>
        <w:t>人才引进：通过招聘、内部提拔、外部引进等方式，吸引和筛选适合企业发展的优秀人才。这包括制定人才需求计划、发布招聘信息、进行面试和评估等。</w:t>
      </w:r>
    </w:p>
    <w:p w:rsidR="00757F80" w:rsidRPr="00913CD1" w:rsidP="00457322" w14:paraId="79F4C963"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2.</w:t>
      </w:r>
      <w:r w:rsidRPr="00913CD1">
        <w:rPr>
          <w:rFonts w:ascii="仿宋" w:eastAsia="仿宋" w:hAnsi="仿宋"/>
          <w:sz w:val="28"/>
          <w:szCs w:val="28"/>
        </w:rPr>
        <w:t>人才培养：通过培训、发展项目和实践机会，提升员工的技能和能力。这包括新员工培训、在职培训、领导力发展、专业技能提升等。</w:t>
      </w:r>
    </w:p>
    <w:p w:rsidR="00757F80" w:rsidRPr="00913CD1" w:rsidP="00457322" w14:paraId="3EDEE4E9"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3.</w:t>
      </w:r>
      <w:r w:rsidRPr="00913CD1">
        <w:rPr>
          <w:rFonts w:ascii="仿宋" w:eastAsia="仿宋" w:hAnsi="仿宋"/>
          <w:sz w:val="28"/>
          <w:szCs w:val="28"/>
        </w:rPr>
        <w:t>激励机制：建立有效的激励机制，包括物质激励（如薪酬、奖金、福利）和精神激励（如认可、成就、职业发展机会），以激发员工的动力和工作积极性。</w:t>
      </w:r>
    </w:p>
    <w:p w:rsidR="00757F80" w:rsidRPr="00913CD1" w:rsidP="00457322" w14:paraId="0800818F"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4.</w:t>
      </w:r>
      <w:r w:rsidRPr="00913CD1">
        <w:rPr>
          <w:rFonts w:ascii="仿宋" w:eastAsia="仿宋" w:hAnsi="仿宋"/>
          <w:sz w:val="28"/>
          <w:szCs w:val="28"/>
        </w:rPr>
        <w:t>绩效管理：通过设定明确的目标、进行绩效评估和反馈，确保员工的工作表现符合企业期望，并提供改进和发展的机会。</w:t>
      </w:r>
    </w:p>
    <w:p w:rsidR="00757F80" w:rsidRPr="00913CD1" w:rsidP="00457322" w14:paraId="1677064C"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5.</w:t>
      </w:r>
      <w:r w:rsidRPr="00913CD1">
        <w:rPr>
          <w:rFonts w:ascii="仿宋" w:eastAsia="仿宋" w:hAnsi="仿宋"/>
          <w:sz w:val="28"/>
          <w:szCs w:val="28"/>
        </w:rPr>
        <w:t>文化建设和员工关系：建立积极的企业文化，促进员工之间的沟通和合作，增强团队凝聚力和员工归属感。</w:t>
      </w:r>
    </w:p>
    <w:p w:rsidR="00757F80" w:rsidRPr="00913CD1" w:rsidP="00457322" w14:paraId="6F393FB0"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6.</w:t>
      </w:r>
      <w:r w:rsidRPr="00913CD1">
        <w:rPr>
          <w:rFonts w:ascii="仿宋" w:eastAsia="仿宋" w:hAnsi="仿宋"/>
          <w:sz w:val="28"/>
          <w:szCs w:val="28"/>
        </w:rPr>
        <w:t>职业发展：提供清晰的职业发展路径和晋升机会，帮助员工规划个人职业发展，提高员工的工作满意度和忠诚度。</w:t>
      </w:r>
    </w:p>
    <w:p w:rsidR="00757F80" w:rsidRPr="00913CD1" w:rsidP="00457322" w14:paraId="024D37FB" w14:textId="77777777">
      <w:pPr>
        <w:spacing w:after="156" w:afterLines="50" w:line="460" w:lineRule="exact"/>
        <w:ind w:firstLine="560" w:firstLineChars="200"/>
        <w:rPr>
          <w:rFonts w:ascii="仿宋" w:eastAsia="仿宋" w:hAnsi="仿宋"/>
          <w:sz w:val="28"/>
          <w:szCs w:val="28"/>
        </w:rPr>
        <w:sectPr w:rsidSect="003563AB">
          <w:headerReference w:type="default" r:id="rId21"/>
          <w:footerReference w:type="default" r:id="rId22"/>
          <w:type w:val="nextPage"/>
          <w:pgSz w:w="11906" w:h="16838"/>
          <w:pgMar w:top="1440" w:right="1800" w:bottom="1440" w:left="1800" w:header="851" w:footer="992" w:gutter="0"/>
          <w:pgNumType w:start="3"/>
          <w:cols w:space="425"/>
          <w:titlePg w:val="0"/>
          <w:docGrid w:type="lines" w:linePitch="312"/>
        </w:sectPr>
      </w:pPr>
      <w:r w:rsidRPr="00913CD1">
        <w:rPr>
          <w:rFonts w:ascii="仿宋" w:eastAsia="仿宋" w:hAnsi="仿宋"/>
          <w:sz w:val="28"/>
          <w:szCs w:val="28"/>
        </w:rPr>
        <w:t>7.</w:t>
      </w:r>
      <w:r w:rsidRPr="00913CD1">
        <w:rPr>
          <w:rFonts w:ascii="仿宋" w:eastAsia="仿宋" w:hAnsi="仿宋"/>
          <w:sz w:val="28"/>
          <w:szCs w:val="28"/>
        </w:rPr>
        <w:t>留任策略：采取措施减少人才流失，如提供有竞争力的福利待遇、改善工作环境、增强员工对企业的认同感等。</w:t>
      </w:r>
    </w:p>
    <w:p w:rsidR="00891E17" w:rsidRPr="00913CD1" w:rsidP="00457322" w14:paraId="6769412B"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通过综合运用这些方法，企业可以建立一个健康、积极的人才生态系统，吸引、培养和保留高素质的人才，从而提高组织的整体绩效和竞争力。</w:t>
      </w:r>
    </w:p>
    <w:p w:rsidR="009D1637" w:rsidRPr="00913CD1" w:rsidP="00457322" w14:paraId="4BF5F62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3.强化法人治理和内部控制</w:t>
      </w:r>
    </w:p>
    <w:p w:rsidR="009D1637" w:rsidRPr="00913CD1" w:rsidP="00457322" w14:paraId="35F1E7E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将严格按照《公司法》等法律法规对公司的要求规范运作，持续完善公司的法人治理结构，建立适应现代企业制度要求的决策和用人机制，充分发挥董事会在重大决策、选择经理人员等方面的作用。公司将进一步完善内部决策程序和内部控制制度，强化各项决策的科学性和透明度，保证财务运作合理、合法、有效。公司将根据客观条件和自身业务的变化，及时调整组织结构和促进公司的机制创新。</w:t>
      </w:r>
    </w:p>
    <w:p w:rsidR="009D1637" w:rsidRPr="00913CD1" w:rsidP="00457322" w14:paraId="1C5959D0" w14:textId="77777777">
      <w:pPr>
        <w:pStyle w:val="Heading3"/>
        <w:spacing w:before="0" w:after="0"/>
        <w:rPr>
          <w:rFonts w:ascii="仿宋" w:eastAsia="仿宋" w:hAnsi="仿宋"/>
        </w:rPr>
      </w:pPr>
      <w:r w:rsidRPr="00913CD1">
        <w:rPr>
          <w:rFonts w:ascii="仿宋" w:eastAsia="仿宋" w:hAnsi="仿宋"/>
        </w:rPr>
        <w:t>　　</w:t>
      </w:r>
      <w:bookmarkStart w:id="3" w:name="_Toc156748851"/>
      <w:r w:rsidRPr="00913CD1">
        <w:rPr>
          <w:rFonts w:ascii="仿宋" w:eastAsia="仿宋" w:hAnsi="仿宋"/>
        </w:rPr>
        <w:t>(二)、保障措施</w:t>
      </w:r>
      <w:bookmarkEnd w:id="3"/>
    </w:p>
    <w:p w:rsidR="009D1637" w:rsidRPr="00913CD1" w:rsidP="00457322" w14:paraId="2AD7477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1.强化规划指导</w:t>
      </w:r>
    </w:p>
    <w:p w:rsidR="009D1637" w:rsidRPr="00913CD1" w:rsidP="00457322" w14:paraId="1FDCB3D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各地区应结合当地实际，制定产业发展专项规划，明确发展方向和目标，合理布局产业。按照国家产业政策和行业准入条件，强化规划指导，加强协调配合，规范管理。加强产业市场监管，净化产业市场。</w:t>
      </w:r>
    </w:p>
    <w:p w:rsidR="009D1637" w:rsidRPr="00913CD1" w:rsidP="00457322" w14:paraId="70EAEC6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2.加大创新投入</w:t>
      </w:r>
    </w:p>
    <w:p w:rsidR="009D1637" w:rsidRPr="00913CD1" w:rsidP="00457322" w14:paraId="7F7C344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建立财政科技经费投入的稳定增长机制，加大社会科技创新投入力度，确保科技投入稳定增长。</w:t>
      </w:r>
    </w:p>
    <w:p w:rsidR="009D1637" w:rsidRPr="00913CD1" w:rsidP="00457322" w14:paraId="5AEFB58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建立种子基金、天使投资基金、风险投资基金、新兴产业投资基金等，构建多层次、多渠道投融资保障体系。</w:t>
      </w:r>
    </w:p>
    <w:p w:rsidR="009D1637" w:rsidRPr="00913CD1" w:rsidP="00457322" w14:paraId="39130AFA"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23"/>
          <w:footerReference w:type="default" r:id="rId24"/>
          <w:type w:val="nextPage"/>
          <w:pgSz w:w="11906" w:h="16838"/>
          <w:pgMar w:top="1440" w:right="1800" w:bottom="1440" w:left="1800" w:header="851" w:footer="992" w:gutter="0"/>
          <w:pgNumType w:start="4"/>
          <w:cols w:space="425"/>
          <w:titlePg w:val="0"/>
          <w:docGrid w:type="lines" w:linePitch="312"/>
        </w:sectPr>
      </w:pPr>
      <w:r w:rsidRPr="00913CD1">
        <w:rPr>
          <w:rFonts w:ascii="仿宋" w:eastAsia="仿宋" w:hAnsi="仿宋" w:cs="宋体"/>
          <w:kern w:val="0"/>
          <w:sz w:val="28"/>
          <w:szCs w:val="28"/>
          <w14:ligatures w14:val="none"/>
        </w:rPr>
        <w:t>　　优化财政资金支出模式，引入后补助等支持方式。发挥财政资金和创业投资引导基金的杠杆作用，引导和带动更多金融资本、民间资本投入到科技创新。鼓励企业设立研究开发专项资金，促进企业成为创新投入和资本运营主体。</w:t>
      </w:r>
    </w:p>
    <w:p w:rsidR="009D1637" w:rsidRPr="00913CD1" w:rsidP="00457322" w14:paraId="2A98EEF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3.加大扶持力度</w:t>
      </w:r>
    </w:p>
    <w:p w:rsidR="009D1637" w:rsidRPr="00913CD1" w:rsidP="00457322" w14:paraId="4815356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研究推动产业</w:t>
      </w:r>
      <w:r w:rsidRPr="00913CD1" w:rsidR="00DF3407">
        <w:rPr>
          <w:rFonts w:ascii="仿宋" w:eastAsia="仿宋" w:hAnsi="仿宋" w:cs="宋体"/>
          <w:kern w:val="0"/>
          <w:sz w:val="28"/>
          <w:szCs w:val="28"/>
          <w14:ligatures w14:val="none"/>
        </w:rPr>
        <w:t>电主轴</w:t>
      </w:r>
      <w:r w:rsidRPr="00913CD1">
        <w:rPr>
          <w:rFonts w:ascii="仿宋" w:eastAsia="仿宋" w:hAnsi="仿宋" w:cs="宋体"/>
          <w:kern w:val="0"/>
          <w:sz w:val="28"/>
          <w:szCs w:val="28"/>
          <w14:ligatures w14:val="none"/>
        </w:rPr>
        <w:t>项目的激励政策，采用补贴、落实相关税费政策等手段，激励产业</w:t>
      </w:r>
      <w:r w:rsidRPr="00913CD1" w:rsidR="00DF3407">
        <w:rPr>
          <w:rFonts w:ascii="仿宋" w:eastAsia="仿宋" w:hAnsi="仿宋" w:cs="宋体"/>
          <w:kern w:val="0"/>
          <w:sz w:val="28"/>
          <w:szCs w:val="28"/>
          <w14:ligatures w14:val="none"/>
        </w:rPr>
        <w:t>电主轴</w:t>
      </w:r>
      <w:r w:rsidRPr="00913CD1">
        <w:rPr>
          <w:rFonts w:ascii="仿宋" w:eastAsia="仿宋" w:hAnsi="仿宋" w:cs="宋体"/>
          <w:kern w:val="0"/>
          <w:sz w:val="28"/>
          <w:szCs w:val="28"/>
          <w14:ligatures w14:val="none"/>
        </w:rPr>
        <w:t>项目建设。</w:t>
      </w:r>
    </w:p>
    <w:p w:rsidR="009D1637" w:rsidRPr="00913CD1" w:rsidP="00457322" w14:paraId="70AE93E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产业示范</w:t>
      </w:r>
      <w:r w:rsidRPr="00913CD1" w:rsidR="00DF3407">
        <w:rPr>
          <w:rFonts w:ascii="仿宋" w:eastAsia="仿宋" w:hAnsi="仿宋" w:cs="宋体"/>
          <w:kern w:val="0"/>
          <w:sz w:val="28"/>
          <w:szCs w:val="28"/>
          <w14:ligatures w14:val="none"/>
        </w:rPr>
        <w:t>电主轴</w:t>
      </w:r>
      <w:r w:rsidRPr="00913CD1">
        <w:rPr>
          <w:rFonts w:ascii="仿宋" w:eastAsia="仿宋" w:hAnsi="仿宋" w:cs="宋体"/>
          <w:kern w:val="0"/>
          <w:sz w:val="28"/>
          <w:szCs w:val="28"/>
          <w14:ligatures w14:val="none"/>
        </w:rPr>
        <w:t>项目激励，采用补贴、优先评优等方式鼓励建设单位积极申报产业评价标识、产业示范</w:t>
      </w:r>
      <w:r w:rsidRPr="00913CD1" w:rsidR="00DF3407">
        <w:rPr>
          <w:rFonts w:ascii="仿宋" w:eastAsia="仿宋" w:hAnsi="仿宋" w:cs="宋体"/>
          <w:kern w:val="0"/>
          <w:sz w:val="28"/>
          <w:szCs w:val="28"/>
          <w14:ligatures w14:val="none"/>
        </w:rPr>
        <w:t>电主轴</w:t>
      </w:r>
      <w:r w:rsidRPr="00913CD1">
        <w:rPr>
          <w:rFonts w:ascii="仿宋" w:eastAsia="仿宋" w:hAnsi="仿宋" w:cs="宋体"/>
          <w:kern w:val="0"/>
          <w:sz w:val="28"/>
          <w:szCs w:val="28"/>
          <w14:ligatures w14:val="none"/>
        </w:rPr>
        <w:t>项目。</w:t>
      </w:r>
    </w:p>
    <w:p w:rsidR="009D1637" w:rsidRPr="00913CD1" w:rsidP="00457322" w14:paraId="746DA6F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4.开展宣传教育和检查</w:t>
      </w:r>
    </w:p>
    <w:p w:rsidR="009D1637" w:rsidRPr="00913CD1" w:rsidP="00457322" w14:paraId="2DAB30A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加大培训力度，开展行业生产和应用的培训。通过形式多样的宣传活动，提高对行业政策的理解与参与，使行业的生产与应用成为全行业和社会各界的自觉行动。</w:t>
      </w:r>
    </w:p>
    <w:p w:rsidR="009D1637" w:rsidRPr="00913CD1" w:rsidP="00457322" w14:paraId="1B76C8F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开展行业行动检查，对不执行行业生产和使用有关规定的，要加强舆论监督和通报批评。</w:t>
      </w:r>
    </w:p>
    <w:p w:rsidR="009D1637" w:rsidRPr="00913CD1" w:rsidP="00457322" w14:paraId="37098CF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5.激发市场主体活力</w:t>
      </w:r>
    </w:p>
    <w:p w:rsidR="009D1637" w:rsidRPr="00913CD1" w:rsidP="00457322" w14:paraId="0470DD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充分发挥市场在资源配置中的决定作用，建立公平开放透明的市场规则。推动各类市场主体参与产业发展。</w:t>
      </w:r>
    </w:p>
    <w:p w:rsidR="009D1637" w:rsidRPr="00913CD1" w:rsidP="00457322" w14:paraId="78E0242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6.完善统计制度</w:t>
      </w:r>
    </w:p>
    <w:p w:rsidR="009D1637" w:rsidRPr="00913CD1" w:rsidP="00457322" w14:paraId="49D9202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立健全以产业分类标准为基础，以主要产品数量、企业、服务机构等信息为主要内容的统计监测指标体系，完善统计信息采集机制，加强对重点领域、重点企业、重点产品监测，及时掌握产业发展动态，分析发展趋势。</w:t>
      </w:r>
    </w:p>
    <w:p w:rsidR="009D1637" w:rsidRPr="00913CD1" w:rsidP="00457322" w14:paraId="29B436F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支持</w:t>
      </w:r>
      <w:r w:rsidRPr="00913CD1" w:rsidR="00D71DAE">
        <w:rPr>
          <w:rFonts w:ascii="仿宋" w:eastAsia="仿宋" w:hAnsi="仿宋" w:cs="宋体" w:hint="eastAsia"/>
          <w:kern w:val="0"/>
          <w:sz w:val="28"/>
          <w:szCs w:val="28"/>
          <w14:ligatures w14:val="none"/>
        </w:rPr>
        <w:t>电主轴产品</w:t>
      </w:r>
      <w:r w:rsidRPr="00913CD1">
        <w:rPr>
          <w:rFonts w:ascii="仿宋" w:eastAsia="仿宋" w:hAnsi="仿宋" w:cs="宋体"/>
          <w:kern w:val="0"/>
          <w:sz w:val="28"/>
          <w:szCs w:val="28"/>
          <w14:ligatures w14:val="none"/>
        </w:rPr>
        <w:t>产业相关社会组织开展行业运行监测分析和产业发展战略研究。</w:t>
      </w:r>
    </w:p>
    <w:p w:rsidR="009D1637" w:rsidRPr="00913CD1" w:rsidP="00457322" w14:paraId="01AE5D2F" w14:textId="77777777">
      <w:pPr>
        <w:pStyle w:val="Heading2"/>
        <w:spacing w:before="0" w:after="0"/>
        <w:rPr>
          <w:rFonts w:ascii="仿宋" w:eastAsia="仿宋" w:hAnsi="仿宋"/>
        </w:rPr>
      </w:pPr>
      <w:r w:rsidRPr="00913CD1">
        <w:rPr>
          <w:rFonts w:ascii="仿宋" w:eastAsia="仿宋" w:hAnsi="仿宋"/>
        </w:rPr>
        <w:t>　　</w:t>
      </w:r>
      <w:bookmarkStart w:id="4" w:name="_Toc156748852"/>
      <w:r w:rsidRPr="00913CD1">
        <w:rPr>
          <w:rFonts w:ascii="仿宋" w:eastAsia="仿宋" w:hAnsi="仿宋"/>
        </w:rPr>
        <w:t>二、</w:t>
      </w:r>
      <w:r w:rsidRPr="00913CD1" w:rsidR="00DF3407">
        <w:rPr>
          <w:rFonts w:ascii="仿宋" w:eastAsia="仿宋" w:hAnsi="仿宋"/>
        </w:rPr>
        <w:t>电主轴</w:t>
      </w:r>
      <w:r w:rsidRPr="00913CD1">
        <w:rPr>
          <w:rFonts w:ascii="仿宋" w:eastAsia="仿宋" w:hAnsi="仿宋"/>
        </w:rPr>
        <w:t>项目绪论</w:t>
      </w:r>
      <w:bookmarkEnd w:id="4"/>
    </w:p>
    <w:p w:rsidR="009D1637" w:rsidRPr="00913CD1" w:rsidP="00457322" w14:paraId="19397C50" w14:textId="77777777">
      <w:pPr>
        <w:pStyle w:val="Heading3"/>
        <w:spacing w:before="0" w:after="0"/>
        <w:rPr>
          <w:rFonts w:ascii="仿宋" w:eastAsia="仿宋" w:hAnsi="仿宋"/>
        </w:rPr>
      </w:pPr>
      <w:r w:rsidRPr="00913CD1">
        <w:rPr>
          <w:rFonts w:ascii="仿宋" w:eastAsia="仿宋" w:hAnsi="仿宋"/>
        </w:rPr>
        <w:t>　　</w:t>
      </w:r>
      <w:bookmarkStart w:id="5" w:name="_Toc156748853"/>
      <w:r w:rsidRPr="00913CD1">
        <w:rPr>
          <w:rFonts w:ascii="仿宋" w:eastAsia="仿宋" w:hAnsi="仿宋"/>
        </w:rPr>
        <w:t>(一)、</w:t>
      </w:r>
      <w:r w:rsidRPr="00913CD1" w:rsidR="00DF3407">
        <w:rPr>
          <w:rFonts w:ascii="仿宋" w:eastAsia="仿宋" w:hAnsi="仿宋"/>
        </w:rPr>
        <w:t>电主轴</w:t>
      </w:r>
      <w:r w:rsidRPr="00913CD1">
        <w:rPr>
          <w:rFonts w:ascii="仿宋" w:eastAsia="仿宋" w:hAnsi="仿宋"/>
        </w:rPr>
        <w:t>项目名称及建设性质</w:t>
      </w:r>
      <w:bookmarkEnd w:id="5"/>
    </w:p>
    <w:p w:rsidR="009D1637" w:rsidRPr="00913CD1" w:rsidP="00457322" w14:paraId="4D62D14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1</w:t>
      </w:r>
      <w:r w:rsidRPr="00913CD1" w:rsidR="00E8065F">
        <w:rPr>
          <w:rFonts w:ascii="仿宋" w:eastAsia="仿宋" w:hAnsi="仿宋" w:cs="宋体" w:hint="eastAsia"/>
          <w:kern w:val="0"/>
          <w:sz w:val="28"/>
          <w:szCs w:val="28"/>
          <w14:ligatures w14:val="none"/>
        </w:rPr>
        <w:t>、</w:t>
      </w:r>
      <w:r w:rsidRPr="00913CD1" w:rsidR="00DF3407">
        <w:rPr>
          <w:rFonts w:ascii="仿宋" w:eastAsia="仿宋" w:hAnsi="仿宋" w:cs="宋体"/>
          <w:kern w:val="0"/>
          <w:sz w:val="28"/>
          <w:szCs w:val="28"/>
          <w14:ligatures w14:val="none"/>
        </w:rPr>
        <w:t>电主轴</w:t>
      </w:r>
      <w:r w:rsidRPr="00913CD1">
        <w:rPr>
          <w:rFonts w:ascii="仿宋" w:eastAsia="仿宋" w:hAnsi="仿宋" w:cs="宋体"/>
          <w:kern w:val="0"/>
          <w:sz w:val="28"/>
          <w:szCs w:val="28"/>
          <w14:ligatures w14:val="none"/>
        </w:rPr>
        <w:t>项目名称</w:t>
      </w:r>
    </w:p>
    <w:p w:rsidR="009D1637" w:rsidRPr="00913CD1" w:rsidP="00457322" w14:paraId="63041EFC"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25"/>
          <w:footerReference w:type="default" r:id="rId26"/>
          <w:type w:val="nextPage"/>
          <w:pgSz w:w="11906" w:h="16838"/>
          <w:pgMar w:top="1440" w:right="1800" w:bottom="1440" w:left="1800" w:header="851" w:footer="992" w:gutter="0"/>
          <w:pgNumType w:start="5"/>
          <w:cols w:space="425"/>
          <w:titlePg w:val="0"/>
          <w:docGrid w:type="lines" w:linePitch="312"/>
        </w:sectPr>
      </w:pPr>
      <w:r w:rsidRPr="00913CD1">
        <w:rPr>
          <w:rFonts w:ascii="仿宋" w:eastAsia="仿宋" w:hAnsi="仿宋" w:cs="宋体"/>
          <w:kern w:val="0"/>
          <w:sz w:val="28"/>
          <w:szCs w:val="28"/>
          <w14:ligatures w14:val="none"/>
        </w:rPr>
        <w:t>　　XXXX</w:t>
      </w:r>
      <w:r w:rsidRPr="00913CD1" w:rsidR="00DF3407">
        <w:rPr>
          <w:rFonts w:ascii="仿宋" w:eastAsia="仿宋" w:hAnsi="仿宋" w:cs="宋体"/>
          <w:kern w:val="0"/>
          <w:sz w:val="28"/>
          <w:szCs w:val="28"/>
          <w14:ligatures w14:val="none"/>
        </w:rPr>
        <w:t>电主轴</w:t>
      </w:r>
      <w:r w:rsidRPr="00913CD1">
        <w:rPr>
          <w:rFonts w:ascii="仿宋" w:eastAsia="仿宋" w:hAnsi="仿宋" w:cs="宋体"/>
          <w:kern w:val="0"/>
          <w:sz w:val="28"/>
          <w:szCs w:val="28"/>
          <w14:ligatures w14:val="none"/>
        </w:rPr>
        <w:t>项目</w:t>
      </w:r>
    </w:p>
    <w:p w:rsidR="009D1637" w:rsidRPr="00913CD1" w:rsidP="00457322" w14:paraId="3025833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2</w:t>
      </w:r>
      <w:r w:rsidRPr="00913CD1" w:rsidR="00E8065F">
        <w:rPr>
          <w:rFonts w:ascii="仿宋" w:eastAsia="仿宋" w:hAnsi="仿宋" w:cs="宋体" w:hint="eastAsia"/>
          <w:kern w:val="0"/>
          <w:sz w:val="28"/>
          <w:szCs w:val="28"/>
          <w14:ligatures w14:val="none"/>
        </w:rPr>
        <w:t>、</w:t>
      </w:r>
      <w:r w:rsidRPr="00913CD1" w:rsidR="00DF3407">
        <w:rPr>
          <w:rFonts w:ascii="仿宋" w:eastAsia="仿宋" w:hAnsi="仿宋" w:cs="宋体"/>
          <w:kern w:val="0"/>
          <w:sz w:val="28"/>
          <w:szCs w:val="28"/>
          <w14:ligatures w14:val="none"/>
        </w:rPr>
        <w:t>电主轴</w:t>
      </w:r>
      <w:r w:rsidRPr="00913CD1">
        <w:rPr>
          <w:rFonts w:ascii="仿宋" w:eastAsia="仿宋" w:hAnsi="仿宋" w:cs="宋体"/>
          <w:kern w:val="0"/>
          <w:sz w:val="28"/>
          <w:szCs w:val="28"/>
          <w14:ligatures w14:val="none"/>
        </w:rPr>
        <w:t>项目建设性质</w:t>
      </w:r>
    </w:p>
    <w:p w:rsidR="009D1637" w:rsidRPr="00913CD1" w:rsidP="00457322" w14:paraId="2A287EE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DF3407">
        <w:rPr>
          <w:rFonts w:ascii="仿宋" w:eastAsia="仿宋" w:hAnsi="仿宋" w:cs="宋体"/>
          <w:kern w:val="0"/>
          <w:sz w:val="28"/>
          <w:szCs w:val="28"/>
          <w14:ligatures w14:val="none"/>
        </w:rPr>
        <w:t>电主轴</w:t>
      </w:r>
      <w:r w:rsidRPr="00913CD1" w:rsidR="00E8065F">
        <w:rPr>
          <w:rFonts w:ascii="仿宋" w:eastAsia="仿宋" w:hAnsi="仿宋" w:cs="宋体"/>
          <w:kern w:val="0"/>
          <w:sz w:val="28"/>
          <w:szCs w:val="28"/>
          <w14:ligatures w14:val="none"/>
        </w:rPr>
        <w:t>项目的建设性质是集科技创新、绿色环保、产业升级、经济效益和社会责任于一体的综合型建设项目</w:t>
      </w:r>
      <w:r w:rsidRPr="00913CD1" w:rsidR="00E8065F">
        <w:rPr>
          <w:rFonts w:ascii="仿宋" w:eastAsia="仿宋" w:hAnsi="仿宋" w:cs="宋体" w:hint="eastAsia"/>
          <w:kern w:val="0"/>
          <w:sz w:val="28"/>
          <w:szCs w:val="28"/>
          <w14:ligatures w14:val="none"/>
        </w:rPr>
        <w:t>。</w:t>
      </w:r>
    </w:p>
    <w:p w:rsidR="009D1637" w:rsidRPr="00913CD1" w:rsidP="00457322" w14:paraId="6E98F8D2" w14:textId="77777777">
      <w:pPr>
        <w:pStyle w:val="Heading3"/>
        <w:spacing w:before="0" w:after="0"/>
        <w:rPr>
          <w:rFonts w:ascii="仿宋" w:eastAsia="仿宋" w:hAnsi="仿宋"/>
        </w:rPr>
      </w:pPr>
      <w:r w:rsidRPr="00913CD1">
        <w:rPr>
          <w:rFonts w:ascii="仿宋" w:eastAsia="仿宋" w:hAnsi="仿宋"/>
        </w:rPr>
        <w:t>　　</w:t>
      </w:r>
      <w:bookmarkStart w:id="6" w:name="_Toc156748854"/>
      <w:r w:rsidRPr="00913CD1">
        <w:rPr>
          <w:rFonts w:ascii="仿宋" w:eastAsia="仿宋" w:hAnsi="仿宋"/>
        </w:rPr>
        <w:t>(二)、</w:t>
      </w:r>
      <w:r w:rsidRPr="00913CD1" w:rsidR="00DF3407">
        <w:rPr>
          <w:rFonts w:ascii="仿宋" w:eastAsia="仿宋" w:hAnsi="仿宋"/>
        </w:rPr>
        <w:t>电主轴</w:t>
      </w:r>
      <w:r w:rsidRPr="00913CD1">
        <w:rPr>
          <w:rFonts w:ascii="仿宋" w:eastAsia="仿宋" w:hAnsi="仿宋"/>
        </w:rPr>
        <w:t>项目承办单位</w:t>
      </w:r>
      <w:bookmarkEnd w:id="6"/>
    </w:p>
    <w:p w:rsidR="009D1637" w:rsidRPr="00913CD1" w:rsidP="00457322" w14:paraId="7D8E842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1</w:t>
      </w:r>
      <w:r w:rsidRPr="00913CD1" w:rsidR="00E8065F">
        <w:rPr>
          <w:rFonts w:ascii="仿宋" w:eastAsia="仿宋" w:hAnsi="仿宋" w:cs="宋体" w:hint="eastAsia"/>
          <w:kern w:val="0"/>
          <w:sz w:val="28"/>
          <w:szCs w:val="28"/>
          <w14:ligatures w14:val="none"/>
        </w:rPr>
        <w:t>、</w:t>
      </w:r>
      <w:r w:rsidRPr="00913CD1" w:rsidR="00DF3407">
        <w:rPr>
          <w:rFonts w:ascii="仿宋" w:eastAsia="仿宋" w:hAnsi="仿宋" w:cs="宋体"/>
          <w:kern w:val="0"/>
          <w:sz w:val="28"/>
          <w:szCs w:val="28"/>
          <w14:ligatures w14:val="none"/>
        </w:rPr>
        <w:t>电主轴</w:t>
      </w:r>
      <w:r w:rsidRPr="00913CD1">
        <w:rPr>
          <w:rFonts w:ascii="仿宋" w:eastAsia="仿宋" w:hAnsi="仿宋" w:cs="宋体"/>
          <w:kern w:val="0"/>
          <w:sz w:val="28"/>
          <w:szCs w:val="28"/>
          <w14:ligatures w14:val="none"/>
        </w:rPr>
        <w:t>项目实施主体</w:t>
      </w:r>
    </w:p>
    <w:p w:rsidR="009D1637" w:rsidRPr="00913CD1" w:rsidP="00457322" w14:paraId="5F6FB8E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此</w:t>
      </w:r>
      <w:r w:rsidRPr="00913CD1" w:rsidR="00DF3407">
        <w:rPr>
          <w:rFonts w:ascii="仿宋" w:eastAsia="仿宋" w:hAnsi="仿宋" w:cs="宋体"/>
          <w:kern w:val="0"/>
          <w:sz w:val="28"/>
          <w:szCs w:val="28"/>
          <w14:ligatures w14:val="none"/>
        </w:rPr>
        <w:t>电主轴</w:t>
      </w:r>
      <w:r w:rsidRPr="00913CD1">
        <w:rPr>
          <w:rFonts w:ascii="仿宋" w:eastAsia="仿宋" w:hAnsi="仿宋" w:cs="宋体"/>
          <w:kern w:val="0"/>
          <w:sz w:val="28"/>
          <w:szCs w:val="28"/>
          <w14:ligatures w14:val="none"/>
        </w:rPr>
        <w:t>项目由XXX有限公司负责实施，我们拥有丰富的经验及专业的团队，将为客户提供优质的服务。</w:t>
      </w:r>
    </w:p>
    <w:p w:rsidR="009D1637" w:rsidRPr="00913CD1" w:rsidP="00457322" w14:paraId="5C1685A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2</w:t>
      </w:r>
      <w:r w:rsidRPr="00913CD1" w:rsidR="00E8065F">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联系人</w:t>
      </w:r>
    </w:p>
    <w:p w:rsidR="009D1637" w:rsidRPr="00913CD1" w:rsidP="00457322" w14:paraId="6712804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该</w:t>
      </w:r>
      <w:r w:rsidRPr="00913CD1" w:rsidR="00DF3407">
        <w:rPr>
          <w:rFonts w:ascii="仿宋" w:eastAsia="仿宋" w:hAnsi="仿宋" w:cs="宋体"/>
          <w:kern w:val="0"/>
          <w:sz w:val="28"/>
          <w:szCs w:val="28"/>
          <w14:ligatures w14:val="none"/>
        </w:rPr>
        <w:t>电主轴</w:t>
      </w:r>
      <w:r w:rsidRPr="00913CD1">
        <w:rPr>
          <w:rFonts w:ascii="仿宋" w:eastAsia="仿宋" w:hAnsi="仿宋" w:cs="宋体"/>
          <w:kern w:val="0"/>
          <w:sz w:val="28"/>
          <w:szCs w:val="28"/>
          <w14:ligatures w14:val="none"/>
        </w:rPr>
        <w:t>项目联系人</w:t>
      </w:r>
      <w:r w:rsidRPr="00913CD1" w:rsidR="00E8065F">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，他将为客户提供详尽的</w:t>
      </w:r>
      <w:r w:rsidRPr="00913CD1" w:rsidR="00DF3407">
        <w:rPr>
          <w:rFonts w:ascii="仿宋" w:eastAsia="仿宋" w:hAnsi="仿宋" w:cs="宋体"/>
          <w:kern w:val="0"/>
          <w:sz w:val="28"/>
          <w:szCs w:val="28"/>
          <w14:ligatures w14:val="none"/>
        </w:rPr>
        <w:t>电主轴</w:t>
      </w:r>
      <w:r w:rsidRPr="00913CD1">
        <w:rPr>
          <w:rFonts w:ascii="仿宋" w:eastAsia="仿宋" w:hAnsi="仿宋" w:cs="宋体"/>
          <w:kern w:val="0"/>
          <w:sz w:val="28"/>
          <w:szCs w:val="28"/>
          <w14:ligatures w14:val="none"/>
        </w:rPr>
        <w:t>项目信息。</w:t>
      </w:r>
    </w:p>
    <w:p w:rsidR="009D1637" w:rsidRPr="00913CD1" w:rsidP="00457322" w14:paraId="4BCF31F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3</w:t>
      </w:r>
      <w:r w:rsidRPr="00913CD1" w:rsidR="00E8065F">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建设单位概述</w:t>
      </w:r>
    </w:p>
    <w:p w:rsidR="00D71DAE" w:rsidRPr="00913CD1" w:rsidP="00457322" w14:paraId="66BD2107"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Pr>
          <w:rFonts w:ascii="仿宋" w:eastAsia="仿宋" w:hAnsi="仿宋" w:cs="宋体"/>
          <w:kern w:val="0"/>
          <w:sz w:val="28"/>
          <w:szCs w:val="28"/>
          <w14:ligatures w14:val="none"/>
        </w:rPr>
        <w:t>我们公司坚守着“以人为本，诚信经营”的核心理念，专注于为客户提供卓越的产品和服务。我们通过紧密关注市场变化，并以市场需求为导向，积极与客户进行沟通和交流，以满足客户的多元化需求。</w:t>
      </w:r>
    </w:p>
    <w:p w:rsidR="00D71DAE" w:rsidRPr="00913CD1" w:rsidP="00457322" w14:paraId="00A90840" w14:textId="77777777">
      <w:pPr>
        <w:widowControl/>
        <w:spacing w:after="156" w:afterLines="50"/>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公司拥有一支专业团队，他们具备卓越的技术实力、丰富的运营经验和可靠的品质保证体系。我们不断提升供应链构建与管理的能力，积极投入资源进行新技术、新工艺和新材料的研发，以增强公司的核心竞争力。</w:t>
      </w:r>
    </w:p>
    <w:p w:rsidR="00D71DAE" w:rsidRPr="00913CD1" w:rsidP="00457322" w14:paraId="6FAE38A4" w14:textId="77777777">
      <w:pPr>
        <w:widowControl/>
        <w:spacing w:after="156" w:afterLines="50"/>
        <w:ind w:firstLine="560" w:firstLineChars="200"/>
        <w:jc w:val="left"/>
        <w:rPr>
          <w:rFonts w:ascii="仿宋" w:eastAsia="仿宋" w:hAnsi="仿宋" w:cs="宋体"/>
          <w:kern w:val="0"/>
          <w:sz w:val="28"/>
          <w:szCs w:val="28"/>
          <w14:ligatures w14:val="none"/>
        </w:rPr>
        <w:sectPr w:rsidSect="003563AB">
          <w:headerReference w:type="default" r:id="rId27"/>
          <w:footerReference w:type="default" r:id="rId28"/>
          <w:type w:val="nextPage"/>
          <w:pgSz w:w="11906" w:h="16838"/>
          <w:pgMar w:top="1440" w:right="1800" w:bottom="1440" w:left="1800" w:header="851" w:footer="992" w:gutter="0"/>
          <w:pgNumType w:start="6"/>
          <w:cols w:space="425"/>
          <w:titlePg w:val="0"/>
          <w:docGrid w:type="lines" w:linePitch="312"/>
        </w:sectPr>
      </w:pPr>
      <w:r w:rsidRPr="00913CD1">
        <w:rPr>
          <w:rFonts w:ascii="仿宋" w:eastAsia="仿宋" w:hAnsi="仿宋" w:cs="宋体"/>
          <w:kern w:val="0"/>
          <w:sz w:val="28"/>
          <w:szCs w:val="28"/>
          <w14:ligatures w14:val="none"/>
        </w:rPr>
        <w:t>我们承担起责任，始终遵守相关法律法规和标准要求，高度重视产品的安全性和环境保护。通过持续的科技创新，我们致力于提供行业先进、可靠、高质量的产品和解决方案，为社会创造价值。</w:t>
      </w:r>
    </w:p>
    <w:p w:rsidR="00D71DAE" w:rsidRPr="00913CD1" w:rsidP="00457322" w14:paraId="09BFF108" w14:textId="77777777">
      <w:pPr>
        <w:widowControl/>
        <w:spacing w:after="156" w:afterLines="50"/>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展望未来，我们将以“梦想、责任、忠诚、卓越”为中心价值观，不断推进业务体系、管控体系和人才队伍重塑，加强团队能力建设，提升核心竞争力。我们立志将公司打造成为国内一流的供应链管理平台，并期待与您共同开创美好未来！</w:t>
      </w:r>
    </w:p>
    <w:p w:rsidR="00EF4DFF" w:rsidRPr="00913CD1" w:rsidP="00457322" w14:paraId="238E6BE4" w14:textId="77777777">
      <w:pPr>
        <w:pStyle w:val="Heading3"/>
        <w:spacing w:before="0" w:after="0" w:line="60" w:lineRule="auto"/>
        <w:ind w:left="560" w:hanging="560" w:hangingChars="200"/>
        <w:rPr>
          <w:rFonts w:ascii="仿宋" w:eastAsia="仿宋" w:hAnsi="仿宋"/>
        </w:rPr>
      </w:pPr>
      <w:r w:rsidRPr="00913CD1">
        <w:rPr>
          <w:rFonts w:ascii="仿宋" w:eastAsia="仿宋" w:hAnsi="仿宋"/>
        </w:rPr>
        <w:t>　　</w:t>
      </w:r>
      <w:bookmarkStart w:id="7" w:name="_Toc156748855"/>
      <w:r w:rsidRPr="00913CD1">
        <w:rPr>
          <w:rFonts w:ascii="仿宋" w:eastAsia="仿宋" w:hAnsi="仿宋"/>
        </w:rPr>
        <w:t>(</w:t>
      </w:r>
      <w:r w:rsidRPr="00913CD1" w:rsidR="00E8065F">
        <w:rPr>
          <w:rFonts w:ascii="仿宋" w:eastAsia="仿宋" w:hAnsi="仿宋" w:hint="eastAsia"/>
        </w:rPr>
        <w:t>三</w:t>
      </w:r>
      <w:r w:rsidRPr="00913CD1">
        <w:rPr>
          <w:rFonts w:ascii="仿宋" w:eastAsia="仿宋" w:hAnsi="仿宋"/>
        </w:rPr>
        <w:t>)、</w:t>
      </w:r>
      <w:r w:rsidRPr="00913CD1" w:rsidR="00DF3407">
        <w:rPr>
          <w:rFonts w:ascii="仿宋" w:eastAsia="仿宋" w:hAnsi="仿宋"/>
        </w:rPr>
        <w:t>电主轴</w:t>
      </w:r>
      <w:r w:rsidRPr="00913CD1">
        <w:rPr>
          <w:rFonts w:ascii="仿宋" w:eastAsia="仿宋" w:hAnsi="仿宋"/>
        </w:rPr>
        <w:t>项目定位及建设理由</w:t>
      </w:r>
      <w:bookmarkEnd w:id="7"/>
    </w:p>
    <w:p w:rsidR="00806B81" w14:paraId="29CDD535" w14:textId="09144A96">
      <w:pPr>
        <w:ind w:firstLine="561"/>
        <w:sectPr w:rsidSect="003563AB">
          <w:headerReference w:type="default" r:id="rId29"/>
          <w:footerReference w:type="default" r:id="rId30"/>
          <w:type w:val="nextPage"/>
          <w:pgSz w:w="11906" w:h="16838"/>
          <w:pgMar w:top="1440" w:right="1800" w:bottom="1440" w:left="1800" w:header="851" w:footer="992" w:gutter="0"/>
          <w:pgNumType w:start="7"/>
          <w:cols w:space="425"/>
          <w:titlePg w:val="0"/>
          <w:docGrid w:type="lines" w:linePitch="312"/>
        </w:sectPr>
      </w:pPr>
      <w:r>
        <w:rPr>
          <w:rFonts w:ascii="仿宋" w:eastAsia="仿宋" w:hAnsi="仿宋"/>
          <w:sz w:val="28"/>
        </w:rPr>
        <w:t>电主轴项目可行性分析报告中的项目定位及建设理由应明确指出该项目在市场中的地位、目标客户群以及产品或服务的独特卖点。同时，需要详细阐述项目为何在当前市场环境下具有建设必要性，包括技术发展趋势、市场需求分析、竞争优势评估以及项目对当地经济和社会发展的贡献。具体内容</w:t>
      </w:r>
      <w:r>
        <w:rPr>
          <w:rFonts w:ascii="仿宋" w:eastAsia="仿宋" w:hAnsi="仿宋"/>
          <w:sz w:val="28"/>
        </w:rPr>
        <w:t>：</w:t>
      </w:r>
      <w:r>
        <w:rPr>
          <w:rFonts w:ascii="仿宋" w:eastAsia="仿宋" w:hAnsi="仿宋"/>
          <w:sz w:val="28"/>
        </w:rPr>
        <w:br/>
        <w:t xml:space="preserve">    1.</w:t>
      </w:r>
      <w:r>
        <w:rPr>
          <w:rFonts w:ascii="仿宋" w:eastAsia="仿宋" w:hAnsi="仿宋"/>
          <w:sz w:val="28"/>
        </w:rPr>
        <w:t>项目背景：简要介绍项目发起的背景、目的和意义。</w:t>
      </w:r>
      <w:r>
        <w:rPr>
          <w:rFonts w:ascii="仿宋" w:eastAsia="仿宋" w:hAnsi="仿宋"/>
          <w:sz w:val="28"/>
        </w:rPr>
        <w:br/>
        <w:t xml:space="preserve">    2.</w:t>
      </w:r>
      <w:r>
        <w:rPr>
          <w:rFonts w:ascii="仿宋" w:eastAsia="仿宋" w:hAnsi="仿宋"/>
          <w:sz w:val="28"/>
        </w:rPr>
        <w:t>市场分析：分析目标市场的规模、增长潜力、客户需求和竞争对手情况。</w:t>
      </w:r>
      <w:r>
        <w:rPr>
          <w:rFonts w:ascii="仿宋" w:eastAsia="仿宋" w:hAnsi="仿宋"/>
          <w:sz w:val="28"/>
        </w:rPr>
        <w:br/>
        <w:t xml:space="preserve">    3.</w:t>
      </w:r>
      <w:r>
        <w:rPr>
          <w:rFonts w:ascii="仿宋" w:eastAsia="仿宋" w:hAnsi="仿宋"/>
          <w:sz w:val="28"/>
        </w:rPr>
        <w:t>产品或服务描述：详细介绍电主轴的产品特性、技术参数、应用领域等。</w:t>
      </w:r>
      <w:r>
        <w:rPr>
          <w:rFonts w:ascii="仿宋" w:eastAsia="仿宋" w:hAnsi="仿宋"/>
          <w:sz w:val="28"/>
        </w:rPr>
        <w:br/>
        <w:t xml:space="preserve">    4.</w:t>
      </w:r>
      <w:r>
        <w:rPr>
          <w:rFonts w:ascii="仿宋" w:eastAsia="仿宋" w:hAnsi="仿宋"/>
          <w:sz w:val="28"/>
        </w:rPr>
        <w:t>技术可行性：评估项目在技术上的可行性，包括研发能力、技术来源、知识产权等。</w:t>
      </w:r>
      <w:r>
        <w:rPr>
          <w:rFonts w:ascii="仿宋" w:eastAsia="仿宋" w:hAnsi="仿宋"/>
          <w:sz w:val="28"/>
        </w:rPr>
        <w:br/>
        <w:t xml:space="preserve">    5.</w:t>
      </w:r>
      <w:r>
        <w:rPr>
          <w:rFonts w:ascii="仿宋" w:eastAsia="仿宋" w:hAnsi="仿宋"/>
          <w:sz w:val="28"/>
        </w:rPr>
        <w:t>经济可行性：分析项目的预期收益、投资回报率、成本效益比等经济指标。</w:t>
      </w:r>
      <w:r>
        <w:rPr>
          <w:rFonts w:ascii="仿宋" w:eastAsia="仿宋" w:hAnsi="仿宋"/>
          <w:sz w:val="28"/>
        </w:rPr>
        <w:br/>
        <w:t xml:space="preserve">    6.</w:t>
      </w:r>
      <w:r>
        <w:rPr>
          <w:rFonts w:ascii="仿宋" w:eastAsia="仿宋" w:hAnsi="仿宋"/>
          <w:sz w:val="28"/>
        </w:rPr>
        <w:t>社会效益：探讨项目对当地就业、产业升级、社会进步等方面的积极影响。</w:t>
      </w:r>
      <w:r>
        <w:rPr>
          <w:rFonts w:ascii="仿宋" w:eastAsia="仿宋" w:hAnsi="仿宋"/>
          <w:sz w:val="28"/>
        </w:rPr>
        <w:br/>
        <w:t xml:space="preserve">    7.</w:t>
      </w:r>
    </w:p>
    <w:p w:rsidR="00806B81" w14:textId="09144A96">
      <w:pPr>
        <w:ind w:firstLine="561"/>
      </w:pPr>
      <w:r>
        <w:rPr>
          <w:rFonts w:ascii="仿宋" w:eastAsia="仿宋" w:hAnsi="仿宋"/>
          <w:sz w:val="28"/>
        </w:rPr>
        <w:t>风险评估：识别并评估项目可能面临的各种风险，并提出应对措施。</w:t>
      </w:r>
      <w:r>
        <w:rPr>
          <w:rFonts w:ascii="仿宋" w:eastAsia="仿宋" w:hAnsi="仿宋"/>
          <w:sz w:val="28"/>
        </w:rPr>
        <w:br/>
        <w:t xml:space="preserve">    8.</w:t>
      </w:r>
      <w:r>
        <w:rPr>
          <w:rFonts w:ascii="仿宋" w:eastAsia="仿宋" w:hAnsi="仿宋"/>
          <w:sz w:val="28"/>
        </w:rPr>
        <w:t>项目实施计划：制定项目实施的具体计划，包括时间表、里程碑、资源配置等。</w:t>
      </w:r>
      <w:r>
        <w:rPr>
          <w:rFonts w:ascii="仿宋" w:eastAsia="仿宋" w:hAnsi="仿宋"/>
          <w:sz w:val="28"/>
        </w:rPr>
        <w:br/>
        <w:t xml:space="preserve">    9.</w:t>
      </w:r>
      <w:r>
        <w:rPr>
          <w:rFonts w:ascii="仿宋" w:eastAsia="仿宋" w:hAnsi="仿宋"/>
          <w:sz w:val="28"/>
        </w:rPr>
        <w:t>结论与建议：基于上述分析，得出项目是否可行的结论，并提出相关建议。</w:t>
      </w:r>
      <w:r>
        <w:rPr>
          <w:rFonts w:ascii="仿宋" w:eastAsia="仿宋" w:hAnsi="仿宋"/>
          <w:sz w:val="28"/>
        </w:rPr>
        <w:br/>
      </w:r>
      <w:r>
        <w:rPr>
          <w:rFonts w:ascii="仿宋" w:eastAsia="仿宋" w:hAnsi="仿宋"/>
          <w:sz w:val="28"/>
        </w:rPr>
        <w:t>综上所述，电主轴项目可行性分析报告中的项目定位及建设理由应全面、深入地评估项目的市场前景、技术基础、经济和社会效益，以及风险因素，以确保项目的成功实施。</w:t>
      </w:r>
    </w:p>
    <w:p w:rsidR="009D1637" w:rsidRPr="00913CD1" w:rsidP="00457322" w14:paraId="587921C0" w14:textId="77777777">
      <w:pPr>
        <w:pStyle w:val="Heading3"/>
        <w:spacing w:before="0" w:after="0"/>
        <w:rPr>
          <w:rFonts w:ascii="仿宋" w:eastAsia="仿宋" w:hAnsi="仿宋"/>
        </w:rPr>
      </w:pPr>
      <w:r w:rsidRPr="00913CD1">
        <w:rPr>
          <w:rFonts w:ascii="仿宋" w:eastAsia="仿宋" w:hAnsi="仿宋"/>
        </w:rPr>
        <w:t>　　</w:t>
      </w:r>
      <w:bookmarkStart w:id="8" w:name="_Toc156748856"/>
      <w:r w:rsidRPr="00913CD1">
        <w:rPr>
          <w:rFonts w:ascii="仿宋" w:eastAsia="仿宋" w:hAnsi="仿宋"/>
        </w:rPr>
        <w:t>(四)、报告编制说明</w:t>
      </w:r>
      <w:bookmarkEnd w:id="8"/>
    </w:p>
    <w:p w:rsidR="009D1637" w:rsidRPr="00913CD1" w:rsidP="00457322" w14:paraId="3A10B83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一、报告编制依据</w:t>
      </w:r>
    </w:p>
    <w:p w:rsidR="001D4AFC" w:rsidRPr="00913CD1" w:rsidP="00457322" w14:paraId="2E78CECF"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本可行性分析报告书的编制依据包括但不限于以下几点：</w:t>
      </w:r>
    </w:p>
    <w:p w:rsidR="001D4AFC" w:rsidRPr="00913CD1" w:rsidP="00457322" w14:paraId="6BA29C16"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1、</w:t>
      </w:r>
      <w:r w:rsidRPr="00913CD1" w:rsidR="009D1637">
        <w:rPr>
          <w:rFonts w:ascii="仿宋" w:eastAsia="仿宋" w:hAnsi="仿宋" w:cs="宋体"/>
          <w:kern w:val="0"/>
          <w:sz w:val="28"/>
          <w:szCs w:val="28"/>
          <w14:ligatures w14:val="none"/>
        </w:rPr>
        <w:t>国家和地方关于促进产业结构调整的政策决定</w:t>
      </w:r>
      <w:r w:rsidRPr="00913CD1">
        <w:rPr>
          <w:rFonts w:ascii="仿宋" w:eastAsia="仿宋" w:hAnsi="仿宋" w:cs="宋体"/>
          <w:kern w:val="0"/>
          <w:sz w:val="28"/>
          <w:szCs w:val="28"/>
          <w14:ligatures w14:val="none"/>
        </w:rPr>
        <w:t>；</w:t>
      </w:r>
    </w:p>
    <w:p w:rsidR="001D4AFC" w:rsidRPr="00913CD1" w:rsidP="00457322" w14:paraId="584ADD5E"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2、</w:t>
      </w:r>
      <w:r w:rsidRPr="00913CD1" w:rsidR="009D1637">
        <w:rPr>
          <w:rFonts w:ascii="仿宋" w:eastAsia="仿宋" w:hAnsi="仿宋" w:cs="宋体"/>
          <w:kern w:val="0"/>
          <w:sz w:val="28"/>
          <w:szCs w:val="28"/>
          <w14:ligatures w14:val="none"/>
        </w:rPr>
        <w:t>《建设</w:t>
      </w:r>
      <w:r w:rsidRPr="00913CD1" w:rsidR="00DF3407">
        <w:rPr>
          <w:rFonts w:ascii="仿宋" w:eastAsia="仿宋" w:hAnsi="仿宋" w:cs="宋体"/>
          <w:kern w:val="0"/>
          <w:sz w:val="28"/>
          <w:szCs w:val="28"/>
          <w14:ligatures w14:val="none"/>
        </w:rPr>
        <w:t>电主轴</w:t>
      </w:r>
      <w:r w:rsidRPr="00913CD1" w:rsidR="009D1637">
        <w:rPr>
          <w:rFonts w:ascii="仿宋" w:eastAsia="仿宋" w:hAnsi="仿宋" w:cs="宋体"/>
          <w:kern w:val="0"/>
          <w:sz w:val="28"/>
          <w:szCs w:val="28"/>
          <w14:ligatures w14:val="none"/>
        </w:rPr>
        <w:t>项目经济评价方法与参数》</w:t>
      </w:r>
      <w:r w:rsidRPr="00913CD1">
        <w:rPr>
          <w:rFonts w:ascii="仿宋" w:eastAsia="仿宋" w:hAnsi="仿宋" w:cs="宋体"/>
          <w:kern w:val="0"/>
          <w:sz w:val="28"/>
          <w:szCs w:val="28"/>
          <w14:ligatures w14:val="none"/>
        </w:rPr>
        <w:t>；</w:t>
      </w:r>
    </w:p>
    <w:p w:rsidR="001D4AFC" w:rsidRPr="00913CD1" w:rsidP="00457322" w14:paraId="4B1B5636"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3、</w:t>
      </w:r>
      <w:r w:rsidRPr="00913CD1" w:rsidR="009D1637">
        <w:rPr>
          <w:rFonts w:ascii="仿宋" w:eastAsia="仿宋" w:hAnsi="仿宋" w:cs="宋体"/>
          <w:kern w:val="0"/>
          <w:sz w:val="28"/>
          <w:szCs w:val="28"/>
          <w14:ligatures w14:val="none"/>
        </w:rPr>
        <w:t>《投资</w:t>
      </w:r>
      <w:r w:rsidRPr="00913CD1" w:rsidR="00DF3407">
        <w:rPr>
          <w:rFonts w:ascii="仿宋" w:eastAsia="仿宋" w:hAnsi="仿宋" w:cs="宋体"/>
          <w:kern w:val="0"/>
          <w:sz w:val="28"/>
          <w:szCs w:val="28"/>
          <w14:ligatures w14:val="none"/>
        </w:rPr>
        <w:t>电主轴</w:t>
      </w:r>
      <w:r w:rsidRPr="00913CD1" w:rsidR="009D1637">
        <w:rPr>
          <w:rFonts w:ascii="仿宋" w:eastAsia="仿宋" w:hAnsi="仿宋" w:cs="宋体"/>
          <w:kern w:val="0"/>
          <w:sz w:val="28"/>
          <w:szCs w:val="28"/>
          <w14:ligatures w14:val="none"/>
        </w:rPr>
        <w:t>项目可行性研究指南》</w:t>
      </w:r>
      <w:r w:rsidRPr="00913CD1">
        <w:rPr>
          <w:rFonts w:ascii="仿宋" w:eastAsia="仿宋" w:hAnsi="仿宋" w:cs="宋体"/>
          <w:kern w:val="0"/>
          <w:sz w:val="28"/>
          <w:szCs w:val="28"/>
          <w14:ligatures w14:val="none"/>
        </w:rPr>
        <w:t>；</w:t>
      </w:r>
    </w:p>
    <w:p w:rsidR="001D4AFC" w:rsidRPr="00913CD1" w:rsidP="00457322" w14:paraId="72C72124"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4、</w:t>
      </w:r>
      <w:r w:rsidRPr="00913CD1" w:rsidR="00DF3407">
        <w:rPr>
          <w:rFonts w:ascii="仿宋" w:eastAsia="仿宋" w:hAnsi="仿宋" w:cs="宋体"/>
          <w:kern w:val="0"/>
          <w:sz w:val="28"/>
          <w:szCs w:val="28"/>
          <w14:ligatures w14:val="none"/>
        </w:rPr>
        <w:t>电主轴</w:t>
      </w:r>
      <w:r w:rsidRPr="00913CD1" w:rsidR="009D1637">
        <w:rPr>
          <w:rFonts w:ascii="仿宋" w:eastAsia="仿宋" w:hAnsi="仿宋" w:cs="宋体"/>
          <w:kern w:val="0"/>
          <w:sz w:val="28"/>
          <w:szCs w:val="28"/>
          <w14:ligatures w14:val="none"/>
        </w:rPr>
        <w:t>项目建设地国民经济发展规划</w:t>
      </w:r>
      <w:r w:rsidRPr="00913CD1">
        <w:rPr>
          <w:rFonts w:ascii="仿宋" w:eastAsia="仿宋" w:hAnsi="仿宋" w:cs="宋体"/>
          <w:kern w:val="0"/>
          <w:sz w:val="28"/>
          <w:szCs w:val="28"/>
          <w14:ligatures w14:val="none"/>
        </w:rPr>
        <w:t>；</w:t>
      </w:r>
    </w:p>
    <w:p w:rsidR="009D1637" w:rsidRPr="00913CD1" w:rsidP="00457322" w14:paraId="5C4F65E0"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5、</w:t>
      </w:r>
      <w:r w:rsidRPr="00913CD1">
        <w:rPr>
          <w:rFonts w:ascii="仿宋" w:eastAsia="仿宋" w:hAnsi="仿宋" w:cs="宋体"/>
          <w:kern w:val="0"/>
          <w:sz w:val="28"/>
          <w:szCs w:val="28"/>
          <w14:ligatures w14:val="none"/>
        </w:rPr>
        <w:t>其他相关资料。</w:t>
      </w:r>
    </w:p>
    <w:p w:rsidR="009D1637" w:rsidRPr="00913CD1" w:rsidP="00457322" w14:paraId="6D042FB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二、报告编制</w:t>
      </w:r>
      <w:r w:rsidRPr="00913CD1" w:rsidR="008D6901">
        <w:rPr>
          <w:rFonts w:ascii="仿宋" w:eastAsia="仿宋" w:hAnsi="仿宋" w:cs="宋体"/>
          <w:kern w:val="0"/>
          <w:sz w:val="28"/>
          <w:szCs w:val="28"/>
          <w14:ligatures w14:val="none"/>
        </w:rPr>
        <w:t>原则</w:t>
      </w:r>
    </w:p>
    <w:p w:rsidR="009D1637" w:rsidRPr="00913CD1" w:rsidP="00457322" w14:paraId="54A69A0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在制定本可行性分析报告书的过程中，我们将遵循以下</w:t>
      </w:r>
      <w:r w:rsidRPr="00913CD1" w:rsidR="00E63E7B">
        <w:rPr>
          <w:rFonts w:ascii="仿宋" w:eastAsia="仿宋" w:hAnsi="仿宋" w:cs="宋体" w:hint="eastAsia"/>
          <w:kern w:val="0"/>
          <w:sz w:val="28"/>
          <w:szCs w:val="28"/>
          <w14:ligatures w14:val="none"/>
        </w:rPr>
        <w:t>原则</w:t>
      </w:r>
      <w:r w:rsidRPr="00913CD1">
        <w:rPr>
          <w:rFonts w:ascii="仿宋" w:eastAsia="仿宋" w:hAnsi="仿宋" w:cs="宋体"/>
          <w:kern w:val="0"/>
          <w:sz w:val="28"/>
          <w:szCs w:val="28"/>
          <w14:ligatures w14:val="none"/>
        </w:rPr>
        <w:t>：</w:t>
      </w:r>
    </w:p>
    <w:p w:rsidR="009D1637" w:rsidRPr="00913CD1" w:rsidP="00457322" w14:paraId="166FDAC8"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31"/>
          <w:footerReference w:type="default" r:id="rId32"/>
          <w:type w:val="nextPage"/>
          <w:pgSz w:w="11906" w:h="16838"/>
          <w:pgMar w:top="1440" w:right="1800" w:bottom="1440" w:left="1800" w:header="851" w:footer="992" w:gutter="0"/>
          <w:pgNumType w:start="8"/>
          <w:cols w:space="425"/>
          <w:titlePg w:val="0"/>
          <w:docGrid w:type="lines" w:linePitch="312"/>
        </w:sectPr>
      </w:pPr>
      <w:r w:rsidRPr="00913CD1">
        <w:rPr>
          <w:rFonts w:ascii="仿宋" w:eastAsia="仿宋" w:hAnsi="仿宋" w:cs="宋体"/>
          <w:kern w:val="0"/>
          <w:sz w:val="28"/>
          <w:szCs w:val="28"/>
          <w14:ligatures w14:val="none"/>
        </w:rPr>
        <w:t>　　严格遵守国家和地方的相关政策、法规，并认真执行相应规范和标准</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选择成熟、可靠、略带前瞻性的工艺技术路线，以提高</w:t>
      </w:r>
      <w:r w:rsidRPr="00913CD1" w:rsidR="00DF3407">
        <w:rPr>
          <w:rFonts w:ascii="仿宋" w:eastAsia="仿宋" w:hAnsi="仿宋" w:cs="宋体"/>
          <w:kern w:val="0"/>
          <w:sz w:val="28"/>
          <w:szCs w:val="28"/>
          <w14:ligatures w14:val="none"/>
        </w:rPr>
        <w:t>电主轴</w:t>
      </w:r>
      <w:r w:rsidRPr="00913CD1">
        <w:rPr>
          <w:rFonts w:ascii="仿宋" w:eastAsia="仿宋" w:hAnsi="仿宋" w:cs="宋体"/>
          <w:kern w:val="0"/>
          <w:sz w:val="28"/>
          <w:szCs w:val="28"/>
          <w14:ligatures w14:val="none"/>
        </w:rPr>
        <w:t>项目的竞争力和市场适应性</w:t>
      </w:r>
      <w:r w:rsidRPr="00913CD1" w:rsidR="001D4AFC">
        <w:rPr>
          <w:rFonts w:ascii="仿宋" w:eastAsia="仿宋" w:hAnsi="仿宋" w:cs="宋体"/>
          <w:kern w:val="0"/>
          <w:sz w:val="28"/>
          <w:szCs w:val="28"/>
          <w14:ligatures w14:val="none"/>
        </w:rPr>
        <w:t>；</w:t>
      </w:r>
    </w:p>
    <w:p w:rsidR="009D1637" w:rsidRPr="00913CD1" w:rsidP="00457322" w14:paraId="5C28F5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设备布置将根据现场实际情况进行，合理利用用地资源</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严格执行“</w:t>
      </w:r>
      <w:r w:rsidRPr="00913CD1" w:rsidR="0026228D">
        <w:rPr>
          <w:rFonts w:ascii="仿宋" w:eastAsia="仿宋" w:hAnsi="仿宋" w:cs="宋体" w:hint="eastAsia"/>
          <w:kern w:val="0"/>
          <w:sz w:val="28"/>
          <w:szCs w:val="28"/>
          <w14:ligatures w14:val="none"/>
        </w:rPr>
        <w:t>三</w:t>
      </w:r>
      <w:r w:rsidRPr="00913CD1">
        <w:rPr>
          <w:rFonts w:ascii="仿宋" w:eastAsia="仿宋" w:hAnsi="仿宋" w:cs="宋体"/>
          <w:kern w:val="0"/>
          <w:sz w:val="28"/>
          <w:szCs w:val="28"/>
          <w14:ligatures w14:val="none"/>
        </w:rPr>
        <w:t>同时”</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，积极推进“安全文明清洁”生产工艺，确保环境保护、劳动安全卫生、消防设施和工程建设同步规划、同步实施、同步运行，关注可持续发展要求，具有可操作的弹性</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建立以人为本、美观的生产环境，体现企业文化和企业形象</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满足</w:t>
      </w:r>
      <w:r w:rsidRPr="00913CD1" w:rsidR="00DF3407">
        <w:rPr>
          <w:rFonts w:ascii="仿宋" w:eastAsia="仿宋" w:hAnsi="仿宋" w:cs="宋体"/>
          <w:kern w:val="0"/>
          <w:sz w:val="28"/>
          <w:szCs w:val="28"/>
          <w14:ligatures w14:val="none"/>
        </w:rPr>
        <w:t>电主轴</w:t>
      </w:r>
      <w:r w:rsidRPr="00913CD1">
        <w:rPr>
          <w:rFonts w:ascii="仿宋" w:eastAsia="仿宋" w:hAnsi="仿宋" w:cs="宋体"/>
          <w:kern w:val="0"/>
          <w:sz w:val="28"/>
          <w:szCs w:val="28"/>
          <w14:ligatures w14:val="none"/>
        </w:rPr>
        <w:t>项目业主对</w:t>
      </w:r>
      <w:r w:rsidRPr="00913CD1" w:rsidR="00DF3407">
        <w:rPr>
          <w:rFonts w:ascii="仿宋" w:eastAsia="仿宋" w:hAnsi="仿宋" w:cs="宋体"/>
          <w:kern w:val="0"/>
          <w:sz w:val="28"/>
          <w:szCs w:val="28"/>
          <w14:ligatures w14:val="none"/>
        </w:rPr>
        <w:t>电主轴</w:t>
      </w:r>
      <w:r w:rsidRPr="00913CD1">
        <w:rPr>
          <w:rFonts w:ascii="仿宋" w:eastAsia="仿宋" w:hAnsi="仿宋" w:cs="宋体"/>
          <w:kern w:val="0"/>
          <w:sz w:val="28"/>
          <w:szCs w:val="28"/>
          <w14:ligatures w14:val="none"/>
        </w:rPr>
        <w:t>项目功能、盈利性等</w:t>
      </w:r>
    </w:p>
    <w:p w:rsidR="007D3AEE" w:rsidRPr="00913CD1" w:rsidP="00457322" w14:paraId="2A51085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投资方面的要求</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充分评估工程各类风险，采取规避措施，确保工程可靠性要求。</w:t>
      </w:r>
    </w:p>
    <w:p w:rsidR="009D1637" w:rsidRPr="00913CD1" w:rsidP="00457322" w14:paraId="01B90C02"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、报告主要内容</w:t>
      </w:r>
    </w:p>
    <w:p w:rsidR="009D1637" w:rsidRPr="00913CD1" w:rsidP="00457322" w14:paraId="330E508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本可行性分析报告书主要内容包括：</w:t>
      </w:r>
    </w:p>
    <w:p w:rsidR="009D1637" w:rsidRPr="00913CD1" w:rsidP="00457322" w14:paraId="47339CBD"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报告以该</w:t>
      </w:r>
      <w:r w:rsidRPr="00913CD1" w:rsidR="00DF3407">
        <w:rPr>
          <w:rFonts w:ascii="仿宋" w:eastAsia="仿宋" w:hAnsi="仿宋" w:cs="宋体"/>
          <w:kern w:val="0"/>
          <w:sz w:val="28"/>
          <w:szCs w:val="28"/>
          <w14:ligatures w14:val="none"/>
        </w:rPr>
        <w:t>电主轴</w:t>
      </w:r>
      <w:r w:rsidRPr="00913CD1">
        <w:rPr>
          <w:rFonts w:ascii="仿宋" w:eastAsia="仿宋" w:hAnsi="仿宋" w:cs="宋体"/>
          <w:kern w:val="0"/>
          <w:sz w:val="28"/>
          <w:szCs w:val="28"/>
          <w14:ligatures w14:val="none"/>
        </w:rPr>
        <w:t>项目建设单位提供的基础资料、国家法令、政策、规程以及相关内外部条件、城市总体规划为基础。针对</w:t>
      </w:r>
      <w:r w:rsidRPr="00913CD1" w:rsidR="00DF3407">
        <w:rPr>
          <w:rFonts w:ascii="仿宋" w:eastAsia="仿宋" w:hAnsi="仿宋" w:cs="宋体"/>
          <w:kern w:val="0"/>
          <w:sz w:val="28"/>
          <w:szCs w:val="28"/>
          <w14:ligatures w14:val="none"/>
        </w:rPr>
        <w:t>电主轴</w:t>
      </w:r>
      <w:r w:rsidRPr="00913CD1">
        <w:rPr>
          <w:rFonts w:ascii="仿宋" w:eastAsia="仿宋" w:hAnsi="仿宋" w:cs="宋体"/>
          <w:kern w:val="0"/>
          <w:sz w:val="28"/>
          <w:szCs w:val="28"/>
          <w14:ligatures w14:val="none"/>
        </w:rPr>
        <w:t>项目的特点、任务与要求，对该</w:t>
      </w:r>
      <w:r w:rsidRPr="00913CD1" w:rsidR="00DF3407">
        <w:rPr>
          <w:rFonts w:ascii="仿宋" w:eastAsia="仿宋" w:hAnsi="仿宋" w:cs="宋体"/>
          <w:kern w:val="0"/>
          <w:sz w:val="28"/>
          <w:szCs w:val="28"/>
          <w14:ligatures w14:val="none"/>
        </w:rPr>
        <w:t>电主轴</w:t>
      </w:r>
      <w:r w:rsidRPr="00913CD1">
        <w:rPr>
          <w:rFonts w:ascii="仿宋" w:eastAsia="仿宋" w:hAnsi="仿宋" w:cs="宋体"/>
          <w:kern w:val="0"/>
          <w:sz w:val="28"/>
          <w:szCs w:val="28"/>
          <w14:ligatures w14:val="none"/>
        </w:rPr>
        <w:t>项目建设工程的建设背景及必要性、建设内容及规模、市场需求、建设内外部条件、</w:t>
      </w:r>
      <w:r w:rsidRPr="00913CD1" w:rsidR="00DF3407">
        <w:rPr>
          <w:rFonts w:ascii="仿宋" w:eastAsia="仿宋" w:hAnsi="仿宋" w:cs="宋体"/>
          <w:kern w:val="0"/>
          <w:sz w:val="28"/>
          <w:szCs w:val="28"/>
          <w14:ligatures w14:val="none"/>
        </w:rPr>
        <w:t>电主轴</w:t>
      </w:r>
      <w:r w:rsidRPr="00913CD1">
        <w:rPr>
          <w:rFonts w:ascii="仿宋" w:eastAsia="仿宋" w:hAnsi="仿宋" w:cs="宋体"/>
          <w:kern w:val="0"/>
          <w:sz w:val="28"/>
          <w:szCs w:val="28"/>
          <w14:ligatures w14:val="none"/>
        </w:rPr>
        <w:t>项目工程方案及环境保护、</w:t>
      </w:r>
      <w:r w:rsidRPr="00913CD1" w:rsidR="00DF3407">
        <w:rPr>
          <w:rFonts w:ascii="仿宋" w:eastAsia="仿宋" w:hAnsi="仿宋" w:cs="宋体"/>
          <w:kern w:val="0"/>
          <w:sz w:val="28"/>
          <w:szCs w:val="28"/>
          <w14:ligatures w14:val="none"/>
        </w:rPr>
        <w:t>电主轴</w:t>
      </w:r>
      <w:r w:rsidRPr="00913CD1">
        <w:rPr>
          <w:rFonts w:ascii="仿宋" w:eastAsia="仿宋" w:hAnsi="仿宋" w:cs="宋体"/>
          <w:kern w:val="0"/>
          <w:sz w:val="28"/>
          <w:szCs w:val="28"/>
          <w14:ligatures w14:val="none"/>
        </w:rPr>
        <w:t>项目实施进度计划、投资估算及资金筹措、经济效益及社会效益、</w:t>
      </w:r>
      <w:r w:rsidRPr="00913CD1" w:rsidR="00DF3407">
        <w:rPr>
          <w:rFonts w:ascii="仿宋" w:eastAsia="仿宋" w:hAnsi="仿宋" w:cs="宋体"/>
          <w:kern w:val="0"/>
          <w:sz w:val="28"/>
          <w:szCs w:val="28"/>
          <w14:ligatures w14:val="none"/>
        </w:rPr>
        <w:t>电主轴</w:t>
      </w:r>
      <w:r w:rsidRPr="00913CD1">
        <w:rPr>
          <w:rFonts w:ascii="仿宋" w:eastAsia="仿宋" w:hAnsi="仿宋" w:cs="宋体"/>
          <w:kern w:val="0"/>
          <w:sz w:val="28"/>
          <w:szCs w:val="28"/>
          <w14:ligatures w14:val="none"/>
        </w:rPr>
        <w:t>项目风险等方面进行全面分析、测算和论证，以确保该</w:t>
      </w:r>
      <w:r w:rsidRPr="00913CD1" w:rsidR="00DF3407">
        <w:rPr>
          <w:rFonts w:ascii="仿宋" w:eastAsia="仿宋" w:hAnsi="仿宋" w:cs="宋体"/>
          <w:kern w:val="0"/>
          <w:sz w:val="28"/>
          <w:szCs w:val="28"/>
          <w14:ligatures w14:val="none"/>
        </w:rPr>
        <w:t>电主轴</w:t>
      </w:r>
      <w:r w:rsidRPr="00913CD1">
        <w:rPr>
          <w:rFonts w:ascii="仿宋" w:eastAsia="仿宋" w:hAnsi="仿宋" w:cs="宋体"/>
          <w:kern w:val="0"/>
          <w:sz w:val="28"/>
          <w:szCs w:val="28"/>
          <w14:ligatures w14:val="none"/>
        </w:rPr>
        <w:t>项目建设的可行性和效益的合理性。</w:t>
      </w:r>
    </w:p>
    <w:p w:rsidR="009D1637" w:rsidRPr="00913CD1" w:rsidP="00457322" w14:paraId="2210E5C3" w14:textId="77777777">
      <w:pPr>
        <w:pStyle w:val="Heading3"/>
        <w:spacing w:before="0" w:after="0"/>
        <w:rPr>
          <w:rFonts w:ascii="仿宋" w:eastAsia="仿宋" w:hAnsi="仿宋"/>
        </w:rPr>
      </w:pPr>
      <w:r w:rsidRPr="00913CD1">
        <w:rPr>
          <w:rFonts w:ascii="仿宋" w:eastAsia="仿宋" w:hAnsi="仿宋"/>
        </w:rPr>
        <w:t>　　</w:t>
      </w:r>
      <w:bookmarkStart w:id="9" w:name="_Toc156748857"/>
      <w:r w:rsidRPr="00913CD1">
        <w:rPr>
          <w:rFonts w:ascii="仿宋" w:eastAsia="仿宋" w:hAnsi="仿宋"/>
        </w:rPr>
        <w:t>(五)、</w:t>
      </w:r>
      <w:r w:rsidRPr="00913CD1" w:rsidR="00DF3407">
        <w:rPr>
          <w:rFonts w:ascii="仿宋" w:eastAsia="仿宋" w:hAnsi="仿宋"/>
        </w:rPr>
        <w:t>电主轴</w:t>
      </w:r>
      <w:r w:rsidRPr="00913CD1">
        <w:rPr>
          <w:rFonts w:ascii="仿宋" w:eastAsia="仿宋" w:hAnsi="仿宋"/>
        </w:rPr>
        <w:t>项目建设选址</w:t>
      </w:r>
      <w:bookmarkEnd w:id="9"/>
    </w:p>
    <w:p w:rsidR="009D1637" w:rsidRPr="00913CD1" w:rsidP="00457322" w14:paraId="7D4B414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w:t>
      </w:r>
      <w:r w:rsidRPr="00913CD1" w:rsidR="00DF3407">
        <w:rPr>
          <w:rFonts w:ascii="仿宋" w:eastAsia="仿宋" w:hAnsi="仿宋" w:cs="宋体"/>
          <w:kern w:val="0"/>
          <w:sz w:val="28"/>
          <w:szCs w:val="28"/>
          <w14:ligatures w14:val="none"/>
        </w:rPr>
        <w:t>电主轴</w:t>
      </w:r>
      <w:r w:rsidRPr="00913CD1">
        <w:rPr>
          <w:rFonts w:ascii="仿宋" w:eastAsia="仿宋" w:hAnsi="仿宋" w:cs="宋体"/>
          <w:kern w:val="0"/>
          <w:sz w:val="28"/>
          <w:szCs w:val="28"/>
          <w14:ligatures w14:val="none"/>
        </w:rPr>
        <w:t>项目选址及规划</w:t>
      </w:r>
    </w:p>
    <w:p w:rsidR="009D1637" w:rsidRPr="00913CD1" w:rsidP="00457322" w14:paraId="4B144005" w14:textId="77777777">
      <w:pPr>
        <w:widowControl/>
        <w:spacing w:after="156" w:afterLines="50"/>
        <w:jc w:val="left"/>
        <w:rPr>
          <w:rFonts w:ascii="仿宋" w:eastAsia="仿宋" w:hAnsi="仿宋" w:cs="宋体"/>
          <w:kern w:val="0"/>
          <w:sz w:val="28"/>
          <w:szCs w:val="28"/>
          <w14:ligatures w14:val="none"/>
        </w:rPr>
        <w:sectPr w:rsidSect="003563AB">
          <w:headerReference w:type="default" r:id="rId33"/>
          <w:footerReference w:type="default" r:id="rId34"/>
          <w:type w:val="nextPage"/>
          <w:pgSz w:w="11906" w:h="16838"/>
          <w:pgMar w:top="1440" w:right="1800" w:bottom="1440" w:left="1800" w:header="851" w:footer="992" w:gutter="0"/>
          <w:pgNumType w:start="9"/>
          <w:cols w:space="425"/>
          <w:titlePg w:val="0"/>
          <w:docGrid w:type="lines" w:linePitch="312"/>
        </w:sect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电主轴</w:t>
      </w:r>
      <w:r w:rsidRPr="00913CD1">
        <w:rPr>
          <w:rFonts w:ascii="仿宋" w:eastAsia="仿宋" w:hAnsi="仿宋" w:cs="宋体"/>
          <w:kern w:val="0"/>
          <w:sz w:val="28"/>
          <w:szCs w:val="28"/>
          <w14:ligatures w14:val="none"/>
        </w:rPr>
        <w:t>项目选址位于待定地点(XX)，占地面积约</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亩。所选建设区域地理位置优越，交通便利，规划电力、给排水、通讯等公用设施条件完备，非常适宜本期</w:t>
      </w:r>
      <w:r w:rsidRPr="00913CD1" w:rsidR="00DF3407">
        <w:rPr>
          <w:rFonts w:ascii="仿宋" w:eastAsia="仿宋" w:hAnsi="仿宋" w:cs="宋体"/>
          <w:kern w:val="0"/>
          <w:sz w:val="28"/>
          <w:szCs w:val="28"/>
          <w14:ligatures w14:val="none"/>
        </w:rPr>
        <w:t>电主轴</w:t>
      </w:r>
      <w:r w:rsidRPr="00913CD1">
        <w:rPr>
          <w:rFonts w:ascii="仿宋" w:eastAsia="仿宋" w:hAnsi="仿宋" w:cs="宋体"/>
          <w:kern w:val="0"/>
          <w:sz w:val="28"/>
          <w:szCs w:val="28"/>
          <w14:ligatures w14:val="none"/>
        </w:rPr>
        <w:t>项目的建设。</w:t>
      </w:r>
    </w:p>
    <w:p w:rsidR="009D1637" w:rsidRPr="00913CD1" w:rsidP="00457322" w14:paraId="62E8EA2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w:t>
      </w:r>
      <w:r w:rsidRPr="00913CD1" w:rsidR="00DF3407">
        <w:rPr>
          <w:rFonts w:ascii="仿宋" w:eastAsia="仿宋" w:hAnsi="仿宋" w:cs="宋体"/>
          <w:kern w:val="0"/>
          <w:sz w:val="28"/>
          <w:szCs w:val="28"/>
          <w14:ligatures w14:val="none"/>
        </w:rPr>
        <w:t>电主轴</w:t>
      </w:r>
      <w:r w:rsidRPr="00913CD1">
        <w:rPr>
          <w:rFonts w:ascii="仿宋" w:eastAsia="仿宋" w:hAnsi="仿宋" w:cs="宋体"/>
          <w:kern w:val="0"/>
          <w:sz w:val="28"/>
          <w:szCs w:val="28"/>
          <w14:ligatures w14:val="none"/>
        </w:rPr>
        <w:t>项目背景及选址理由</w:t>
      </w:r>
    </w:p>
    <w:p w:rsidR="009D1637" w:rsidRPr="00913CD1" w:rsidP="00457322" w14:paraId="1C6B374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w:t>
      </w:r>
      <w:r w:rsidRPr="00913CD1" w:rsidR="00DF3407">
        <w:rPr>
          <w:rFonts w:ascii="仿宋" w:eastAsia="仿宋" w:hAnsi="仿宋" w:cs="宋体"/>
          <w:kern w:val="0"/>
          <w:sz w:val="28"/>
          <w:szCs w:val="28"/>
          <w14:ligatures w14:val="none"/>
        </w:rPr>
        <w:t>电主轴</w:t>
      </w:r>
      <w:r w:rsidRPr="00913CD1">
        <w:rPr>
          <w:rFonts w:ascii="仿宋" w:eastAsia="仿宋" w:hAnsi="仿宋" w:cs="宋体"/>
          <w:kern w:val="0"/>
          <w:sz w:val="28"/>
          <w:szCs w:val="28"/>
          <w14:ligatures w14:val="none"/>
        </w:rPr>
        <w:t>项目背景</w:t>
      </w:r>
    </w:p>
    <w:p w:rsidR="00806B81" w14:paraId="583379BA" w14:textId="77777777">
      <w:pPr>
        <w:ind w:firstLine="560"/>
      </w:pPr>
      <w:r>
        <w:rPr>
          <w:rFonts w:ascii="仿宋" w:eastAsia="仿宋" w:hAnsi="仿宋"/>
          <w:sz w:val="28"/>
        </w:rPr>
        <w:t>电主轴项目可行性分析报告中的项目背景应简洁明了地概述项目的起源、背景信息、市场需求分析、技术发展趋势以及项目发起的原因。报告应重点突出项目的创新性、竞争力以及对于目标市场的潜在影响。此外，还应包括项目所依托的公司或机构的概况，以及项目团队的能力和经验。</w:t>
      </w:r>
    </w:p>
    <w:p w:rsidR="009D1637" w:rsidRPr="00913CD1" w:rsidP="00457322" w14:paraId="49D1A87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2.选址理由</w:t>
      </w:r>
    </w:p>
    <w:p w:rsidR="009D1637" w:rsidRPr="00913CD1" w:rsidP="00457322" w14:paraId="0B39AE0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选址具备多重优势，包括：</w:t>
      </w:r>
    </w:p>
    <w:p w:rsidR="009D1637" w:rsidRPr="00913CD1" w:rsidP="00457322" w14:paraId="3ED654F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地理位置优越：选址地理位置优越，便于物流运输和市场拓展，有利于</w:t>
      </w:r>
      <w:r w:rsidRPr="00913CD1" w:rsidR="00DF3407">
        <w:rPr>
          <w:rFonts w:ascii="仿宋" w:eastAsia="仿宋" w:hAnsi="仿宋" w:cs="宋体"/>
          <w:kern w:val="0"/>
          <w:sz w:val="28"/>
          <w:szCs w:val="28"/>
          <w14:ligatures w14:val="none"/>
        </w:rPr>
        <w:t>电主轴</w:t>
      </w:r>
      <w:r w:rsidRPr="00913CD1">
        <w:rPr>
          <w:rFonts w:ascii="仿宋" w:eastAsia="仿宋" w:hAnsi="仿宋" w:cs="宋体"/>
          <w:kern w:val="0"/>
          <w:sz w:val="28"/>
          <w:szCs w:val="28"/>
          <w14:ligatures w14:val="none"/>
        </w:rPr>
        <w:t>项目的发展和扩张。</w:t>
      </w:r>
    </w:p>
    <w:p w:rsidR="009D1637" w:rsidRPr="00913CD1" w:rsidP="00457322" w14:paraId="3F85EBA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交通便利：选址交通便利，有助于员工出行和客户访问，提高了</w:t>
      </w:r>
      <w:r w:rsidRPr="00913CD1" w:rsidR="00DF3407">
        <w:rPr>
          <w:rFonts w:ascii="仿宋" w:eastAsia="仿宋" w:hAnsi="仿宋" w:cs="宋体"/>
          <w:kern w:val="0"/>
          <w:sz w:val="28"/>
          <w:szCs w:val="28"/>
          <w14:ligatures w14:val="none"/>
        </w:rPr>
        <w:t>电主轴</w:t>
      </w:r>
      <w:r w:rsidRPr="00913CD1">
        <w:rPr>
          <w:rFonts w:ascii="仿宋" w:eastAsia="仿宋" w:hAnsi="仿宋" w:cs="宋体"/>
          <w:kern w:val="0"/>
          <w:sz w:val="28"/>
          <w:szCs w:val="28"/>
          <w14:ligatures w14:val="none"/>
        </w:rPr>
        <w:t>项目的可迗性。</w:t>
      </w:r>
    </w:p>
    <w:p w:rsidR="009D1637" w:rsidRPr="00913CD1" w:rsidP="00457322" w14:paraId="0FAD7B4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完备公用设施：规划电力、给排水、通讯等公用设施条件完备,为</w:t>
      </w:r>
      <w:r w:rsidRPr="00913CD1" w:rsidR="00DF3407">
        <w:rPr>
          <w:rFonts w:ascii="仿宋" w:eastAsia="仿宋" w:hAnsi="仿宋" w:cs="宋体"/>
          <w:kern w:val="0"/>
          <w:sz w:val="28"/>
          <w:szCs w:val="28"/>
          <w14:ligatures w14:val="none"/>
        </w:rPr>
        <w:t>电主轴</w:t>
      </w:r>
      <w:r w:rsidRPr="00913CD1">
        <w:rPr>
          <w:rFonts w:ascii="仿宋" w:eastAsia="仿宋" w:hAnsi="仿宋" w:cs="宋体"/>
          <w:kern w:val="0"/>
          <w:sz w:val="28"/>
          <w:szCs w:val="28"/>
          <w14:ligatures w14:val="none"/>
        </w:rPr>
        <w:t>项目建设提供了良好基础条件。</w:t>
      </w:r>
    </w:p>
    <w:p w:rsidR="009D1637" w:rsidRPr="00913CD1" w:rsidP="00457322" w14:paraId="0D5EE29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面积充裕：选址占地面积约XXX亩，提供充足的空间，以满足</w:t>
      </w:r>
      <w:r w:rsidRPr="00913CD1" w:rsidR="00DF3407">
        <w:rPr>
          <w:rFonts w:ascii="仿宋" w:eastAsia="仿宋" w:hAnsi="仿宋" w:cs="宋体"/>
          <w:kern w:val="0"/>
          <w:sz w:val="28"/>
          <w:szCs w:val="28"/>
          <w14:ligatures w14:val="none"/>
        </w:rPr>
        <w:t>电主轴</w:t>
      </w:r>
      <w:r w:rsidRPr="00913CD1">
        <w:rPr>
          <w:rFonts w:ascii="仿宋" w:eastAsia="仿宋" w:hAnsi="仿宋" w:cs="宋体"/>
          <w:kern w:val="0"/>
          <w:sz w:val="28"/>
          <w:szCs w:val="28"/>
          <w14:ligatures w14:val="none"/>
        </w:rPr>
        <w:t>项目规模和扩展的需要。</w:t>
      </w:r>
    </w:p>
    <w:p w:rsidR="009D1637" w:rsidRPr="00913CD1" w:rsidP="00457322" w14:paraId="0C28144D" w14:textId="77777777">
      <w:pPr>
        <w:pStyle w:val="Heading3"/>
        <w:spacing w:before="0" w:after="0"/>
        <w:rPr>
          <w:rFonts w:ascii="仿宋" w:eastAsia="仿宋" w:hAnsi="仿宋"/>
        </w:rPr>
      </w:pPr>
      <w:r w:rsidRPr="00913CD1">
        <w:rPr>
          <w:rFonts w:ascii="仿宋" w:eastAsia="仿宋" w:hAnsi="仿宋"/>
        </w:rPr>
        <w:t>　　</w:t>
      </w:r>
      <w:bookmarkStart w:id="10" w:name="_Toc156748858"/>
      <w:r w:rsidRPr="00913CD1">
        <w:rPr>
          <w:rFonts w:ascii="仿宋" w:eastAsia="仿宋" w:hAnsi="仿宋"/>
        </w:rPr>
        <w:t>(六)、</w:t>
      </w:r>
      <w:r w:rsidRPr="00913CD1" w:rsidR="00DF3407">
        <w:rPr>
          <w:rFonts w:ascii="仿宋" w:eastAsia="仿宋" w:hAnsi="仿宋"/>
        </w:rPr>
        <w:t>电主轴</w:t>
      </w:r>
      <w:r w:rsidRPr="00913CD1">
        <w:rPr>
          <w:rFonts w:ascii="仿宋" w:eastAsia="仿宋" w:hAnsi="仿宋"/>
        </w:rPr>
        <w:t>项目生产规模</w:t>
      </w:r>
      <w:bookmarkEnd w:id="10"/>
    </w:p>
    <w:p w:rsidR="009D1637" w:rsidRPr="00913CD1" w:rsidP="00457322" w14:paraId="789F861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DF3407">
        <w:rPr>
          <w:rFonts w:ascii="仿宋" w:eastAsia="仿宋" w:hAnsi="仿宋" w:cs="宋体"/>
          <w:kern w:val="0"/>
          <w:sz w:val="28"/>
          <w:szCs w:val="28"/>
          <w14:ligatures w14:val="none"/>
        </w:rPr>
        <w:t>电主轴</w:t>
      </w:r>
      <w:r w:rsidRPr="00913CD1">
        <w:rPr>
          <w:rFonts w:ascii="仿宋" w:eastAsia="仿宋" w:hAnsi="仿宋" w:cs="宋体"/>
          <w:kern w:val="0"/>
          <w:sz w:val="28"/>
          <w:szCs w:val="28"/>
          <w14:ligatures w14:val="none"/>
        </w:rPr>
        <w:t>项目完工后，每年可生产XX数量的优质</w:t>
      </w:r>
      <w:r w:rsidRPr="00913CD1" w:rsidR="00DF3407">
        <w:rPr>
          <w:rFonts w:ascii="仿宋" w:eastAsia="仿宋" w:hAnsi="仿宋" w:cs="宋体"/>
          <w:kern w:val="0"/>
          <w:sz w:val="28"/>
          <w:szCs w:val="28"/>
          <w14:ligatures w14:val="none"/>
        </w:rPr>
        <w:t>电主轴</w:t>
      </w:r>
      <w:r w:rsidRPr="00913CD1">
        <w:rPr>
          <w:rFonts w:ascii="仿宋" w:eastAsia="仿宋" w:hAnsi="仿宋" w:cs="宋体"/>
          <w:kern w:val="0"/>
          <w:sz w:val="28"/>
          <w:szCs w:val="28"/>
          <w14:ligatures w14:val="none"/>
        </w:rPr>
        <w:t>产品。该</w:t>
      </w:r>
      <w:r w:rsidRPr="00913CD1" w:rsidR="00DF3407">
        <w:rPr>
          <w:rFonts w:ascii="仿宋" w:eastAsia="仿宋" w:hAnsi="仿宋" w:cs="宋体"/>
          <w:kern w:val="0"/>
          <w:sz w:val="28"/>
          <w:szCs w:val="28"/>
          <w14:ligatures w14:val="none"/>
        </w:rPr>
        <w:t>电主轴</w:t>
      </w:r>
      <w:r w:rsidRPr="00913CD1">
        <w:rPr>
          <w:rFonts w:ascii="仿宋" w:eastAsia="仿宋" w:hAnsi="仿宋" w:cs="宋体"/>
          <w:kern w:val="0"/>
          <w:sz w:val="28"/>
          <w:szCs w:val="28"/>
          <w14:ligatures w14:val="none"/>
        </w:rPr>
        <w:t>项目的实施将促进工业发展、创造就业机会，同时提高本地区的经济水平。</w:t>
      </w:r>
    </w:p>
    <w:p w:rsidR="009D1637" w:rsidRPr="00913CD1" w:rsidP="00457322" w14:paraId="1AE8226F" w14:textId="77777777">
      <w:pPr>
        <w:pStyle w:val="Heading3"/>
        <w:spacing w:before="0" w:after="0"/>
        <w:rPr>
          <w:rFonts w:ascii="仿宋" w:eastAsia="仿宋" w:hAnsi="仿宋"/>
        </w:rPr>
      </w:pPr>
      <w:r w:rsidRPr="00913CD1">
        <w:rPr>
          <w:rFonts w:ascii="仿宋" w:eastAsia="仿宋" w:hAnsi="仿宋"/>
        </w:rPr>
        <w:t>　　</w:t>
      </w:r>
      <w:bookmarkStart w:id="11" w:name="_Toc156748859"/>
      <w:r w:rsidRPr="00913CD1">
        <w:rPr>
          <w:rFonts w:ascii="仿宋" w:eastAsia="仿宋" w:hAnsi="仿宋"/>
        </w:rPr>
        <w:t>(七)、建筑物建设规模</w:t>
      </w:r>
      <w:bookmarkEnd w:id="11"/>
    </w:p>
    <w:p w:rsidR="009D1637" w:rsidRPr="00913CD1" w:rsidP="00457322" w14:paraId="567DBC63"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35"/>
          <w:footerReference w:type="default" r:id="rId36"/>
          <w:type w:val="nextPage"/>
          <w:pgSz w:w="11906" w:h="16838"/>
          <w:pgMar w:top="1440" w:right="1800" w:bottom="1440" w:left="1800" w:header="851" w:footer="992" w:gutter="0"/>
          <w:pgNumType w:start="10"/>
          <w:cols w:space="425"/>
          <w:titlePg w:val="0"/>
          <w:docGrid w:type="lines" w:linePitch="312"/>
        </w:sect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电主轴</w:t>
      </w:r>
      <w:r w:rsidRPr="00913CD1">
        <w:rPr>
          <w:rFonts w:ascii="仿宋" w:eastAsia="仿宋" w:hAnsi="仿宋" w:cs="宋体"/>
          <w:kern w:val="0"/>
          <w:sz w:val="28"/>
          <w:szCs w:val="28"/>
          <w14:ligatures w14:val="none"/>
        </w:rPr>
        <w:t>项目建筑面积</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,其中：生产工程</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仓储工程</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,行政办公及生活服务设施</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,公共工程</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w:t>
      </w:r>
    </w:p>
    <w:p w:rsidR="009D1637" w:rsidRPr="00913CD1" w:rsidP="00457322" w14:paraId="30B1076B" w14:textId="77777777">
      <w:pPr>
        <w:pStyle w:val="Heading3"/>
        <w:spacing w:before="0" w:after="0"/>
        <w:rPr>
          <w:rFonts w:ascii="仿宋" w:eastAsia="仿宋" w:hAnsi="仿宋"/>
        </w:rPr>
      </w:pPr>
      <w:r w:rsidRPr="00913CD1">
        <w:rPr>
          <w:rFonts w:ascii="仿宋" w:eastAsia="仿宋" w:hAnsi="仿宋"/>
        </w:rPr>
        <w:t>　　</w:t>
      </w:r>
      <w:bookmarkStart w:id="12" w:name="_Toc156748860"/>
      <w:r w:rsidRPr="00913CD1">
        <w:rPr>
          <w:rFonts w:ascii="仿宋" w:eastAsia="仿宋" w:hAnsi="仿宋"/>
        </w:rPr>
        <w:t>(八)、环境影响</w:t>
      </w:r>
      <w:bookmarkEnd w:id="12"/>
    </w:p>
    <w:p w:rsidR="009D1637" w:rsidRPr="00913CD1" w:rsidP="00457322" w14:paraId="12766B7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在建设这个</w:t>
      </w:r>
      <w:r w:rsidRPr="00913CD1" w:rsidR="00DF3407">
        <w:rPr>
          <w:rFonts w:ascii="仿宋" w:eastAsia="仿宋" w:hAnsi="仿宋" w:cs="宋体"/>
          <w:kern w:val="0"/>
          <w:sz w:val="28"/>
          <w:szCs w:val="28"/>
          <w14:ligatures w14:val="none"/>
        </w:rPr>
        <w:t>电主轴</w:t>
      </w:r>
      <w:r w:rsidRPr="00913CD1">
        <w:rPr>
          <w:rFonts w:ascii="仿宋" w:eastAsia="仿宋" w:hAnsi="仿宋" w:cs="宋体"/>
          <w:kern w:val="0"/>
          <w:sz w:val="28"/>
          <w:szCs w:val="28"/>
          <w14:ligatures w14:val="none"/>
        </w:rPr>
        <w:t>项目的过程中，我们必须要严格按照国家有关建设项目环保管理的规定。这意味着，建设</w:t>
      </w:r>
      <w:r w:rsidRPr="00913CD1" w:rsidR="00DF3407">
        <w:rPr>
          <w:rFonts w:ascii="仿宋" w:eastAsia="仿宋" w:hAnsi="仿宋" w:cs="宋体"/>
          <w:kern w:val="0"/>
          <w:sz w:val="28"/>
          <w:szCs w:val="28"/>
          <w14:ligatures w14:val="none"/>
        </w:rPr>
        <w:t>电主轴</w:t>
      </w:r>
      <w:r w:rsidRPr="00913CD1">
        <w:rPr>
          <w:rFonts w:ascii="仿宋" w:eastAsia="仿宋" w:hAnsi="仿宋" w:cs="宋体"/>
          <w:kern w:val="0"/>
          <w:sz w:val="28"/>
          <w:szCs w:val="28"/>
          <w14:ligatures w14:val="none"/>
        </w:rPr>
        <w:t>项目中必须配套建设的环保设施，必须与主体工程同时进行设计、施工和投产使用。这样的措施可以确保在</w:t>
      </w:r>
      <w:r w:rsidRPr="00913CD1" w:rsidR="00DF3407">
        <w:rPr>
          <w:rFonts w:ascii="仿宋" w:eastAsia="仿宋" w:hAnsi="仿宋" w:cs="宋体"/>
          <w:kern w:val="0"/>
          <w:sz w:val="28"/>
          <w:szCs w:val="28"/>
          <w14:ligatures w14:val="none"/>
        </w:rPr>
        <w:t>电主轴</w:t>
      </w:r>
      <w:r w:rsidRPr="00913CD1">
        <w:rPr>
          <w:rFonts w:ascii="仿宋" w:eastAsia="仿宋" w:hAnsi="仿宋" w:cs="宋体"/>
          <w:kern w:val="0"/>
          <w:sz w:val="28"/>
          <w:szCs w:val="28"/>
          <w14:ligatures w14:val="none"/>
        </w:rPr>
        <w:t>项目实施过程中，对环境的影响降到最低。</w:t>
      </w:r>
    </w:p>
    <w:p w:rsidR="009D1637" w:rsidRPr="00913CD1" w:rsidP="00457322" w14:paraId="640574A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此外，为了进一步保护环境，各类污染物的排放都应该执行环保行政管理部门批复的标准。这包括但不限于废水、废气、噪声和固体废物的排放。这些标准不仅会根据</w:t>
      </w:r>
      <w:r w:rsidRPr="00913CD1" w:rsidR="00DF3407">
        <w:rPr>
          <w:rFonts w:ascii="仿宋" w:eastAsia="仿宋" w:hAnsi="仿宋" w:cs="宋体"/>
          <w:kern w:val="0"/>
          <w:sz w:val="28"/>
          <w:szCs w:val="28"/>
          <w14:ligatures w14:val="none"/>
        </w:rPr>
        <w:t>电主轴</w:t>
      </w:r>
      <w:r w:rsidRPr="00913CD1">
        <w:rPr>
          <w:rFonts w:ascii="仿宋" w:eastAsia="仿宋" w:hAnsi="仿宋" w:cs="宋体"/>
          <w:kern w:val="0"/>
          <w:sz w:val="28"/>
          <w:szCs w:val="28"/>
          <w14:ligatures w14:val="none"/>
        </w:rPr>
        <w:t>项目的具体情况进行制定，而且也是我们在建设和运营过程中必须遵守的。</w:t>
      </w:r>
    </w:p>
    <w:p w:rsidR="009D1637" w:rsidRPr="00913CD1" w:rsidP="00457322" w14:paraId="4059A60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同时，我们也应该注意到，这个</w:t>
      </w:r>
      <w:r w:rsidRPr="00913CD1" w:rsidR="00DF3407">
        <w:rPr>
          <w:rFonts w:ascii="仿宋" w:eastAsia="仿宋" w:hAnsi="仿宋" w:cs="宋体"/>
          <w:kern w:val="0"/>
          <w:sz w:val="28"/>
          <w:szCs w:val="28"/>
          <w14:ligatures w14:val="none"/>
        </w:rPr>
        <w:t>电主轴</w:t>
      </w:r>
      <w:r w:rsidRPr="00913CD1">
        <w:rPr>
          <w:rFonts w:ascii="仿宋" w:eastAsia="仿宋" w:hAnsi="仿宋" w:cs="宋体"/>
          <w:kern w:val="0"/>
          <w:sz w:val="28"/>
          <w:szCs w:val="28"/>
          <w14:ligatures w14:val="none"/>
        </w:rPr>
        <w:t>项目的建设还会带来一些环保方面的挑战。因此，我们需要采取适当的措施来应对这些挑战，以确保我们的</w:t>
      </w:r>
      <w:r w:rsidRPr="00913CD1" w:rsidR="00DF3407">
        <w:rPr>
          <w:rFonts w:ascii="仿宋" w:eastAsia="仿宋" w:hAnsi="仿宋" w:cs="宋体"/>
          <w:kern w:val="0"/>
          <w:sz w:val="28"/>
          <w:szCs w:val="28"/>
          <w14:ligatures w14:val="none"/>
        </w:rPr>
        <w:t>电主轴</w:t>
      </w:r>
      <w:r w:rsidRPr="00913CD1">
        <w:rPr>
          <w:rFonts w:ascii="仿宋" w:eastAsia="仿宋" w:hAnsi="仿宋" w:cs="宋体"/>
          <w:kern w:val="0"/>
          <w:sz w:val="28"/>
          <w:szCs w:val="28"/>
          <w14:ligatures w14:val="none"/>
        </w:rPr>
        <w:t>项目能够在环保方面迗标，并且不会对环境产生负面影响。</w:t>
      </w:r>
    </w:p>
    <w:p w:rsidR="009D1637" w:rsidRPr="00913CD1" w:rsidP="00457322" w14:paraId="4A442A1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总的来说，我们的目标是建设一个环保、可持续的</w:t>
      </w:r>
      <w:r w:rsidRPr="00913CD1" w:rsidR="00DF3407">
        <w:rPr>
          <w:rFonts w:ascii="仿宋" w:eastAsia="仿宋" w:hAnsi="仿宋" w:cs="宋体"/>
          <w:kern w:val="0"/>
          <w:sz w:val="28"/>
          <w:szCs w:val="28"/>
          <w14:ligatures w14:val="none"/>
        </w:rPr>
        <w:t>电主轴</w:t>
      </w:r>
      <w:r w:rsidRPr="00913CD1">
        <w:rPr>
          <w:rFonts w:ascii="仿宋" w:eastAsia="仿宋" w:hAnsi="仿宋" w:cs="宋体"/>
          <w:kern w:val="0"/>
          <w:sz w:val="28"/>
          <w:szCs w:val="28"/>
          <w14:ligatures w14:val="none"/>
        </w:rPr>
        <w:t>项目，以实现我们的企业目标和社会责任。我们将通过实施一系列环保措施和管理策略，来确保我们的</w:t>
      </w:r>
      <w:r w:rsidRPr="00913CD1" w:rsidR="00DF3407">
        <w:rPr>
          <w:rFonts w:ascii="仿宋" w:eastAsia="仿宋" w:hAnsi="仿宋" w:cs="宋体"/>
          <w:kern w:val="0"/>
          <w:sz w:val="28"/>
          <w:szCs w:val="28"/>
          <w14:ligatures w14:val="none"/>
        </w:rPr>
        <w:t>电主轴</w:t>
      </w:r>
      <w:r w:rsidRPr="00913CD1">
        <w:rPr>
          <w:rFonts w:ascii="仿宋" w:eastAsia="仿宋" w:hAnsi="仿宋" w:cs="宋体"/>
          <w:kern w:val="0"/>
          <w:sz w:val="28"/>
          <w:szCs w:val="28"/>
          <w14:ligatures w14:val="none"/>
        </w:rPr>
        <w:t>项目能够</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环保标准，并且对环境产生积极的影响。</w:t>
      </w:r>
    </w:p>
    <w:p w:rsidR="009D1637" w:rsidRPr="00913CD1" w:rsidP="00457322" w14:paraId="340EDD37" w14:textId="77777777">
      <w:pPr>
        <w:pStyle w:val="Heading3"/>
        <w:spacing w:before="0" w:after="0"/>
        <w:rPr>
          <w:rFonts w:ascii="仿宋" w:eastAsia="仿宋" w:hAnsi="仿宋"/>
        </w:rPr>
      </w:pPr>
      <w:r w:rsidRPr="00913CD1">
        <w:rPr>
          <w:rFonts w:ascii="仿宋" w:eastAsia="仿宋" w:hAnsi="仿宋"/>
        </w:rPr>
        <w:t>　　</w:t>
      </w:r>
      <w:bookmarkStart w:id="13" w:name="_Toc156748861"/>
      <w:r w:rsidRPr="00913CD1">
        <w:rPr>
          <w:rFonts w:ascii="仿宋" w:eastAsia="仿宋" w:hAnsi="仿宋"/>
        </w:rPr>
        <w:t>(九)、</w:t>
      </w:r>
      <w:r w:rsidRPr="00913CD1" w:rsidR="00DF3407">
        <w:rPr>
          <w:rFonts w:ascii="仿宋" w:eastAsia="仿宋" w:hAnsi="仿宋"/>
        </w:rPr>
        <w:t>电主轴</w:t>
      </w:r>
      <w:r w:rsidRPr="00913CD1">
        <w:rPr>
          <w:rFonts w:ascii="仿宋" w:eastAsia="仿宋" w:hAnsi="仿宋"/>
        </w:rPr>
        <w:t>项目总投资及资金构成</w:t>
      </w:r>
      <w:bookmarkEnd w:id="13"/>
    </w:p>
    <w:p w:rsidR="009D1637" w:rsidRPr="00913CD1" w:rsidP="00457322" w14:paraId="3949574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电主轴</w:t>
      </w:r>
      <w:r w:rsidRPr="00913CD1">
        <w:rPr>
          <w:rFonts w:ascii="仿宋" w:eastAsia="仿宋" w:hAnsi="仿宋" w:cs="宋体"/>
          <w:kern w:val="0"/>
          <w:sz w:val="28"/>
          <w:szCs w:val="28"/>
          <w14:ligatures w14:val="none"/>
        </w:rPr>
        <w:t>项目建成后，将形成年产XXX</w:t>
      </w:r>
      <w:r w:rsidRPr="00913CD1" w:rsidR="00DF3407">
        <w:rPr>
          <w:rFonts w:ascii="仿宋" w:eastAsia="仿宋" w:hAnsi="仿宋" w:cs="宋体"/>
          <w:kern w:val="0"/>
          <w:sz w:val="28"/>
          <w:szCs w:val="28"/>
          <w14:ligatures w14:val="none"/>
        </w:rPr>
        <w:t>电主轴</w:t>
      </w:r>
      <w:r w:rsidRPr="00913CD1">
        <w:rPr>
          <w:rFonts w:ascii="仿宋" w:eastAsia="仿宋" w:hAnsi="仿宋" w:cs="宋体"/>
          <w:kern w:val="0"/>
          <w:sz w:val="28"/>
          <w:szCs w:val="28"/>
          <w14:ligatures w14:val="none"/>
        </w:rPr>
        <w:t>的生产能力。</w:t>
      </w:r>
    </w:p>
    <w:p w:rsidR="009D1637" w:rsidRPr="00913CD1" w:rsidP="00457322" w14:paraId="4DA71A6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w:t>
      </w:r>
      <w:r w:rsidRPr="00913CD1" w:rsidR="00DF3407">
        <w:rPr>
          <w:rFonts w:ascii="仿宋" w:eastAsia="仿宋" w:hAnsi="仿宋" w:cs="宋体"/>
          <w:kern w:val="0"/>
          <w:sz w:val="28"/>
          <w:szCs w:val="28"/>
          <w14:ligatures w14:val="none"/>
        </w:rPr>
        <w:t>电主轴</w:t>
      </w:r>
      <w:r w:rsidRPr="00913CD1">
        <w:rPr>
          <w:rFonts w:ascii="仿宋" w:eastAsia="仿宋" w:hAnsi="仿宋" w:cs="宋体"/>
          <w:kern w:val="0"/>
          <w:sz w:val="28"/>
          <w:szCs w:val="28"/>
          <w14:ligatures w14:val="none"/>
        </w:rPr>
        <w:t>项目总投资</w:t>
      </w:r>
    </w:p>
    <w:p w:rsidR="009D1637" w:rsidRPr="00913CD1" w:rsidP="00457322" w14:paraId="1EAC13A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电主轴</w:t>
      </w:r>
      <w:r w:rsidRPr="00913CD1">
        <w:rPr>
          <w:rFonts w:ascii="仿宋" w:eastAsia="仿宋" w:hAnsi="仿宋" w:cs="宋体"/>
          <w:kern w:val="0"/>
          <w:sz w:val="28"/>
          <w:szCs w:val="28"/>
          <w14:ligatures w14:val="none"/>
        </w:rPr>
        <w:t>项目的总投资包括建设投资、建设期利息和流动资金，总计XXX万元。具体划分如下：</w:t>
      </w:r>
    </w:p>
    <w:p w:rsidR="009D1637" w:rsidRPr="00913CD1" w:rsidP="00457322" w14:paraId="4A7A65F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建设投资：</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万元，占</w:t>
      </w:r>
      <w:r w:rsidRPr="00913CD1" w:rsidR="00DF3407">
        <w:rPr>
          <w:rFonts w:ascii="仿宋" w:eastAsia="仿宋" w:hAnsi="仿宋" w:cs="宋体"/>
          <w:kern w:val="0"/>
          <w:sz w:val="28"/>
          <w:szCs w:val="28"/>
          <w14:ligatures w14:val="none"/>
        </w:rPr>
        <w:t>电主轴</w:t>
      </w:r>
      <w:r w:rsidRPr="00913CD1">
        <w:rPr>
          <w:rFonts w:ascii="仿宋" w:eastAsia="仿宋" w:hAnsi="仿宋" w:cs="宋体"/>
          <w:kern w:val="0"/>
          <w:sz w:val="28"/>
          <w:szCs w:val="28"/>
          <w14:ligatures w14:val="none"/>
        </w:rPr>
        <w:t>项目总投资的</w:t>
      </w:r>
      <w:r w:rsidRPr="00913CD1" w:rsidR="0026228D">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w:t>
      </w:r>
    </w:p>
    <w:p w:rsidR="009D1637" w:rsidRPr="00913CD1" w:rsidP="00457322" w14:paraId="54A60048"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37"/>
          <w:footerReference w:type="default" r:id="rId38"/>
          <w:type w:val="nextPage"/>
          <w:pgSz w:w="11906" w:h="16838"/>
          <w:pgMar w:top="1440" w:right="1800" w:bottom="1440" w:left="1800" w:header="851" w:footer="992" w:gutter="0"/>
          <w:pgNumType w:start="11"/>
          <w:cols w:space="425"/>
          <w:titlePg w:val="0"/>
          <w:docGrid w:type="lines" w:linePitch="312"/>
        </w:sectPr>
      </w:pPr>
      <w:r w:rsidRPr="00913CD1">
        <w:rPr>
          <w:rFonts w:ascii="仿宋" w:eastAsia="仿宋" w:hAnsi="仿宋" w:cs="宋体"/>
          <w:kern w:val="0"/>
          <w:sz w:val="28"/>
          <w:szCs w:val="28"/>
          <w14:ligatures w14:val="none"/>
        </w:rPr>
        <w:t>　　建设期利息：</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万元，占</w:t>
      </w:r>
      <w:r w:rsidRPr="00913CD1" w:rsidR="00DF3407">
        <w:rPr>
          <w:rFonts w:ascii="仿宋" w:eastAsia="仿宋" w:hAnsi="仿宋" w:cs="宋体"/>
          <w:kern w:val="0"/>
          <w:sz w:val="28"/>
          <w:szCs w:val="28"/>
          <w14:ligatures w14:val="none"/>
        </w:rPr>
        <w:t>电主轴</w:t>
      </w:r>
      <w:r w:rsidRPr="00913CD1">
        <w:rPr>
          <w:rFonts w:ascii="仿宋" w:eastAsia="仿宋" w:hAnsi="仿宋" w:cs="宋体"/>
          <w:kern w:val="0"/>
          <w:sz w:val="28"/>
          <w:szCs w:val="28"/>
          <w14:ligatures w14:val="none"/>
        </w:rPr>
        <w:t>项目总投资的</w:t>
      </w:r>
      <w:r w:rsidRPr="00913CD1" w:rsidR="0026228D">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%流动资金：</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万元，占</w:t>
      </w:r>
      <w:r w:rsidRPr="00913CD1" w:rsidR="00DF3407">
        <w:rPr>
          <w:rFonts w:ascii="仿宋" w:eastAsia="仿宋" w:hAnsi="仿宋" w:cs="宋体"/>
          <w:kern w:val="0"/>
          <w:sz w:val="28"/>
          <w:szCs w:val="28"/>
          <w14:ligatures w14:val="none"/>
        </w:rPr>
        <w:t>电主轴</w:t>
      </w:r>
      <w:r w:rsidRPr="00913CD1">
        <w:rPr>
          <w:rFonts w:ascii="仿宋" w:eastAsia="仿宋" w:hAnsi="仿宋" w:cs="宋体"/>
          <w:kern w:val="0"/>
          <w:sz w:val="28"/>
          <w:szCs w:val="28"/>
          <w14:ligatures w14:val="none"/>
        </w:rPr>
        <w:t>项目总投资的</w:t>
      </w:r>
      <w:r w:rsidRPr="00913CD1" w:rsidR="0026228D">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w:t>
      </w:r>
    </w:p>
    <w:p w:rsidR="009D1637" w:rsidRPr="00913CD1" w:rsidP="00457322" w14:paraId="7F659E4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2.建设投资构成</w:t>
      </w:r>
    </w:p>
    <w:p w:rsidR="009D1637" w:rsidRPr="00913CD1" w:rsidP="00457322" w14:paraId="7876C9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电主轴</w:t>
      </w:r>
      <w:r w:rsidRPr="00913CD1">
        <w:rPr>
          <w:rFonts w:ascii="仿宋" w:eastAsia="仿宋" w:hAnsi="仿宋" w:cs="宋体"/>
          <w:kern w:val="0"/>
          <w:sz w:val="28"/>
          <w:szCs w:val="28"/>
          <w14:ligatures w14:val="none"/>
        </w:rPr>
        <w:t>项目的建设投资总额为XXX万元，主要包括以下方面：</w:t>
      </w:r>
    </w:p>
    <w:p w:rsidR="009D1637" w:rsidRPr="00913CD1" w:rsidP="00457322" w14:paraId="000F238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工程费用：XXX万元</w:t>
      </w:r>
    </w:p>
    <w:p w:rsidR="009D1637" w:rsidRPr="00913CD1" w:rsidP="00457322" w14:paraId="5FD397F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工程建设其他费用：</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预备费：XXX万元</w:t>
      </w:r>
    </w:p>
    <w:p w:rsidR="009D1637" w:rsidRPr="00913CD1" w:rsidP="00457322" w14:paraId="537A8E7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这些构成要素共同构成了</w:t>
      </w:r>
      <w:r w:rsidRPr="00913CD1" w:rsidR="00DF3407">
        <w:rPr>
          <w:rFonts w:ascii="仿宋" w:eastAsia="仿宋" w:hAnsi="仿宋" w:cs="宋体"/>
          <w:kern w:val="0"/>
          <w:sz w:val="28"/>
          <w:szCs w:val="28"/>
          <w14:ligatures w14:val="none"/>
        </w:rPr>
        <w:t>电主轴</w:t>
      </w:r>
      <w:r w:rsidRPr="00913CD1">
        <w:rPr>
          <w:rFonts w:ascii="仿宋" w:eastAsia="仿宋" w:hAnsi="仿宋" w:cs="宋体"/>
          <w:kern w:val="0"/>
          <w:sz w:val="28"/>
          <w:szCs w:val="28"/>
          <w14:ligatures w14:val="none"/>
        </w:rPr>
        <w:t>项目的建设投资，为</w:t>
      </w:r>
      <w:r w:rsidRPr="00913CD1" w:rsidR="00DF3407">
        <w:rPr>
          <w:rFonts w:ascii="仿宋" w:eastAsia="仿宋" w:hAnsi="仿宋" w:cs="宋体"/>
          <w:kern w:val="0"/>
          <w:sz w:val="28"/>
          <w:szCs w:val="28"/>
          <w14:ligatures w14:val="none"/>
        </w:rPr>
        <w:t>电主轴</w:t>
      </w:r>
      <w:r w:rsidRPr="00913CD1">
        <w:rPr>
          <w:rFonts w:ascii="仿宋" w:eastAsia="仿宋" w:hAnsi="仿宋" w:cs="宋体"/>
          <w:kern w:val="0"/>
          <w:sz w:val="28"/>
          <w:szCs w:val="28"/>
          <w14:ligatures w14:val="none"/>
        </w:rPr>
        <w:t>项目的顺利建设奠定了财务基础。</w:t>
      </w:r>
    </w:p>
    <w:p w:rsidR="009D1637" w:rsidRPr="00913CD1" w:rsidP="00457322" w14:paraId="1FB94720" w14:textId="77777777">
      <w:pPr>
        <w:pStyle w:val="Heading3"/>
        <w:spacing w:before="0" w:after="0"/>
        <w:rPr>
          <w:rFonts w:ascii="仿宋" w:eastAsia="仿宋" w:hAnsi="仿宋"/>
        </w:rPr>
      </w:pPr>
      <w:r w:rsidRPr="00913CD1">
        <w:rPr>
          <w:rFonts w:ascii="仿宋" w:eastAsia="仿宋" w:hAnsi="仿宋"/>
        </w:rPr>
        <w:t>　　</w:t>
      </w:r>
      <w:bookmarkStart w:id="14" w:name="_Toc156748862"/>
      <w:r w:rsidRPr="00913CD1">
        <w:rPr>
          <w:rFonts w:ascii="仿宋" w:eastAsia="仿宋" w:hAnsi="仿宋"/>
        </w:rPr>
        <w:t>(十)、资金筹措方案</w:t>
      </w:r>
      <w:bookmarkEnd w:id="14"/>
    </w:p>
    <w:p w:rsidR="009D1637" w:rsidRPr="00913CD1" w:rsidP="00457322" w14:paraId="21EA57D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电主轴</w:t>
      </w:r>
      <w:r w:rsidRPr="00913CD1">
        <w:rPr>
          <w:rFonts w:ascii="仿宋" w:eastAsia="仿宋" w:hAnsi="仿宋" w:cs="宋体"/>
          <w:kern w:val="0"/>
          <w:sz w:val="28"/>
          <w:szCs w:val="28"/>
          <w14:ligatures w14:val="none"/>
        </w:rPr>
        <w:t>项目总投资XX万元，其中申请银行长期贷款XX万元，其余部分由企业自筹。</w:t>
      </w:r>
    </w:p>
    <w:p w:rsidR="009D1637" w:rsidRPr="00913CD1" w:rsidP="00457322" w14:paraId="3637A174" w14:textId="77777777">
      <w:pPr>
        <w:pStyle w:val="Heading3"/>
        <w:spacing w:before="0" w:after="0"/>
        <w:rPr>
          <w:rFonts w:ascii="仿宋" w:eastAsia="仿宋" w:hAnsi="仿宋"/>
        </w:rPr>
      </w:pPr>
      <w:r w:rsidRPr="00913CD1">
        <w:rPr>
          <w:rFonts w:ascii="仿宋" w:eastAsia="仿宋" w:hAnsi="仿宋"/>
        </w:rPr>
        <w:t>　　</w:t>
      </w:r>
      <w:bookmarkStart w:id="15" w:name="_Toc156748863"/>
      <w:r w:rsidRPr="00913CD1">
        <w:rPr>
          <w:rFonts w:ascii="仿宋" w:eastAsia="仿宋" w:hAnsi="仿宋"/>
        </w:rPr>
        <w:t>(十一)、</w:t>
      </w:r>
      <w:r w:rsidRPr="00913CD1" w:rsidR="00DF3407">
        <w:rPr>
          <w:rFonts w:ascii="仿宋" w:eastAsia="仿宋" w:hAnsi="仿宋"/>
        </w:rPr>
        <w:t>电主轴</w:t>
      </w:r>
      <w:r w:rsidRPr="00913CD1">
        <w:rPr>
          <w:rFonts w:ascii="仿宋" w:eastAsia="仿宋" w:hAnsi="仿宋"/>
        </w:rPr>
        <w:t>项目预期经济效益规划目标</w:t>
      </w:r>
      <w:bookmarkEnd w:id="15"/>
    </w:p>
    <w:p w:rsidR="009D1637" w:rsidRPr="00913CD1" w:rsidP="00457322" w14:paraId="0F399F4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电主轴</w:t>
      </w:r>
      <w:r w:rsidRPr="00913CD1">
        <w:rPr>
          <w:rFonts w:ascii="仿宋" w:eastAsia="仿宋" w:hAnsi="仿宋" w:cs="宋体"/>
          <w:kern w:val="0"/>
          <w:sz w:val="28"/>
          <w:szCs w:val="28"/>
          <w14:ligatures w14:val="none"/>
        </w:rPr>
        <w:t>项目的经济效益目标值非常可观。具体来说，正常经营年份的营业收入(SP)将</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XX万元，综合总成本费用(TC)为n万元，净利润(NP)高迗n万元。这些指标充分展示了</w:t>
      </w:r>
      <w:r w:rsidRPr="00913CD1" w:rsidR="00DF3407">
        <w:rPr>
          <w:rFonts w:ascii="仿宋" w:eastAsia="仿宋" w:hAnsi="仿宋" w:cs="宋体"/>
          <w:kern w:val="0"/>
          <w:sz w:val="28"/>
          <w:szCs w:val="28"/>
          <w14:ligatures w14:val="none"/>
        </w:rPr>
        <w:t>电主轴</w:t>
      </w:r>
      <w:r w:rsidRPr="00913CD1">
        <w:rPr>
          <w:rFonts w:ascii="仿宋" w:eastAsia="仿宋" w:hAnsi="仿宋" w:cs="宋体"/>
          <w:kern w:val="0"/>
          <w:sz w:val="28"/>
          <w:szCs w:val="28"/>
          <w14:ligatures w14:val="none"/>
        </w:rPr>
        <w:t>项目的盈利能力和市场竞争力。</w:t>
      </w:r>
    </w:p>
    <w:p w:rsidR="009D1637" w:rsidRPr="00913CD1" w:rsidP="00457322" w14:paraId="30A0533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同时，</w:t>
      </w:r>
      <w:r w:rsidRPr="00913CD1" w:rsidR="00DF3407">
        <w:rPr>
          <w:rFonts w:ascii="仿宋" w:eastAsia="仿宋" w:hAnsi="仿宋" w:cs="宋体"/>
          <w:kern w:val="0"/>
          <w:sz w:val="28"/>
          <w:szCs w:val="28"/>
          <w14:ligatures w14:val="none"/>
        </w:rPr>
        <w:t>电主轴</w:t>
      </w:r>
      <w:r w:rsidRPr="00913CD1">
        <w:rPr>
          <w:rFonts w:ascii="仿宋" w:eastAsia="仿宋" w:hAnsi="仿宋" w:cs="宋体"/>
          <w:kern w:val="0"/>
          <w:sz w:val="28"/>
          <w:szCs w:val="28"/>
          <w14:ligatures w14:val="none"/>
        </w:rPr>
        <w:t>项目的经济效益评价目标也相当优秀。全部投资回收期(Pt)仅为XXX年，说明</w:t>
      </w:r>
      <w:r w:rsidRPr="00913CD1" w:rsidR="00DF3407">
        <w:rPr>
          <w:rFonts w:ascii="仿宋" w:eastAsia="仿宋" w:hAnsi="仿宋" w:cs="宋体"/>
          <w:kern w:val="0"/>
          <w:sz w:val="28"/>
          <w:szCs w:val="28"/>
          <w14:ligatures w14:val="none"/>
        </w:rPr>
        <w:t>电主轴</w:t>
      </w:r>
      <w:r w:rsidRPr="00913CD1">
        <w:rPr>
          <w:rFonts w:ascii="仿宋" w:eastAsia="仿宋" w:hAnsi="仿宋" w:cs="宋体"/>
          <w:kern w:val="0"/>
          <w:sz w:val="28"/>
          <w:szCs w:val="28"/>
          <w14:ligatures w14:val="none"/>
        </w:rPr>
        <w:t>项目的投资回报速度较快。此外，财务内部收益率达到</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%,说明</w:t>
      </w:r>
      <w:r w:rsidRPr="00913CD1" w:rsidR="00DF3407">
        <w:rPr>
          <w:rFonts w:ascii="仿宋" w:eastAsia="仿宋" w:hAnsi="仿宋" w:cs="宋体"/>
          <w:kern w:val="0"/>
          <w:sz w:val="28"/>
          <w:szCs w:val="28"/>
          <w14:ligatures w14:val="none"/>
        </w:rPr>
        <w:t>电主轴</w:t>
      </w:r>
      <w:r w:rsidRPr="00913CD1">
        <w:rPr>
          <w:rFonts w:ascii="仿宋" w:eastAsia="仿宋" w:hAnsi="仿宋" w:cs="宋体"/>
          <w:kern w:val="0"/>
          <w:sz w:val="28"/>
          <w:szCs w:val="28"/>
          <w14:ligatures w14:val="none"/>
        </w:rPr>
        <w:t>项目的盈利能力非常出色。最后，财务净现值高</w:t>
      </w:r>
      <w:r w:rsidRPr="00913CD1" w:rsidR="0026228D">
        <w:rPr>
          <w:rFonts w:ascii="仿宋" w:eastAsia="仿宋" w:hAnsi="仿宋" w:cs="宋体" w:hint="eastAsia"/>
          <w:kern w:val="0"/>
          <w:sz w:val="28"/>
          <w:szCs w:val="28"/>
          <w14:ligatures w14:val="none"/>
        </w:rPr>
        <w:t>达</w:t>
      </w:r>
      <w:r w:rsidRPr="00913CD1">
        <w:rPr>
          <w:rFonts w:ascii="仿宋" w:eastAsia="仿宋" w:hAnsi="仿宋" w:cs="宋体"/>
          <w:kern w:val="0"/>
          <w:sz w:val="28"/>
          <w:szCs w:val="28"/>
          <w14:ligatures w14:val="none"/>
        </w:rPr>
        <w:t>XXX万元，这表明</w:t>
      </w:r>
      <w:r w:rsidRPr="00913CD1" w:rsidR="00DF3407">
        <w:rPr>
          <w:rFonts w:ascii="仿宋" w:eastAsia="仿宋" w:hAnsi="仿宋" w:cs="宋体"/>
          <w:kern w:val="0"/>
          <w:sz w:val="28"/>
          <w:szCs w:val="28"/>
          <w14:ligatures w14:val="none"/>
        </w:rPr>
        <w:t>电主轴</w:t>
      </w:r>
      <w:r w:rsidRPr="00913CD1">
        <w:rPr>
          <w:rFonts w:ascii="仿宋" w:eastAsia="仿宋" w:hAnsi="仿宋" w:cs="宋体"/>
          <w:kern w:val="0"/>
          <w:sz w:val="28"/>
          <w:szCs w:val="28"/>
          <w14:ligatures w14:val="none"/>
        </w:rPr>
        <w:t>项目具有较高的投资价值和发展潜力。</w:t>
      </w:r>
    </w:p>
    <w:p w:rsidR="009D1637" w:rsidRPr="00913CD1" w:rsidP="00457322" w14:paraId="11A53874" w14:textId="77777777">
      <w:pPr>
        <w:widowControl/>
        <w:spacing w:after="156" w:afterLines="50" w:line="460" w:lineRule="exact"/>
        <w:ind w:firstLine="560"/>
        <w:jc w:val="left"/>
        <w:rPr>
          <w:rFonts w:ascii="仿宋" w:eastAsia="仿宋" w:hAnsi="仿宋" w:cs="宋体"/>
          <w:kern w:val="0"/>
          <w:sz w:val="28"/>
          <w:szCs w:val="28"/>
          <w14:ligatures w14:val="none"/>
        </w:rPr>
        <w:sectPr w:rsidSect="003563AB">
          <w:headerReference w:type="default" r:id="rId39"/>
          <w:footerReference w:type="default" r:id="rId40"/>
          <w:type w:val="nextPage"/>
          <w:pgSz w:w="11906" w:h="16838"/>
          <w:pgMar w:top="1440" w:right="1800" w:bottom="1440" w:left="1800" w:header="851" w:footer="992" w:gutter="0"/>
          <w:pgNumType w:start="12"/>
          <w:cols w:space="425"/>
          <w:titlePg w:val="0"/>
          <w:docGrid w:type="lines" w:linePitch="312"/>
        </w:sectPr>
      </w:pPr>
      <w:r w:rsidRPr="00913CD1">
        <w:rPr>
          <w:rFonts w:ascii="仿宋" w:eastAsia="仿宋" w:hAnsi="仿宋" w:cs="宋体"/>
          <w:kern w:val="0"/>
          <w:sz w:val="28"/>
          <w:szCs w:val="28"/>
          <w14:ligatures w14:val="none"/>
        </w:rPr>
        <w:t>综合来看，本期</w:t>
      </w:r>
      <w:r w:rsidRPr="00913CD1" w:rsidR="00DF3407">
        <w:rPr>
          <w:rFonts w:ascii="仿宋" w:eastAsia="仿宋" w:hAnsi="仿宋" w:cs="宋体"/>
          <w:kern w:val="0"/>
          <w:sz w:val="28"/>
          <w:szCs w:val="28"/>
          <w14:ligatures w14:val="none"/>
        </w:rPr>
        <w:t>电主轴</w:t>
      </w:r>
      <w:r w:rsidRPr="00913CD1">
        <w:rPr>
          <w:rFonts w:ascii="仿宋" w:eastAsia="仿宋" w:hAnsi="仿宋" w:cs="宋体"/>
          <w:kern w:val="0"/>
          <w:sz w:val="28"/>
          <w:szCs w:val="28"/>
          <w14:ligatures w14:val="none"/>
        </w:rPr>
        <w:t>项目在经济效益方面表现出色，具有很好的盈利能力和发展潜力。这些指标不仅符合企业的预期目标，也为投资者提供了良好的回报和投资价值。</w:t>
      </w:r>
    </w:p>
    <w:p w:rsidR="009D1637" w:rsidRPr="00913CD1" w:rsidP="00457322" w14:paraId="0A737AF5" w14:textId="77777777">
      <w:pPr>
        <w:pStyle w:val="Heading3"/>
        <w:spacing w:before="0" w:after="0"/>
        <w:rPr>
          <w:rFonts w:ascii="仿宋" w:eastAsia="仿宋" w:hAnsi="仿宋"/>
        </w:rPr>
      </w:pPr>
      <w:r w:rsidRPr="00913CD1">
        <w:rPr>
          <w:rFonts w:ascii="仿宋" w:eastAsia="仿宋" w:hAnsi="仿宋"/>
        </w:rPr>
        <w:t>　　</w:t>
      </w:r>
      <w:bookmarkStart w:id="16" w:name="_Toc156748864"/>
      <w:r w:rsidRPr="00913CD1">
        <w:rPr>
          <w:rFonts w:ascii="仿宋" w:eastAsia="仿宋" w:hAnsi="仿宋"/>
        </w:rPr>
        <w:t>(十二)、</w:t>
      </w:r>
      <w:r w:rsidRPr="00913CD1" w:rsidR="00DF3407">
        <w:rPr>
          <w:rFonts w:ascii="仿宋" w:eastAsia="仿宋" w:hAnsi="仿宋"/>
        </w:rPr>
        <w:t>电主轴</w:t>
      </w:r>
      <w:r w:rsidRPr="00913CD1">
        <w:rPr>
          <w:rFonts w:ascii="仿宋" w:eastAsia="仿宋" w:hAnsi="仿宋"/>
        </w:rPr>
        <w:t>项目建设进度规划</w:t>
      </w:r>
      <w:bookmarkEnd w:id="16"/>
    </w:p>
    <w:p w:rsidR="009D1637" w:rsidRPr="00913CD1" w:rsidP="00457322" w14:paraId="0B40C10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电主轴</w:t>
      </w:r>
      <w:r w:rsidRPr="00913CD1">
        <w:rPr>
          <w:rFonts w:ascii="仿宋" w:eastAsia="仿宋" w:hAnsi="仿宋" w:cs="宋体"/>
          <w:kern w:val="0"/>
          <w:sz w:val="28"/>
          <w:szCs w:val="28"/>
          <w14:ligatures w14:val="none"/>
        </w:rPr>
        <w:t>项目将严格遵循国家基本建设程序的有关法规和实施指南，确保</w:t>
      </w:r>
      <w:r w:rsidRPr="00913CD1" w:rsidR="00DF3407">
        <w:rPr>
          <w:rFonts w:ascii="仿宋" w:eastAsia="仿宋" w:hAnsi="仿宋" w:cs="宋体"/>
          <w:kern w:val="0"/>
          <w:sz w:val="28"/>
          <w:szCs w:val="28"/>
          <w14:ligatures w14:val="none"/>
        </w:rPr>
        <w:t>电主轴</w:t>
      </w:r>
      <w:r w:rsidRPr="00913CD1">
        <w:rPr>
          <w:rFonts w:ascii="仿宋" w:eastAsia="仿宋" w:hAnsi="仿宋" w:cs="宋体"/>
          <w:kern w:val="0"/>
          <w:sz w:val="28"/>
          <w:szCs w:val="28"/>
          <w14:ligatures w14:val="none"/>
        </w:rPr>
        <w:t>项目的合规性和高质量。我们将采取规范化的建设流程，包括</w:t>
      </w:r>
      <w:r w:rsidRPr="00913CD1" w:rsidR="00DF3407">
        <w:rPr>
          <w:rFonts w:ascii="仿宋" w:eastAsia="仿宋" w:hAnsi="仿宋" w:cs="宋体"/>
          <w:kern w:val="0"/>
          <w:sz w:val="28"/>
          <w:szCs w:val="28"/>
          <w14:ligatures w14:val="none"/>
        </w:rPr>
        <w:t>电主轴</w:t>
      </w:r>
      <w:r w:rsidRPr="00913CD1">
        <w:rPr>
          <w:rFonts w:ascii="仿宋" w:eastAsia="仿宋" w:hAnsi="仿宋" w:cs="宋体"/>
          <w:kern w:val="0"/>
          <w:sz w:val="28"/>
          <w:szCs w:val="28"/>
          <w14:ligatures w14:val="none"/>
        </w:rPr>
        <w:t>项目规划、设计、施工、验收等环节，确保</w:t>
      </w:r>
      <w:r w:rsidRPr="00913CD1" w:rsidR="00DF3407">
        <w:rPr>
          <w:rFonts w:ascii="仿宋" w:eastAsia="仿宋" w:hAnsi="仿宋" w:cs="宋体"/>
          <w:kern w:val="0"/>
          <w:sz w:val="28"/>
          <w:szCs w:val="28"/>
          <w14:ligatures w14:val="none"/>
        </w:rPr>
        <w:t>电主轴</w:t>
      </w:r>
      <w:r w:rsidRPr="00913CD1">
        <w:rPr>
          <w:rFonts w:ascii="仿宋" w:eastAsia="仿宋" w:hAnsi="仿宋" w:cs="宋体"/>
          <w:kern w:val="0"/>
          <w:sz w:val="28"/>
          <w:szCs w:val="28"/>
          <w14:ligatures w14:val="none"/>
        </w:rPr>
        <w:t>项目的顺利进行和按时完成。</w:t>
      </w:r>
    </w:p>
    <w:p w:rsidR="009D1637" w:rsidRPr="00913CD1" w:rsidP="00457322" w14:paraId="4E3AE47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为了确保</w:t>
      </w:r>
      <w:r w:rsidRPr="00913CD1" w:rsidR="00DF3407">
        <w:rPr>
          <w:rFonts w:ascii="仿宋" w:eastAsia="仿宋" w:hAnsi="仿宋" w:cs="宋体"/>
          <w:kern w:val="0"/>
          <w:sz w:val="28"/>
          <w:szCs w:val="28"/>
          <w14:ligatures w14:val="none"/>
        </w:rPr>
        <w:t>电主轴</w:t>
      </w:r>
      <w:r w:rsidRPr="00913CD1">
        <w:rPr>
          <w:rFonts w:ascii="仿宋" w:eastAsia="仿宋" w:hAnsi="仿宋" w:cs="宋体"/>
          <w:kern w:val="0"/>
          <w:sz w:val="28"/>
          <w:szCs w:val="28"/>
          <w14:ligatures w14:val="none"/>
        </w:rPr>
        <w:t>项目的顺利实施，我们制定了详细的建设计划，预计建设期限为XX个月。这期间我们将以高效的工作流程和科学的管理方法，合理安排人力、物力和财力资源，克服各种困难和挑战，保证</w:t>
      </w:r>
      <w:r w:rsidRPr="00913CD1" w:rsidR="00DF3407">
        <w:rPr>
          <w:rFonts w:ascii="仿宋" w:eastAsia="仿宋" w:hAnsi="仿宋" w:cs="宋体"/>
          <w:kern w:val="0"/>
          <w:sz w:val="28"/>
          <w:szCs w:val="28"/>
          <w14:ligatures w14:val="none"/>
        </w:rPr>
        <w:t>电主轴</w:t>
      </w:r>
      <w:r w:rsidRPr="00913CD1">
        <w:rPr>
          <w:rFonts w:ascii="仿宋" w:eastAsia="仿宋" w:hAnsi="仿宋" w:cs="宋体"/>
          <w:kern w:val="0"/>
          <w:sz w:val="28"/>
          <w:szCs w:val="28"/>
          <w14:ligatures w14:val="none"/>
        </w:rPr>
        <w:t>项目的质量和进度。</w:t>
      </w:r>
    </w:p>
    <w:p w:rsidR="009D1637" w:rsidRPr="00913CD1" w:rsidP="00457322" w14:paraId="445B93C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通过规范化建设和科学化管理，我们期望本期</w:t>
      </w:r>
      <w:r w:rsidRPr="00913CD1" w:rsidR="00DF3407">
        <w:rPr>
          <w:rFonts w:ascii="仿宋" w:eastAsia="仿宋" w:hAnsi="仿宋" w:cs="宋体"/>
          <w:kern w:val="0"/>
          <w:sz w:val="28"/>
          <w:szCs w:val="28"/>
          <w14:ligatures w14:val="none"/>
        </w:rPr>
        <w:t>电主轴</w:t>
      </w:r>
      <w:r w:rsidRPr="00913CD1">
        <w:rPr>
          <w:rFonts w:ascii="仿宋" w:eastAsia="仿宋" w:hAnsi="仿宋" w:cs="宋体"/>
          <w:kern w:val="0"/>
          <w:sz w:val="28"/>
          <w:szCs w:val="28"/>
          <w14:ligatures w14:val="none"/>
        </w:rPr>
        <w:t>项目能够成为高品质、高效益的示范工程，为推动地区经济社会发展做出积极贡献。同时，</w:t>
      </w:r>
      <w:r w:rsidRPr="00913CD1" w:rsidR="00DF3407">
        <w:rPr>
          <w:rFonts w:ascii="仿宋" w:eastAsia="仿宋" w:hAnsi="仿宋" w:cs="宋体"/>
          <w:kern w:val="0"/>
          <w:sz w:val="28"/>
          <w:szCs w:val="28"/>
          <w14:ligatures w14:val="none"/>
        </w:rPr>
        <w:t>电主轴</w:t>
      </w:r>
      <w:r w:rsidRPr="00913CD1">
        <w:rPr>
          <w:rFonts w:ascii="仿宋" w:eastAsia="仿宋" w:hAnsi="仿宋" w:cs="宋体"/>
          <w:kern w:val="0"/>
          <w:sz w:val="28"/>
          <w:szCs w:val="28"/>
          <w14:ligatures w14:val="none"/>
        </w:rPr>
        <w:t>项目的建设将创造就业机会，促进相关产业的发展，提升当地民众的生活水平。</w:t>
      </w:r>
    </w:p>
    <w:p w:rsidR="009D1637" w:rsidRPr="00913CD1" w:rsidP="00457322" w14:paraId="08411E60" w14:textId="77777777">
      <w:pPr>
        <w:pStyle w:val="Heading3"/>
        <w:spacing w:before="0" w:after="0"/>
        <w:rPr>
          <w:rFonts w:ascii="仿宋" w:eastAsia="仿宋" w:hAnsi="仿宋"/>
        </w:rPr>
      </w:pPr>
      <w:r w:rsidRPr="00913CD1">
        <w:rPr>
          <w:rFonts w:ascii="仿宋" w:eastAsia="仿宋" w:hAnsi="仿宋"/>
        </w:rPr>
        <w:t>　　</w:t>
      </w:r>
      <w:bookmarkStart w:id="17" w:name="_Toc156748865"/>
      <w:r w:rsidRPr="00913CD1">
        <w:rPr>
          <w:rFonts w:ascii="仿宋" w:eastAsia="仿宋" w:hAnsi="仿宋"/>
        </w:rPr>
        <w:t>(十</w:t>
      </w:r>
      <w:r w:rsidRPr="00913CD1" w:rsidR="008D6901">
        <w:rPr>
          <w:rFonts w:ascii="仿宋" w:eastAsia="仿宋" w:hAnsi="仿宋"/>
        </w:rPr>
        <w:t>三</w:t>
      </w:r>
      <w:r w:rsidRPr="00913CD1">
        <w:rPr>
          <w:rFonts w:ascii="仿宋" w:eastAsia="仿宋" w:hAnsi="仿宋"/>
        </w:rPr>
        <w:t>)、</w:t>
      </w:r>
      <w:r w:rsidRPr="00913CD1" w:rsidR="00DF3407">
        <w:rPr>
          <w:rFonts w:ascii="仿宋" w:eastAsia="仿宋" w:hAnsi="仿宋"/>
        </w:rPr>
        <w:t>电主轴</w:t>
      </w:r>
      <w:r w:rsidRPr="00913CD1">
        <w:rPr>
          <w:rFonts w:ascii="仿宋" w:eastAsia="仿宋" w:hAnsi="仿宋"/>
        </w:rPr>
        <w:t>项目综合评价</w:t>
      </w:r>
      <w:bookmarkEnd w:id="17"/>
    </w:p>
    <w:p w:rsidR="00BF6395" w:rsidRPr="00913CD1" w:rsidP="00457322" w14:paraId="4536FDA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Pr>
          <w:rFonts w:ascii="仿宋" w:eastAsia="仿宋" w:hAnsi="仿宋" w:cs="宋体"/>
          <w:kern w:val="0"/>
          <w:sz w:val="28"/>
          <w:szCs w:val="28"/>
          <w14:ligatures w14:val="none"/>
        </w:rPr>
        <w:t>本期电主轴项目在技术可行性方面表现出色。通过采用国际先进的生产设备和工艺，我们能够确保产品的高质量、稳定性和可靠性，满足大规模、高效益的生产需求。此外，我们的技术团队拥有丰富的经验和专业知识，能够不断优化生产流程，提高生产效率和产品质量。</w:t>
      </w:r>
    </w:p>
    <w:p w:rsidR="00BF6395" w:rsidRPr="00913CD1" w:rsidP="00457322" w14:paraId="69ACB82B"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在经济可行性方面，电主轴项目的投资回报率稳定且可观。根据市场调查和预测，电主轴市场需求持续增长，具有良好的市场前景和发展空间。我们的投资方向紧密结合国家产业政策和市场需求，为投资者创造可观的投资收益。</w:t>
      </w:r>
    </w:p>
    <w:p w:rsidR="00BF6395" w:rsidRPr="00913CD1" w:rsidP="00457322" w14:paraId="222229AE" w14:textId="77777777">
      <w:pPr>
        <w:widowControl/>
        <w:spacing w:after="156" w:afterLines="50" w:line="460" w:lineRule="exact"/>
        <w:ind w:firstLine="560" w:firstLineChars="200"/>
        <w:jc w:val="left"/>
        <w:rPr>
          <w:rFonts w:ascii="仿宋" w:eastAsia="仿宋" w:hAnsi="仿宋" w:cs="宋体"/>
          <w:kern w:val="0"/>
          <w:sz w:val="28"/>
          <w:szCs w:val="28"/>
          <w14:ligatures w14:val="none"/>
        </w:rPr>
        <w:sectPr w:rsidSect="003563AB">
          <w:headerReference w:type="default" r:id="rId41"/>
          <w:footerReference w:type="default" r:id="rId42"/>
          <w:type w:val="nextPage"/>
          <w:pgSz w:w="11906" w:h="16838"/>
          <w:pgMar w:top="1440" w:right="1800" w:bottom="1440" w:left="1800" w:header="851" w:footer="992" w:gutter="0"/>
          <w:pgNumType w:start="13"/>
          <w:cols w:space="425"/>
          <w:titlePg w:val="0"/>
          <w:docGrid w:type="lines" w:linePitch="312"/>
        </w:sectPr>
      </w:pPr>
      <w:r w:rsidRPr="00913CD1">
        <w:rPr>
          <w:rFonts w:ascii="仿宋" w:eastAsia="仿宋" w:hAnsi="仿宋" w:cs="宋体"/>
          <w:kern w:val="0"/>
          <w:sz w:val="28"/>
          <w:szCs w:val="28"/>
          <w14:ligatures w14:val="none"/>
        </w:rPr>
        <w:t>资本结构合理，能够充分利用各种融资渠道，确保电主轴项目的资金来源稳定可靠。我们将与多家金融机构建立长期合作关系，为项目提供充足的资金支持。同时，我们还将积极争取政府补贴和优惠政策，降低项目成本，提高投资回报。</w:t>
      </w:r>
    </w:p>
    <w:p w:rsidR="00BF6395" w:rsidRPr="00913CD1" w:rsidP="00457322" w14:paraId="13A5CCCF"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在技术方案设计方面，我们注重方案的优化和效益的提升。通过科学合理的设计，实现电主轴</w:t>
      </w:r>
      <w:r w:rsidRPr="00913CD1">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生产流程的高效化和产品的优质化。我们将采用先进的生产工艺和技术，提高生产效率，降低生产成本。同时，我们还将加强产品研发和创新，不断推出具有竞争力的新产品，满足电主轴</w:t>
      </w:r>
      <w:r w:rsidRPr="00913CD1">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市场需求。</w:t>
      </w:r>
    </w:p>
    <w:p w:rsidR="00BF6395" w:rsidRPr="00913CD1" w:rsidP="00457322" w14:paraId="5AAED772"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此外，电主轴项目的建设将带来显著的就业机会和社会效益。项目的实施将促进当地经济的发展，提升当地民众的生活水平。我们将积极履行社会责任，关注环境保护和可持续发展，为社会做出积极贡献。</w:t>
      </w:r>
    </w:p>
    <w:p w:rsidR="00BF6395" w:rsidRPr="00913CD1" w:rsidP="00457322" w14:paraId="008C1DBD"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综上所述，本期电主轴项目具备技术和经济的可行性，具有良好的市场前景和发展空间。我们将充分发挥自身优势，抓住市场机遇，为投资者创造丰厚的投资回报</w:t>
      </w:r>
      <w:r w:rsidRPr="00913CD1">
        <w:rPr>
          <w:rFonts w:ascii="仿宋" w:eastAsia="仿宋" w:hAnsi="仿宋" w:cs="宋体" w:hint="eastAsia"/>
          <w:kern w:val="0"/>
          <w:sz w:val="28"/>
          <w:szCs w:val="28"/>
          <w14:ligatures w14:val="none"/>
        </w:rPr>
        <w:t>。</w:t>
      </w:r>
    </w:p>
    <w:p w:rsidR="009D1637" w:rsidRPr="00913CD1" w:rsidP="00457322" w14:paraId="1A5D8FAA" w14:textId="77777777">
      <w:pPr>
        <w:pStyle w:val="Heading2"/>
        <w:spacing w:before="0" w:after="0"/>
        <w:rPr>
          <w:rFonts w:ascii="仿宋" w:eastAsia="仿宋" w:hAnsi="仿宋"/>
        </w:rPr>
      </w:pPr>
      <w:r w:rsidRPr="00913CD1">
        <w:rPr>
          <w:rFonts w:ascii="仿宋" w:eastAsia="仿宋" w:hAnsi="仿宋"/>
        </w:rPr>
        <w:t>　　</w:t>
      </w:r>
      <w:bookmarkStart w:id="18" w:name="_Toc156748866"/>
      <w:r w:rsidRPr="00913CD1" w:rsidR="008D6901">
        <w:rPr>
          <w:rFonts w:ascii="仿宋" w:eastAsia="仿宋" w:hAnsi="仿宋"/>
        </w:rPr>
        <w:t>三</w:t>
      </w:r>
      <w:r w:rsidRPr="00913CD1">
        <w:rPr>
          <w:rFonts w:ascii="仿宋" w:eastAsia="仿宋" w:hAnsi="仿宋"/>
        </w:rPr>
        <w:t>、运营模式分析</w:t>
      </w:r>
      <w:bookmarkEnd w:id="18"/>
    </w:p>
    <w:p w:rsidR="009D1637" w:rsidRPr="00913CD1" w:rsidP="00457322" w14:paraId="125D227C" w14:textId="77777777">
      <w:pPr>
        <w:pStyle w:val="Heading3"/>
        <w:spacing w:before="0" w:after="0"/>
        <w:rPr>
          <w:rFonts w:ascii="仿宋" w:eastAsia="仿宋" w:hAnsi="仿宋"/>
        </w:rPr>
      </w:pPr>
      <w:r w:rsidRPr="00913CD1">
        <w:rPr>
          <w:rFonts w:ascii="仿宋" w:eastAsia="仿宋" w:hAnsi="仿宋"/>
        </w:rPr>
        <w:t>　　</w:t>
      </w:r>
      <w:bookmarkStart w:id="19" w:name="_Toc156748867"/>
      <w:r w:rsidRPr="00913CD1">
        <w:rPr>
          <w:rFonts w:ascii="仿宋" w:eastAsia="仿宋" w:hAnsi="仿宋"/>
        </w:rPr>
        <w:t>(一)、公司经营宗旨</w:t>
      </w:r>
      <w:bookmarkEnd w:id="19"/>
    </w:p>
    <w:p w:rsidR="009D1637" w:rsidRPr="00913CD1" w:rsidP="00457322" w14:paraId="1A00B71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我们的使命是以科技创新为驱动，不断提升人们的生活品质，促进社会进步。我们致力于打造以客户需求为中心的创新解决方案，通过卓越的产品和服务，实现客户的成功和满意。</w:t>
      </w:r>
    </w:p>
    <w:p w:rsidR="009D1637" w:rsidRPr="00913CD1" w:rsidP="00457322" w14:paraId="287CCCD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我们的核心价值观是诚信、创新、共赢、责任。我们秉承诚信经营，坚持创新驱动，追求共赢合作，承担社会责任。我们以员工为基础，以客户为导向，以创新为动力，为股东创造价值。</w:t>
      </w:r>
    </w:p>
    <w:p w:rsidR="009D1637" w:rsidRPr="00913CD1" w:rsidP="00457322" w14:paraId="56CBA11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我们的长期目标是成为行业的领军企业，成为客户信赖的合作伙伴，成为员工自豪的事业家园，为社会可持续发展贡献力量。我们将持续努力，追求卓越，不断创新，实现可持续的业务增长，为股东创造丰厚回报。</w:t>
      </w:r>
    </w:p>
    <w:p w:rsidR="009D1637" w:rsidRPr="00913CD1" w:rsidP="00457322" w14:paraId="5CEF17E0" w14:textId="77777777">
      <w:pPr>
        <w:pStyle w:val="Heading3"/>
        <w:spacing w:before="0" w:after="0"/>
        <w:rPr>
          <w:rFonts w:ascii="仿宋" w:eastAsia="仿宋" w:hAnsi="仿宋"/>
        </w:rPr>
      </w:pPr>
      <w:r w:rsidRPr="00913CD1">
        <w:rPr>
          <w:rFonts w:ascii="仿宋" w:eastAsia="仿宋" w:hAnsi="仿宋"/>
        </w:rPr>
        <w:t>　　</w:t>
      </w:r>
      <w:bookmarkStart w:id="20" w:name="_Toc156748868"/>
      <w:r w:rsidRPr="00913CD1">
        <w:rPr>
          <w:rFonts w:ascii="仿宋" w:eastAsia="仿宋" w:hAnsi="仿宋"/>
        </w:rPr>
        <w:t>(二)、公司的目标、主要职责</w:t>
      </w:r>
      <w:bookmarkEnd w:id="20"/>
    </w:p>
    <w:p w:rsidR="009D1637" w:rsidRPr="00913CD1" w:rsidP="00457322" w14:paraId="5B73D6EC"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3"/>
          <w:footerReference w:type="default" r:id="rId44"/>
          <w:type w:val="nextPage"/>
          <w:pgSz w:w="11906" w:h="16838"/>
          <w:pgMar w:top="1440" w:right="1800" w:bottom="1440" w:left="1800" w:header="851" w:footer="992" w:gutter="0"/>
          <w:pgNumType w:start="14"/>
          <w:cols w:space="425"/>
          <w:titlePg w:val="0"/>
          <w:docGrid w:type="lines" w:linePitch="312"/>
        </w:sectPr>
      </w:pPr>
      <w:r w:rsidRPr="00913CD1">
        <w:rPr>
          <w:rFonts w:ascii="仿宋" w:eastAsia="仿宋" w:hAnsi="仿宋" w:cs="宋体"/>
          <w:kern w:val="0"/>
          <w:sz w:val="28"/>
          <w:szCs w:val="28"/>
          <w14:ligatures w14:val="none"/>
        </w:rPr>
        <w:t>　　公司目标和主要职责：</w:t>
      </w:r>
    </w:p>
    <w:p w:rsidR="009D1637" w:rsidRPr="00913CD1" w:rsidP="00457322" w14:paraId="060900D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(一)目标</w:t>
      </w:r>
    </w:p>
    <w:p w:rsidR="009D1637" w:rsidRPr="00913CD1" w:rsidP="00457322" w14:paraId="227106A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短期目标：深化企业改革，加速调整结构，优化资源分配，强化企业管理，建立现代企业制度</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专注核心业务，剥离非核心业务，提升企业</w:t>
      </w:r>
      <w:r w:rsidRPr="00913CD1" w:rsidR="006F4724">
        <w:rPr>
          <w:rFonts w:ascii="仿宋" w:eastAsia="仿宋" w:hAnsi="仿宋" w:cs="宋体"/>
          <w:kern w:val="0"/>
          <w:sz w:val="28"/>
          <w:szCs w:val="28"/>
          <w14:ligatures w14:val="none"/>
        </w:rPr>
        <w:t>电主轴</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市场竞争力，加速发展</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提高经济效益，徤全管理制度和运营网络。</w:t>
      </w:r>
    </w:p>
    <w:p w:rsidR="009D1637" w:rsidRPr="00913CD1" w:rsidP="00457322" w14:paraId="6519EFE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长期目标：探索产业发展的新思路，创新模式、制度和管理。坚持发展自主品牌，提高企业核心竞争力。面向国际和国内市场，优化资源配置，实施多元化战略，朝产业集团化方向发展，争取在</w:t>
      </w:r>
      <w:r w:rsidRPr="00913CD1" w:rsidR="006F4724">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年内将公司打造成具有先进管理水平和强劲市场竞争力的大型企业集团。</w:t>
      </w:r>
    </w:p>
    <w:p w:rsidR="009D1637" w:rsidRPr="00913CD1" w:rsidP="00457322" w14:paraId="2F14DDE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(二)主要职责</w:t>
      </w:r>
    </w:p>
    <w:p w:rsidR="009D1637" w:rsidRPr="00913CD1" w:rsidP="00457322" w14:paraId="4E91220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1、遵守国家法律、法规和产业政策，以市场需求为导向，在国家宏观调控和行业监管下，自主依法经营。</w:t>
      </w:r>
    </w:p>
    <w:p w:rsidR="009D1637" w:rsidRPr="00913CD1" w:rsidP="00457322" w14:paraId="30D4761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2、根据国家和地方产业政策、行业发展规划和市场需求，制定并实施公司的发展战略、中长期规划、年度计划和重大经营决策。</w:t>
      </w:r>
    </w:p>
    <w:p w:rsidR="009D1637" w:rsidRPr="00913CD1" w:rsidP="00457322" w14:paraId="61C20AC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3、依据国家法律、法规和行业政策，优化配置</w:t>
      </w:r>
      <w:r w:rsidRPr="00913CD1" w:rsidR="006F4724">
        <w:rPr>
          <w:rFonts w:ascii="仿宋" w:eastAsia="仿宋" w:hAnsi="仿宋" w:cs="宋体"/>
          <w:kern w:val="0"/>
          <w:sz w:val="28"/>
          <w:szCs w:val="28"/>
          <w14:ligatures w14:val="none"/>
        </w:rPr>
        <w:t>电主轴</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经营资源，实施重大投资活动，负责投入产出效果，增强市场竞争力，推动区域行业持续、快速、徤康发展。</w:t>
      </w:r>
    </w:p>
    <w:p w:rsidR="009D1637" w:rsidRPr="00913CD1" w:rsidP="00457322" w14:paraId="6C2401E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4、深化企业改革，加速结构调整，转变经营机制，建立现代企业制度，强化内部管理，促进企业可持续发展。</w:t>
      </w:r>
    </w:p>
    <w:p w:rsidR="009D1637" w:rsidRPr="00913CD1" w:rsidP="00457322" w14:paraId="3C6AE38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5、指导和加强企业思想政治工作和精神文明建设，统一管理公司的名称、商标、商誉等无形资产，推进公司企业文化建设。</w:t>
      </w:r>
    </w:p>
    <w:p w:rsidR="009D1637" w:rsidRPr="00913CD1" w:rsidP="00457322" w14:paraId="6BA854D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6、在保障股东合法权益和自身发展的前提下，公司可依照《公司法》等有关规定，集中资产收益，用于再投资和结构调整。</w:t>
      </w:r>
    </w:p>
    <w:p w:rsidR="009D1637" w:rsidRPr="00913CD1" w:rsidP="00457322" w14:paraId="33CB93EC" w14:textId="77777777">
      <w:pPr>
        <w:pStyle w:val="Heading3"/>
        <w:spacing w:before="0" w:after="0"/>
        <w:rPr>
          <w:rFonts w:ascii="仿宋" w:eastAsia="仿宋" w:hAnsi="仿宋"/>
        </w:rPr>
      </w:pPr>
      <w:r w:rsidRPr="00913CD1">
        <w:rPr>
          <w:rFonts w:ascii="仿宋" w:eastAsia="仿宋" w:hAnsi="仿宋"/>
        </w:rPr>
        <w:t>　　</w:t>
      </w:r>
      <w:bookmarkStart w:id="21" w:name="_Toc156748869"/>
      <w:r w:rsidRPr="00913CD1">
        <w:rPr>
          <w:rFonts w:ascii="仿宋" w:eastAsia="仿宋" w:hAnsi="仿宋"/>
        </w:rPr>
        <w:t>(</w:t>
      </w:r>
      <w:r w:rsidRPr="00913CD1" w:rsidR="008D6901">
        <w:rPr>
          <w:rFonts w:ascii="仿宋" w:eastAsia="仿宋" w:hAnsi="仿宋"/>
        </w:rPr>
        <w:t>三</w:t>
      </w:r>
      <w:r w:rsidRPr="00913CD1">
        <w:rPr>
          <w:rFonts w:ascii="仿宋" w:eastAsia="仿宋" w:hAnsi="仿宋"/>
        </w:rPr>
        <w:t>)、各部门职责及权限</w:t>
      </w:r>
      <w:bookmarkEnd w:id="21"/>
    </w:p>
    <w:p w:rsidR="009D1637" w:rsidRPr="00913CD1" w:rsidP="00457322" w14:paraId="23F69A14"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5"/>
          <w:footerReference w:type="default" r:id="rId46"/>
          <w:type w:val="nextPage"/>
          <w:pgSz w:w="11906" w:h="16838"/>
          <w:pgMar w:top="1440" w:right="1800" w:bottom="1440" w:left="1800" w:header="851" w:footer="992" w:gutter="0"/>
          <w:pgNumType w:start="15"/>
          <w:cols w:space="425"/>
          <w:titlePg w:val="0"/>
          <w:docGrid w:type="lines" w:linePitch="312"/>
        </w:sectPr>
      </w:pPr>
      <w:r w:rsidRPr="00913CD1">
        <w:rPr>
          <w:rFonts w:ascii="仿宋" w:eastAsia="仿宋" w:hAnsi="仿宋" w:cs="宋体"/>
          <w:kern w:val="0"/>
          <w:sz w:val="28"/>
          <w:szCs w:val="28"/>
          <w14:ligatures w14:val="none"/>
        </w:rPr>
        <w:t>　　(一)销售部门职责阐述</w:t>
      </w:r>
    </w:p>
    <w:p w:rsidR="009D1637" w:rsidRPr="00913CD1" w:rsidP="00457322" w14:paraId="4681C6D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1.协助总经理制定和分解</w:t>
      </w:r>
      <w:r w:rsidRPr="00913CD1" w:rsidR="00BF6395">
        <w:rPr>
          <w:rFonts w:ascii="仿宋" w:eastAsia="仿宋" w:hAnsi="仿宋" w:cs="宋体"/>
          <w:kern w:val="0"/>
          <w:sz w:val="28"/>
          <w:szCs w:val="28"/>
          <w14:ligatures w14:val="none"/>
        </w:rPr>
        <w:t>电主轴</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年度销售目标和销售成本控制指标，积极参与目标的制定和具体实施，确保任务的完成和成本的控制。</w:t>
      </w:r>
    </w:p>
    <w:p w:rsidR="009D1637" w:rsidRPr="00913CD1" w:rsidP="00457322" w14:paraId="7BB5C3D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2.根据公司</w:t>
      </w:r>
      <w:r w:rsidRPr="00913CD1" w:rsidR="00BF6395">
        <w:rPr>
          <w:rFonts w:ascii="仿宋" w:eastAsia="仿宋" w:hAnsi="仿宋" w:cs="宋体"/>
          <w:kern w:val="0"/>
          <w:sz w:val="28"/>
          <w:szCs w:val="28"/>
          <w14:ligatures w14:val="none"/>
        </w:rPr>
        <w:t>电主轴</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年度销售指标，明确销售策略和方向，制定全面的销售计划和拓展销售网络，对销售任务进行细致分解，策划和组织实施销售工作，以确保销售目标的迗成。</w:t>
      </w:r>
    </w:p>
    <w:p w:rsidR="009D1637" w:rsidRPr="00913CD1" w:rsidP="00457322" w14:paraId="0727604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3.负责</w:t>
      </w:r>
      <w:r w:rsidRPr="00913CD1" w:rsidR="00BF6395">
        <w:rPr>
          <w:rFonts w:ascii="仿宋" w:eastAsia="仿宋" w:hAnsi="仿宋" w:cs="宋体"/>
          <w:kern w:val="0"/>
          <w:sz w:val="28"/>
          <w:szCs w:val="28"/>
          <w14:ligatures w14:val="none"/>
        </w:rPr>
        <w:t>电主轴</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市场信息的搜集、分析和整理，关注市场动向、销售情况和竞争态势，定期向商务发展部提交市场分析报告，为制定合适的销售策略提供数据支持。</w:t>
      </w:r>
    </w:p>
    <w:p w:rsidR="009D1637" w:rsidRPr="00913CD1" w:rsidP="00457322" w14:paraId="0CA66F9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4.积极监督销售合同规定的收款事项，催收拖欠款项，并及时向商务发展部汇报收款情况，确保收款流程的顺利进行。</w:t>
      </w:r>
    </w:p>
    <w:p w:rsidR="009D1637" w:rsidRPr="00913CD1" w:rsidP="00457322" w14:paraId="681308B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5.定期拜访客户，整理客户资料，建立客户数据库，维护客户关系，以提升客户满意度和忠诚度，从而促进再次合作和长期稳定的合作关系。</w:t>
      </w:r>
    </w:p>
    <w:p w:rsidR="009D1637" w:rsidRPr="00913CD1" w:rsidP="00457322" w14:paraId="3D41EB5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6.制定并填写各类</w:t>
      </w:r>
      <w:r w:rsidRPr="00913CD1" w:rsidR="006F4724">
        <w:rPr>
          <w:rFonts w:ascii="仿宋" w:eastAsia="仿宋" w:hAnsi="仿宋" w:cs="宋体"/>
          <w:kern w:val="0"/>
          <w:sz w:val="28"/>
          <w:szCs w:val="28"/>
          <w14:ligatures w14:val="none"/>
        </w:rPr>
        <w:t>电主轴</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销售统计报表，对销售数据进行分析和总结，及时向商务发展部总经理汇报，为制定销售策略和改进提供数据支持。</w:t>
      </w:r>
    </w:p>
    <w:p w:rsidR="009D1637" w:rsidRPr="00913CD1" w:rsidP="00457322" w14:paraId="24EE051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7.负责市场物资信息的搜集和调查，建立可靠的物资供应网络，开发和优化物资供应渠道，以确保物资的及时供应和质量保障。</w:t>
      </w:r>
    </w:p>
    <w:p w:rsidR="009D1637" w:rsidRPr="00913CD1" w:rsidP="00457322" w14:paraId="5A45AB0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8.负责收集</w:t>
      </w:r>
      <w:r w:rsidRPr="00913CD1" w:rsidR="00BF6395">
        <w:rPr>
          <w:rFonts w:ascii="仿宋" w:eastAsia="仿宋" w:hAnsi="仿宋" w:cs="宋体"/>
          <w:kern w:val="0"/>
          <w:sz w:val="28"/>
          <w:szCs w:val="28"/>
          <w14:ligatures w14:val="none"/>
        </w:rPr>
        <w:t>电主轴</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供应商信息，评估供应商的质量、技术和供应能力，制定相应的采购计划，进行采购谈判和产品采购，以保障产品供应及时、价格合理、质量符合要求。</w:t>
      </w:r>
    </w:p>
    <w:p w:rsidR="009D1637" w:rsidRPr="00913CD1" w:rsidP="00457322" w14:paraId="3DBE1DEE"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7"/>
          <w:footerReference w:type="default" r:id="rId48"/>
          <w:type w:val="nextPage"/>
          <w:pgSz w:w="11906" w:h="16838"/>
          <w:pgMar w:top="1440" w:right="1800" w:bottom="1440" w:left="1800" w:header="851" w:footer="992" w:gutter="0"/>
          <w:pgNumType w:start="16"/>
          <w:cols w:space="425"/>
          <w:titlePg w:val="0"/>
          <w:docGrid w:type="lines" w:linePitch="312"/>
        </w:sectPr>
      </w:pPr>
      <w:r w:rsidRPr="00913CD1">
        <w:rPr>
          <w:rFonts w:ascii="仿宋" w:eastAsia="仿宋" w:hAnsi="仿宋" w:cs="宋体"/>
          <w:kern w:val="0"/>
          <w:sz w:val="28"/>
          <w:szCs w:val="28"/>
          <w14:ligatures w14:val="none"/>
        </w:rPr>
        <w:t>　　9.设计最佳的发运流程，选择合适的运输路线和工具，与合格的运输商合作，进行有效的运输成本管理，确保在预算范围内有效运输，不断提高运输效率。</w:t>
      </w:r>
    </w:p>
    <w:p w:rsidR="009B770C" w:rsidRPr="00913CD1" w:rsidP="00457322" w14:paraId="418F01C3"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10.负责对销售团队进行业务素质和产品知识方面的培训，进行绩效考核和评估，积极发掘和培养销售人才，努力打造高素质、专业化的销售队伍。</w:t>
      </w:r>
    </w:p>
    <w:p w:rsidR="009D1637" w:rsidRPr="00913CD1" w:rsidP="00457322" w14:paraId="26436890"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(二)战略发展部主要职责及权限</w:t>
      </w:r>
    </w:p>
    <w:p w:rsidR="009D1637" w:rsidRPr="00913CD1" w:rsidP="00457322" w14:paraId="030F242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1.制定</w:t>
      </w:r>
      <w:r w:rsidRPr="00913CD1" w:rsidR="00DF3407">
        <w:rPr>
          <w:rFonts w:ascii="仿宋" w:eastAsia="仿宋" w:hAnsi="仿宋" w:cs="宋体"/>
          <w:kern w:val="0"/>
          <w:sz w:val="28"/>
          <w:szCs w:val="28"/>
          <w14:ligatures w14:val="none"/>
        </w:rPr>
        <w:t>电主轴</w:t>
      </w:r>
      <w:r w:rsidRPr="00913CD1">
        <w:rPr>
          <w:rFonts w:ascii="仿宋" w:eastAsia="仿宋" w:hAnsi="仿宋" w:cs="宋体"/>
          <w:kern w:val="0"/>
          <w:sz w:val="28"/>
          <w:szCs w:val="28"/>
          <w14:ligatures w14:val="none"/>
        </w:rPr>
        <w:t>项目实施方案，对公司经营目标进行详尽规划和落实，确保</w:t>
      </w:r>
      <w:r w:rsidRPr="00913CD1" w:rsidR="00DF3407">
        <w:rPr>
          <w:rFonts w:ascii="仿宋" w:eastAsia="仿宋" w:hAnsi="仿宋" w:cs="宋体"/>
          <w:kern w:val="0"/>
          <w:sz w:val="28"/>
          <w:szCs w:val="28"/>
          <w14:ligatures w14:val="none"/>
        </w:rPr>
        <w:t>电主轴</w:t>
      </w:r>
      <w:r w:rsidRPr="00913CD1">
        <w:rPr>
          <w:rFonts w:ascii="仿宋" w:eastAsia="仿宋" w:hAnsi="仿宋" w:cs="宋体"/>
          <w:kern w:val="0"/>
          <w:sz w:val="28"/>
          <w:szCs w:val="28"/>
          <w14:ligatures w14:val="none"/>
        </w:rPr>
        <w:t>项目的顺利进行和迗成目标。</w:t>
      </w:r>
    </w:p>
    <w:p w:rsidR="009D1637" w:rsidRPr="00913CD1" w:rsidP="00457322" w14:paraId="76EB66E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2.负责市场信息的搜集、整理和分析，定期编制信息分析报告，及时向公司领导和相关部门报告，并对信息的时效性和有效性进行考核。</w:t>
      </w:r>
    </w:p>
    <w:p w:rsidR="009D1637" w:rsidRPr="00913CD1" w:rsidP="00457322" w14:paraId="3FD696B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3.对</w:t>
      </w:r>
      <w:r w:rsidRPr="00913CD1" w:rsidR="006F4724">
        <w:rPr>
          <w:rFonts w:ascii="仿宋" w:eastAsia="仿宋" w:hAnsi="仿宋" w:cs="宋体"/>
          <w:kern w:val="0"/>
          <w:sz w:val="28"/>
          <w:szCs w:val="28"/>
          <w14:ligatures w14:val="none"/>
        </w:rPr>
        <w:t>电主轴</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供应商的质量、技术、供应能力和财务状况进行综合评估，编制供应商评估报告，制定供应商合作方案和合作协议，并组织签订合同。</w:t>
      </w:r>
    </w:p>
    <w:p w:rsidR="009D1637" w:rsidRPr="00913CD1" w:rsidP="00457322" w14:paraId="2661A8B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4.负责</w:t>
      </w:r>
      <w:r w:rsidRPr="00913CD1" w:rsidR="006F4724">
        <w:rPr>
          <w:rFonts w:ascii="仿宋" w:eastAsia="仿宋" w:hAnsi="仿宋" w:cs="宋体"/>
          <w:kern w:val="0"/>
          <w:sz w:val="28"/>
          <w:szCs w:val="28"/>
          <w14:ligatures w14:val="none"/>
        </w:rPr>
        <w:t>电主轴</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采购方案的制定，进行</w:t>
      </w:r>
      <w:r w:rsidRPr="00913CD1" w:rsidR="006F4724">
        <w:rPr>
          <w:rFonts w:ascii="仿宋" w:eastAsia="仿宋" w:hAnsi="仿宋" w:cs="宋体"/>
          <w:kern w:val="0"/>
          <w:sz w:val="28"/>
          <w:szCs w:val="28"/>
          <w14:ligatures w14:val="none"/>
        </w:rPr>
        <w:t>电主轴</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的询价、制定市场标准价格，并制定采购合同，确保</w:t>
      </w:r>
      <w:r w:rsidRPr="00913CD1" w:rsidR="006F4724">
        <w:rPr>
          <w:rFonts w:ascii="仿宋" w:eastAsia="仿宋" w:hAnsi="仿宋" w:cs="宋体"/>
          <w:kern w:val="0"/>
          <w:sz w:val="28"/>
          <w:szCs w:val="28"/>
          <w14:ligatures w14:val="none"/>
        </w:rPr>
        <w:t>电主轴</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采购合理、透明。</w:t>
      </w:r>
    </w:p>
    <w:p w:rsidR="009D1637" w:rsidRPr="00913CD1" w:rsidP="00457322" w14:paraId="0B91C54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5.起草</w:t>
      </w:r>
      <w:r w:rsidRPr="00913CD1" w:rsidR="006F4724">
        <w:rPr>
          <w:rFonts w:ascii="仿宋" w:eastAsia="仿宋" w:hAnsi="仿宋" w:cs="宋体"/>
          <w:kern w:val="0"/>
          <w:sz w:val="28"/>
          <w:szCs w:val="28"/>
          <w14:ligatures w14:val="none"/>
        </w:rPr>
        <w:t>电主轴</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销售合同，根据财务部和总经理的修改意见修订合同，并通知销售部门执行合同。</w:t>
      </w:r>
    </w:p>
    <w:p w:rsidR="009D1637" w:rsidRPr="00913CD1" w:rsidP="00457322" w14:paraId="7249FDF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6.协助销售部门进行销售人员技能培训，帮助销售部门催款，确保款项的及时收回。</w:t>
      </w:r>
    </w:p>
    <w:p w:rsidR="009D1637" w:rsidRPr="00913CD1" w:rsidP="00457322" w14:paraId="1BA20B3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7.确定、实施和修改客户服务标准，制定服务政策，并对服务</w:t>
      </w:r>
    </w:p>
    <w:p w:rsidR="009D1637" w:rsidRPr="00913CD1" w:rsidP="00457322" w14:paraId="3295D05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资源进行统一规划和配置。</w:t>
      </w:r>
    </w:p>
    <w:p w:rsidR="009D1637" w:rsidRPr="00913CD1" w:rsidP="00457322" w14:paraId="386687C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8.协调处理各类投诉问题，提出处理意见，建立投诉处理档案，并定期向公司上报投诉情况及处理结果。</w:t>
      </w:r>
    </w:p>
    <w:p w:rsidR="009D1637" w:rsidRPr="00913CD1" w:rsidP="00457322" w14:paraId="5072AB0A"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9"/>
          <w:footerReference w:type="default" r:id="rId50"/>
          <w:type w:val="nextPage"/>
          <w:pgSz w:w="11906" w:h="16838"/>
          <w:pgMar w:top="1440" w:right="1800" w:bottom="1440" w:left="1800" w:header="851" w:footer="992" w:gutter="0"/>
          <w:pgNumType w:start="17"/>
          <w:cols w:space="425"/>
          <w:titlePg w:val="0"/>
          <w:docGrid w:type="lines" w:linePitch="312"/>
        </w:sectPr>
      </w:pPr>
      <w:r w:rsidRPr="00913CD1">
        <w:rPr>
          <w:rFonts w:ascii="仿宋" w:eastAsia="仿宋" w:hAnsi="仿宋" w:cs="宋体"/>
          <w:kern w:val="0"/>
          <w:sz w:val="28"/>
          <w:szCs w:val="28"/>
          <w14:ligatures w14:val="none"/>
        </w:rPr>
        <w:t>　　9.负责公司文件资料的管理、归类、整理、建档和保管工作，包括客户档案、销售合同、营销类文件资料、价格表等。</w:t>
      </w:r>
    </w:p>
    <w:p w:rsidR="009D1637" w:rsidRPr="00913CD1" w:rsidP="00457322" w14:paraId="5A1873C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)行政部主要职责及权限</w:t>
      </w:r>
    </w:p>
    <w:p w:rsidR="009D1637" w:rsidRPr="00913CD1" w:rsidP="00457322" w14:paraId="771D73C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1.负责公司运行、管理制度和流程的建立、完善和修订工作，确保公司运作顺畅。</w:t>
      </w:r>
    </w:p>
    <w:p w:rsidR="009D1637" w:rsidRPr="00913CD1" w:rsidP="00457322" w14:paraId="3FEF69C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2.根据公司业务发展需要，制定及优化公司的内部运行控制流程、方法及执行标准，降低管理风险。</w:t>
      </w:r>
    </w:p>
    <w:p w:rsidR="009D1637" w:rsidRPr="00913CD1" w:rsidP="00457322" w14:paraId="5EB9615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3.组织并执行内部运行控制工作，协助各部门规范业务流程及操作规程，确保公司运营的规范性和有效性。</w:t>
      </w:r>
    </w:p>
    <w:p w:rsidR="009D1637" w:rsidRPr="00913CD1" w:rsidP="00457322" w14:paraId="08D817F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4.定期利用各种统计信息和其他方法监督计划的执行情况，并对计划完成情况进行考核。</w:t>
      </w:r>
    </w:p>
    <w:p w:rsidR="009D1637" w:rsidRPr="00913CD1" w:rsidP="00457322" w14:paraId="651CB5B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5.对公司的内部运行控制进行审查，提出审查意见，确保符合</w:t>
      </w:r>
    </w:p>
    <w:p w:rsidR="009D1637" w:rsidRPr="00913CD1" w:rsidP="00457322" w14:paraId="197372B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规定。</w:t>
      </w:r>
    </w:p>
    <w:p w:rsidR="009D1637" w:rsidRPr="00913CD1" w:rsidP="00457322" w14:paraId="7D0586E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6.监督检查公司运营、财务、人事等业务政策及流程的执行情况，保障公司内部运行的有效性。</w:t>
      </w:r>
    </w:p>
    <w:p w:rsidR="009D1637" w:rsidRPr="00913CD1" w:rsidP="00457322" w14:paraId="5815991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7.对公司的财务会计制度进行制定、修订和监督，确保会计制度符合法律和规定。</w:t>
      </w:r>
    </w:p>
    <w:p w:rsidR="009D1637" w:rsidRPr="00913CD1" w:rsidP="00457322" w14:paraId="4F9E2E4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8.监督并审核会计师事务所的审计工作，确保审计工作的准确性和透明度。</w:t>
      </w:r>
    </w:p>
    <w:p w:rsidR="009D1637" w:rsidRPr="00913CD1" w:rsidP="00457322" w14:paraId="0261C1A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9.与其他部门协调配合，保障内部控制的要求与实际业务发展</w:t>
      </w:r>
    </w:p>
    <w:p w:rsidR="009D1637" w:rsidRPr="00913CD1" w:rsidP="00457322" w14:paraId="7B4F843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的一致性，提高公司内部运行效率。</w:t>
      </w:r>
    </w:p>
    <w:p w:rsidR="009D1637" w:rsidRPr="00913CD1" w:rsidP="00457322" w14:paraId="34908D60" w14:textId="77777777">
      <w:pPr>
        <w:pStyle w:val="Heading3"/>
        <w:spacing w:before="0" w:after="0"/>
        <w:rPr>
          <w:rFonts w:ascii="仿宋" w:eastAsia="仿宋" w:hAnsi="仿宋"/>
        </w:rPr>
      </w:pPr>
      <w:r w:rsidRPr="00913CD1">
        <w:rPr>
          <w:rFonts w:ascii="仿宋" w:eastAsia="仿宋" w:hAnsi="仿宋"/>
        </w:rPr>
        <w:t>　　</w:t>
      </w:r>
      <w:bookmarkStart w:id="22" w:name="_Toc156748870"/>
      <w:r w:rsidRPr="00913CD1">
        <w:rPr>
          <w:rFonts w:ascii="仿宋" w:eastAsia="仿宋" w:hAnsi="仿宋"/>
        </w:rPr>
        <w:t>(四)、财务会计制度</w:t>
      </w:r>
      <w:bookmarkEnd w:id="22"/>
    </w:p>
    <w:p w:rsidR="009D1637" w:rsidRPr="00913CD1" w:rsidP="00457322" w14:paraId="288C607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(一)财务会计制度</w:t>
      </w:r>
    </w:p>
    <w:p w:rsidR="009D1637" w:rsidRPr="00913CD1" w:rsidP="00457322" w14:paraId="2C5C63E2"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1"/>
          <w:footerReference w:type="default" r:id="rId52"/>
          <w:type w:val="nextPage"/>
          <w:pgSz w:w="11906" w:h="16838"/>
          <w:pgMar w:top="1440" w:right="1800" w:bottom="1440" w:left="1800" w:header="851" w:footer="992" w:gutter="0"/>
          <w:pgNumType w:start="18"/>
          <w:cols w:space="425"/>
          <w:titlePg w:val="0"/>
          <w:docGrid w:type="lines" w:linePitch="312"/>
        </w:sectPr>
      </w:pPr>
      <w:r w:rsidRPr="00913CD1">
        <w:rPr>
          <w:rFonts w:ascii="仿宋" w:eastAsia="仿宋" w:hAnsi="仿宋" w:cs="宋体"/>
          <w:kern w:val="0"/>
          <w:sz w:val="28"/>
          <w:szCs w:val="28"/>
          <w14:ligatures w14:val="none"/>
        </w:rPr>
        <w:t>　　1.公司应严格遵守法律、行政法规和国家有关部门制定的规定，制定健全公司财务会计制度。财务会计报告的编制应遵循相关法律、行政法规及部门规章的规定。</w:t>
      </w:r>
    </w:p>
    <w:p w:rsidR="009D1637" w:rsidRPr="00913CD1" w:rsidP="00457322" w14:paraId="6F709B9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2.公司除了必须设立的法定会计账簿外，不得另外设立其他会计账簿。所有公司资产不得以任何个人名义开设账户存取资金。</w:t>
      </w:r>
    </w:p>
    <w:p w:rsidR="009D1637" w:rsidRPr="00913CD1" w:rsidP="00457322" w14:paraId="4E0E869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3.公司在分配当年税后利润时，应遵循以下</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：将利润的10%提取列入公司法定公积金。当公司法定公积金累计额已</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公司注册资本的50%以上时，可以不再强制提取。但若法定公积金不足以弥补以往年度的亏损，在执行前述规定提取法定公积金之前，应先使用当年的利润来弥补亏损。公司经股东大会决议后，可以在提取法定公积金后，再从剩余税后利润中自由提取公积金。公司弥补亏损和提取公积金后的剩余税后利润，应根据股东持有的股份比例进行分配，但应遵循本章程规定的不按持股比例分配的情况。如果股东大会违反前款规定，在公司弥补亏损和提取法定公积金之前向股东分配利润，股东必须将违反规定分配的利润</w:t>
      </w:r>
      <w:r w:rsidRPr="00913CD1" w:rsidR="00F259E3">
        <w:rPr>
          <w:rFonts w:ascii="仿宋" w:eastAsia="仿宋" w:hAnsi="仿宋" w:cs="宋体"/>
          <w:kern w:val="0"/>
          <w:sz w:val="28"/>
          <w:szCs w:val="28"/>
          <w14:ligatures w14:val="none"/>
        </w:rPr>
        <w:t>退</w:t>
      </w:r>
      <w:r w:rsidRPr="00913CD1">
        <w:rPr>
          <w:rFonts w:ascii="仿宋" w:eastAsia="仿宋" w:hAnsi="仿宋" w:cs="宋体"/>
          <w:kern w:val="0"/>
          <w:sz w:val="28"/>
          <w:szCs w:val="28"/>
          <w14:ligatures w14:val="none"/>
        </w:rPr>
        <w:t>还给公司。公司持有的本公司股份不参与分配利润。</w:t>
      </w:r>
    </w:p>
    <w:p w:rsidR="009D1637" w:rsidRPr="00913CD1" w:rsidP="00457322" w14:paraId="1E4E1D4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公司持有的本公司股份不得参与分配利润。公司的公积金应用于弥补公司亏损、扩大公司生产经营或转为增加公司资本。但资本公积金不得用于弥补公司的亏损。当法定公积金转为资本时，所留存的该项公积金将不少于转增前公司注册资本的25%</w:t>
      </w:r>
      <w:r w:rsidRPr="00913CD1" w:rsidR="008D6901">
        <w:rPr>
          <w:rFonts w:ascii="仿宋" w:eastAsia="仿宋" w:hAnsi="仿宋" w:cs="宋体" w:hint="eastAsia"/>
          <w:kern w:val="0"/>
          <w:sz w:val="28"/>
          <w:szCs w:val="28"/>
          <w14:ligatures w14:val="none"/>
        </w:rPr>
        <w:t>。</w:t>
      </w:r>
    </w:p>
    <w:p w:rsidR="009D1637" w:rsidRPr="00913CD1" w:rsidP="00457322" w14:paraId="35C719F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5.公司股东大会对利润分配方案作出决议后，公司董事会应在股东大会召开后2个月内完成股利(或股份)的派发事宜。</w:t>
      </w:r>
    </w:p>
    <w:p w:rsidR="009D1637" w:rsidRPr="00913CD1" w:rsidP="00457322" w14:paraId="323D0B4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6.公司的利润分配政策遵循以下</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w:t>
      </w:r>
    </w:p>
    <w:p w:rsidR="009D1637" w:rsidRPr="00913CD1" w:rsidP="00457322" w14:paraId="6AE5784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利润分配</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：公司的利润分配应着重考虑对社会公众股东的合理投资回报，以维护股东权益和保证公司可持续发展为宗旨，保持利润分配的连续性和稳定性，并符合法律、法规的相关规定。</w:t>
      </w:r>
    </w:p>
    <w:p w:rsidR="009D1637" w:rsidRPr="00913CD1" w:rsidP="00457322" w14:paraId="004345EF"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3"/>
          <w:footerReference w:type="default" r:id="rId54"/>
          <w:type w:val="nextPage"/>
          <w:pgSz w:w="11906" w:h="16838"/>
          <w:pgMar w:top="1440" w:right="1800" w:bottom="1440" w:left="1800" w:header="851" w:footer="992" w:gutter="0"/>
          <w:pgNumType w:start="19"/>
          <w:cols w:space="425"/>
          <w:titlePg w:val="0"/>
          <w:docGrid w:type="lines" w:linePitch="312"/>
        </w:sectPr>
      </w:pP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利润分配决策程序：公司的年度利润分配方案由董事会结合公司的经营数据、盈利情况、资金需求等拟订。审议现金分红方案时，应认真研究和论证公司现金分红的时机、条件、最低比例、调整条件及其决策程序等事项。公司也可根据相关法律、法规的规定，结合公司实际经营情况提出中期利润分配方案。公司的独立董事应对利润分配方案发表明确的独立意见。利润分配方案须经董事会过半数以上表决通过并经</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分之二以上独立董事表决通过后，方可提交股东大会审议。</w:t>
      </w:r>
    </w:p>
    <w:p w:rsidR="009D1637" w:rsidRPr="00913CD1" w:rsidP="00457322" w14:paraId="2FDEA01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现金分红方案审议时，公司应主动与独立董事、中小股东进行沟通和交流，充分听取中小股东的意见和诉求，及时答复中小股东关心的问题。对于报告期盈利但公司董事会未提出现金分红方案的，董事会应当作出详细说明。提交股东大会审议时，公司应提供多种方式以方便股东参与股东大会表决。另外，公司应在定期报告中披露未分红的具体</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因，以及未用于分红的资金留存公司的用途。</w:t>
      </w:r>
    </w:p>
    <w:p w:rsidR="009D1637" w:rsidRPr="00913CD1" w:rsidP="00457322" w14:paraId="0AB06A0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监事会应对董事会和管理层执行公司分红政策的情况及决策程序进行监督，对董事会制定或修改的利润分配政策进行审议。公司利润分配政策的制订或修改需经全体董事过半通过并经</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分之二以上独立董事通过。公司利润分配政策的制定或修改提交股东大会审议时，应由出席股东大会的股东(包括股东代理人)所持表决权的</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分之二以上通过。对章程确定的现金分红政策进行调整或者变更时，应满足公司章程规定的条件，经过论证后履行相应的决策程序，并经出席股东大会的股东所持表决权的</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分之二以上通过。</w:t>
      </w:r>
    </w:p>
    <w:p w:rsidR="009D1637" w:rsidRPr="00913CD1" w:rsidP="00457322" w14:paraId="2CE03DF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公司如因外部经营环境或自身经营状况发生重大变化而需要调整分红政策，应以股东权益保护为出发点，详细论证和说明</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因。有关调整利润分配政策的议案应由独立董事、监事会发表意见，经公司董事会审议后提交公司股东大会审议批准。</w:t>
      </w:r>
    </w:p>
    <w:p w:rsidR="009D1637" w:rsidRPr="00913CD1" w:rsidP="00457322" w14:paraId="31B6527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7.现金分红的条件包括：</w:t>
      </w:r>
    </w:p>
    <w:p w:rsidR="009D1637" w:rsidRPr="00913CD1" w:rsidP="00457322" w14:paraId="3A86BDB4"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5"/>
          <w:footerReference w:type="default" r:id="rId56"/>
          <w:type w:val="nextPage"/>
          <w:pgSz w:w="11906" w:h="16838"/>
          <w:pgMar w:top="1440" w:right="1800" w:bottom="1440" w:left="1800" w:header="851" w:footer="992" w:gutter="0"/>
          <w:pgNumType w:start="20"/>
          <w:cols w:space="425"/>
          <w:titlePg w:val="0"/>
          <w:docGrid w:type="lines" w:linePitch="312"/>
        </w:sectPr>
      </w:pPr>
      <w:r w:rsidRPr="00913CD1">
        <w:rPr>
          <w:rFonts w:ascii="仿宋" w:eastAsia="仿宋" w:hAnsi="仿宋" w:cs="宋体"/>
          <w:kern w:val="0"/>
          <w:sz w:val="28"/>
          <w:szCs w:val="28"/>
          <w14:ligatures w14:val="none"/>
        </w:rPr>
        <w:t>　　公司</w:t>
      </w:r>
      <w:r w:rsidRPr="00913CD1" w:rsidR="006F4724">
        <w:rPr>
          <w:rFonts w:ascii="仿宋" w:eastAsia="仿宋" w:hAnsi="仿宋" w:cs="宋体"/>
          <w:kern w:val="0"/>
          <w:sz w:val="28"/>
          <w:szCs w:val="28"/>
          <w14:ligatures w14:val="none"/>
        </w:rPr>
        <w:t>电主轴</w:t>
      </w:r>
      <w:r w:rsidRPr="00913CD1" w:rsidR="006F4724">
        <w:rPr>
          <w:rFonts w:ascii="仿宋" w:eastAsia="仿宋" w:hAnsi="仿宋" w:cs="宋体" w:hint="eastAsia"/>
          <w:kern w:val="0"/>
          <w:sz w:val="28"/>
          <w:szCs w:val="28"/>
          <w14:ligatures w14:val="none"/>
        </w:rPr>
        <w:t>项目</w:t>
      </w:r>
      <w:r w:rsidRPr="00913CD1">
        <w:rPr>
          <w:rFonts w:ascii="仿宋" w:eastAsia="仿宋" w:hAnsi="仿宋" w:cs="宋体"/>
          <w:kern w:val="0"/>
          <w:sz w:val="28"/>
          <w:szCs w:val="28"/>
          <w14:ligatures w14:val="none"/>
        </w:rPr>
        <w:t>该年度实现的可分配利润为正值，并且现金流充裕，实施现金分红不影响公司的持续经营</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审计机构对公司该年度财务报告出具标准无保留意见的审计报告。</w:t>
      </w:r>
    </w:p>
    <w:p w:rsidR="009D1637" w:rsidRPr="00913CD1" w:rsidP="00457322" w14:paraId="5E2882B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现金分红政策方面，公司董事会应当综合考虑所处行业特点、发展阶段、自身经营模式、盈利水平以及是否有重大资金支出安排等因素，区分不同情形，提出差异化的现金分红政策。现金分红政策应根据公司章程规定的程序提出，分为以下情形：</w:t>
      </w:r>
    </w:p>
    <w:p w:rsidR="009D1637" w:rsidRPr="00913CD1" w:rsidP="00457322" w14:paraId="532CC9D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公司发展阶段属成熟期且无重大资金支出安排的，进行利润分配时，现金分红在本次利润分配中所占比例最低应</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80%</w:t>
      </w:r>
      <w:r w:rsidRPr="00913CD1" w:rsidR="001D4AFC">
        <w:rPr>
          <w:rFonts w:ascii="仿宋" w:eastAsia="仿宋" w:hAnsi="仿宋" w:cs="宋体"/>
          <w:kern w:val="0"/>
          <w:sz w:val="28"/>
          <w:szCs w:val="28"/>
          <w14:ligatures w14:val="none"/>
        </w:rPr>
        <w:t>；</w:t>
      </w:r>
    </w:p>
    <w:p w:rsidR="009D1637" w:rsidRPr="00913CD1" w:rsidP="00457322" w14:paraId="7848A2A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公司发展阶段属成熟期且有重大资金支出安排的，进行利润分配时，现金分红在本次利润分配中所占比例最低应达到40%</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公司发展阶段属成长期且有重大资金支出安排的，进行利润分配时，现金分红在本次利润分配中所占比例最低应</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20%o</w:t>
      </w:r>
    </w:p>
    <w:p w:rsidR="009D1637" w:rsidRPr="00913CD1" w:rsidP="00457322" w14:paraId="1596026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对于发展阶段不易区分但有重大资金支出安排的情形，可按照前述规定处理。重大资金支出需经公司股东大会审议通过，具体情形包括交易涉及的资产总额占公司最近一期经审计总资产的30%以上、交易标的(如股权)在最近一个会计年度相关的营业收入占公司最近一个会计年度经审计营业收入的50%以上，且绝对金额超过3000万元等情形。满足上述条件的重大投资计划或重大现金支出方案应由董事会审议后提交股东大会审议批准。</w:t>
      </w:r>
    </w:p>
    <w:p w:rsidR="009D1637" w:rsidRPr="00913CD1" w:rsidP="00457322" w14:paraId="36E6A90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9.利润分配时间间隔方面，公司应在满足上述条件下，每年度至少分红一次。</w:t>
      </w:r>
    </w:p>
    <w:p w:rsidR="009D1637" w:rsidRPr="00913CD1" w:rsidP="00457322" w14:paraId="49EFE85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10.现金分红比例方面，公司利润分配不得超过累计可分配利润的范围。每年以现金方式分配的利润应不低于当年实现的可分配利润的</w:t>
      </w:r>
      <w:r w:rsidRPr="00913CD1" w:rsidR="001D4AFC">
        <w:rPr>
          <w:rFonts w:ascii="仿宋" w:eastAsia="仿宋" w:hAnsi="仿宋" w:cs="宋体"/>
          <w:kern w:val="0"/>
          <w:sz w:val="28"/>
          <w:szCs w:val="28"/>
          <w14:ligatures w14:val="none"/>
        </w:rPr>
        <w:t>10%。</w:t>
      </w:r>
      <w:r w:rsidRPr="00913CD1">
        <w:rPr>
          <w:rFonts w:ascii="仿宋" w:eastAsia="仿宋" w:hAnsi="仿宋" w:cs="宋体"/>
          <w:kern w:val="0"/>
          <w:sz w:val="28"/>
          <w:szCs w:val="28"/>
          <w14:ligatures w14:val="none"/>
        </w:rPr>
        <w:t>最近</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年以现金方式累计分配的利润不得少于最近</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年实现的年均可分配利润的30%。</w:t>
      </w:r>
    </w:p>
    <w:p w:rsidR="009D1637" w:rsidRPr="00913CD1" w:rsidP="00457322" w14:paraId="13B1D157"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7"/>
          <w:footerReference w:type="default" r:id="rId58"/>
          <w:type w:val="nextPage"/>
          <w:pgSz w:w="11906" w:h="16838"/>
          <w:pgMar w:top="1440" w:right="1800" w:bottom="1440" w:left="1800" w:header="851" w:footer="992" w:gutter="0"/>
          <w:pgNumType w:start="21"/>
          <w:cols w:space="425"/>
          <w:titlePg w:val="0"/>
          <w:docGrid w:type="lines" w:linePitch="312"/>
        </w:sectPr>
      </w:pPr>
      <w:r w:rsidRPr="00913CD1">
        <w:rPr>
          <w:rFonts w:ascii="仿宋" w:eastAsia="仿宋" w:hAnsi="仿宋" w:cs="宋体"/>
          <w:kern w:val="0"/>
          <w:sz w:val="28"/>
          <w:szCs w:val="28"/>
          <w14:ligatures w14:val="none"/>
        </w:rPr>
        <w:t>　　11.如果存在股东违规占用公司资金的情况，公司应扣减该股东所分配的现金红利，以偿还其占用的资金。</w:t>
      </w:r>
    </w:p>
    <w:p w:rsidR="009D1637" w:rsidRPr="00913CD1" w:rsidP="00457322" w14:paraId="27B8A7C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12.在遵循公司的利润分配</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、利润分配政策、利润分配规划以及本章程的规定的基础上，进行利润分配时，现金分红方式将优先于其他各类非现金分红方式。</w:t>
      </w:r>
    </w:p>
    <w:p w:rsidR="009D1637" w:rsidRPr="00913CD1" w:rsidP="00457322" w14:paraId="72089D4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(二)内部审计</w:t>
      </w:r>
    </w:p>
    <w:p w:rsidR="009D1637" w:rsidRPr="00913CD1" w:rsidP="00457322" w14:paraId="4F87C5C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1.公司设立内部审计制度，配备专职审计人员，负责对公司财务收支和经济活动进行内部审计监督。</w:t>
      </w:r>
    </w:p>
    <w:p w:rsidR="009D1637" w:rsidRPr="00913CD1" w:rsidP="00457322" w14:paraId="26BA3FE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2.公司的内部审计制度和审计人员的职责应经董事会批准后实施。审计负责人向董事会负责并报告工作。</w:t>
      </w:r>
    </w:p>
    <w:p w:rsidR="009D1637" w:rsidRPr="00913CD1" w:rsidP="00457322" w14:paraId="5231482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第</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节会计师事务所的聘任</w:t>
      </w:r>
    </w:p>
    <w:p w:rsidR="009D1637" w:rsidRPr="00913CD1" w:rsidP="00457322" w14:paraId="47A9902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3.公司聘用会计师事务所必须经股东大会决定，董事会不得在股东大会决定前委任会计师事务所。</w:t>
      </w:r>
    </w:p>
    <w:p w:rsidR="009D1637" w:rsidRPr="00913CD1" w:rsidP="00457322" w14:paraId="4F0B0FE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4.公司保证向聘用的会计师事务所提供真实、完整的会计凭证、会计账簿、财务会计报告及其他会计资料，不得拒绝、隐匿、或谎报。</w:t>
      </w:r>
    </w:p>
    <w:p w:rsidR="009D1637" w:rsidRPr="00913CD1" w:rsidP="00457322" w14:paraId="766E5A3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5.会计师事务所的审计费用由股东大会决定。</w:t>
      </w:r>
    </w:p>
    <w:p w:rsidR="009D1637" w:rsidRPr="00913CD1" w:rsidP="00457322" w14:paraId="028925B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公司解聘或不再续聘会计师事务所时，应提前30天通知会计师事务所。在公司股东大会就解聘会计师事务所进行表决时，允许会计师事务所陈述意见。若会计师事务所提出辞聘，应向股东大会说明公司有无不当情形。</w:t>
      </w:r>
    </w:p>
    <w:p w:rsidR="009D1637" w:rsidRPr="00913CD1" w:rsidP="00457322" w14:paraId="627896A6" w14:textId="77777777">
      <w:pPr>
        <w:pStyle w:val="Heading2"/>
        <w:spacing w:before="0" w:after="0"/>
        <w:rPr>
          <w:rFonts w:ascii="仿宋" w:eastAsia="仿宋" w:hAnsi="仿宋"/>
        </w:rPr>
      </w:pPr>
      <w:r w:rsidRPr="00913CD1">
        <w:rPr>
          <w:rFonts w:ascii="仿宋" w:eastAsia="仿宋" w:hAnsi="仿宋"/>
        </w:rPr>
        <w:t>　　</w:t>
      </w:r>
      <w:bookmarkStart w:id="23" w:name="_Toc156748871"/>
      <w:r w:rsidRPr="00913CD1">
        <w:rPr>
          <w:rFonts w:ascii="仿宋" w:eastAsia="仿宋" w:hAnsi="仿宋"/>
        </w:rPr>
        <w:t>四、</w:t>
      </w:r>
      <w:r w:rsidRPr="00913CD1" w:rsidR="009B770C">
        <w:rPr>
          <w:rFonts w:ascii="仿宋" w:eastAsia="仿宋" w:hAnsi="仿宋"/>
        </w:rPr>
        <w:t>原</w:t>
      </w:r>
      <w:r w:rsidRPr="00913CD1">
        <w:rPr>
          <w:rFonts w:ascii="仿宋" w:eastAsia="仿宋" w:hAnsi="仿宋"/>
        </w:rPr>
        <w:t>辅材料及成品分析</w:t>
      </w:r>
      <w:bookmarkEnd w:id="23"/>
    </w:p>
    <w:p w:rsidR="009D1637" w:rsidRPr="00913CD1" w:rsidP="00457322" w14:paraId="47384ED9" w14:textId="77777777">
      <w:pPr>
        <w:pStyle w:val="Heading3"/>
        <w:spacing w:before="0" w:after="0"/>
        <w:rPr>
          <w:rFonts w:ascii="仿宋" w:eastAsia="仿宋" w:hAnsi="仿宋"/>
        </w:rPr>
      </w:pPr>
      <w:r w:rsidRPr="00913CD1">
        <w:rPr>
          <w:rFonts w:ascii="仿宋" w:eastAsia="仿宋" w:hAnsi="仿宋"/>
        </w:rPr>
        <w:t>　　</w:t>
      </w:r>
      <w:bookmarkStart w:id="24" w:name="_Toc156748872"/>
      <w:r w:rsidRPr="00913CD1">
        <w:rPr>
          <w:rFonts w:ascii="仿宋" w:eastAsia="仿宋" w:hAnsi="仿宋"/>
        </w:rPr>
        <w:t>(一)、</w:t>
      </w:r>
      <w:r w:rsidRPr="00913CD1" w:rsidR="00DF3407">
        <w:rPr>
          <w:rFonts w:ascii="仿宋" w:eastAsia="仿宋" w:hAnsi="仿宋"/>
        </w:rPr>
        <w:t>电主轴</w:t>
      </w:r>
      <w:r w:rsidRPr="00913CD1">
        <w:rPr>
          <w:rFonts w:ascii="仿宋" w:eastAsia="仿宋" w:hAnsi="仿宋"/>
        </w:rPr>
        <w:t>项目建设期</w:t>
      </w:r>
      <w:r w:rsidRPr="00913CD1" w:rsidR="009B770C">
        <w:rPr>
          <w:rFonts w:ascii="仿宋" w:eastAsia="仿宋" w:hAnsi="仿宋"/>
        </w:rPr>
        <w:t>原</w:t>
      </w:r>
      <w:r w:rsidRPr="00913CD1">
        <w:rPr>
          <w:rFonts w:ascii="仿宋" w:eastAsia="仿宋" w:hAnsi="仿宋"/>
        </w:rPr>
        <w:t>辅材料供应情况</w:t>
      </w:r>
      <w:bookmarkEnd w:id="24"/>
    </w:p>
    <w:p w:rsidR="009D1637" w:rsidRPr="00913CD1" w:rsidP="00457322" w14:paraId="5635C4E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w:t>
      </w:r>
      <w:r w:rsidRPr="00913CD1" w:rsidR="00370900">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列出</w:t>
      </w:r>
      <w:r w:rsidRPr="00913CD1" w:rsidR="00DF3407">
        <w:rPr>
          <w:rFonts w:ascii="仿宋" w:eastAsia="仿宋" w:hAnsi="仿宋" w:cs="宋体"/>
          <w:kern w:val="0"/>
          <w:sz w:val="28"/>
          <w:szCs w:val="28"/>
          <w14:ligatures w14:val="none"/>
        </w:rPr>
        <w:t>电主轴</w:t>
      </w:r>
      <w:r w:rsidRPr="00913CD1">
        <w:rPr>
          <w:rFonts w:ascii="仿宋" w:eastAsia="仿宋" w:hAnsi="仿宋" w:cs="宋体"/>
          <w:kern w:val="0"/>
          <w:sz w:val="28"/>
          <w:szCs w:val="28"/>
          <w14:ligatures w14:val="none"/>
        </w:rPr>
        <w:t>项目建设所需的所有</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材料和辅助材料清单，包括数量、品质、规格等要求。</w:t>
      </w:r>
    </w:p>
    <w:p w:rsidR="009D1637" w:rsidRPr="00913CD1" w:rsidP="00457322" w14:paraId="67D0C017"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9"/>
          <w:footerReference w:type="default" r:id="rId60"/>
          <w:type w:val="nextPage"/>
          <w:pgSz w:w="11906" w:h="16838"/>
          <w:pgMar w:top="1440" w:right="1800" w:bottom="1440" w:left="1800" w:header="851" w:footer="992" w:gutter="0"/>
          <w:pgNumType w:start="22"/>
          <w:cols w:space="425"/>
          <w:titlePg w:val="0"/>
          <w:docGrid w:type="lines" w:linePitch="312"/>
        </w:sectPr>
      </w:pPr>
      <w:r w:rsidRPr="00913CD1">
        <w:rPr>
          <w:rFonts w:ascii="仿宋" w:eastAsia="仿宋" w:hAnsi="仿宋" w:cs="宋体"/>
          <w:kern w:val="0"/>
          <w:sz w:val="28"/>
          <w:szCs w:val="28"/>
          <w14:ligatures w14:val="none"/>
        </w:rPr>
        <w:t>　　</w:t>
      </w:r>
      <w:r w:rsidRPr="00913CD1" w:rsidR="00370900">
        <w:rPr>
          <w:rFonts w:ascii="仿宋" w:eastAsia="仿宋" w:hAnsi="仿宋" w:cs="宋体" w:hint="eastAsia"/>
          <w:kern w:val="0"/>
          <w:sz w:val="28"/>
          <w:szCs w:val="28"/>
          <w14:ligatures w14:val="none"/>
        </w:rPr>
        <w:t>2</w:t>
      </w:r>
      <w:r w:rsidRPr="00913CD1" w:rsidR="00370900">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根据</w:t>
      </w:r>
      <w:r w:rsidRPr="00913CD1" w:rsidR="00DF3407">
        <w:rPr>
          <w:rFonts w:ascii="仿宋" w:eastAsia="仿宋" w:hAnsi="仿宋" w:cs="宋体"/>
          <w:kern w:val="0"/>
          <w:sz w:val="28"/>
          <w:szCs w:val="28"/>
          <w14:ligatures w14:val="none"/>
        </w:rPr>
        <w:t>电主轴</w:t>
      </w:r>
      <w:r w:rsidRPr="00913CD1">
        <w:rPr>
          <w:rFonts w:ascii="仿宋" w:eastAsia="仿宋" w:hAnsi="仿宋" w:cs="宋体"/>
          <w:kern w:val="0"/>
          <w:sz w:val="28"/>
          <w:szCs w:val="28"/>
          <w14:ligatures w14:val="none"/>
        </w:rPr>
        <w:t>项目进度和施工计划，制定</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辅材料的需求规划，确保供应与需求的匹配。</w:t>
      </w:r>
    </w:p>
    <w:p w:rsidR="009D1637" w:rsidRPr="00913CD1" w:rsidP="00457322" w14:paraId="4E66263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370900">
        <w:rPr>
          <w:rFonts w:ascii="仿宋" w:eastAsia="仿宋" w:hAnsi="仿宋" w:cs="宋体"/>
          <w:kern w:val="0"/>
          <w:sz w:val="28"/>
          <w:szCs w:val="28"/>
          <w14:ligatures w14:val="none"/>
        </w:rPr>
        <w:t>3</w:t>
      </w:r>
      <w:r w:rsidRPr="00913CD1">
        <w:rPr>
          <w:rFonts w:ascii="仿宋" w:eastAsia="仿宋" w:hAnsi="仿宋" w:cs="宋体"/>
          <w:kern w:val="0"/>
          <w:sz w:val="28"/>
          <w:szCs w:val="28"/>
          <w14:ligatures w14:val="none"/>
        </w:rPr>
        <w:t>.选择可靠的供应商，评估其信誉、供应能力、质量保障等方面的能力。进行供应商谈判，明确合作条件、价格、交货期、售后服务等重要条款。</w:t>
      </w:r>
    </w:p>
    <w:p w:rsidR="009D1637" w:rsidRPr="00913CD1" w:rsidP="00457322" w14:paraId="3FD41EF6" w14:textId="77777777">
      <w:pPr>
        <w:pStyle w:val="Heading3"/>
        <w:spacing w:before="0" w:after="0"/>
        <w:rPr>
          <w:rFonts w:ascii="仿宋" w:eastAsia="仿宋" w:hAnsi="仿宋"/>
        </w:rPr>
      </w:pPr>
      <w:r w:rsidRPr="00913CD1">
        <w:rPr>
          <w:rFonts w:ascii="仿宋" w:eastAsia="仿宋" w:hAnsi="仿宋"/>
        </w:rPr>
        <w:t>　　</w:t>
      </w:r>
      <w:bookmarkStart w:id="25" w:name="_Toc156748873"/>
      <w:r w:rsidRPr="00913CD1">
        <w:rPr>
          <w:rFonts w:ascii="仿宋" w:eastAsia="仿宋" w:hAnsi="仿宋"/>
        </w:rPr>
        <w:t>(二)、</w:t>
      </w:r>
      <w:r w:rsidRPr="00913CD1" w:rsidR="00DF3407">
        <w:rPr>
          <w:rFonts w:ascii="仿宋" w:eastAsia="仿宋" w:hAnsi="仿宋"/>
        </w:rPr>
        <w:t>电主轴</w:t>
      </w:r>
      <w:r w:rsidRPr="00913CD1">
        <w:rPr>
          <w:rFonts w:ascii="仿宋" w:eastAsia="仿宋" w:hAnsi="仿宋"/>
        </w:rPr>
        <w:t>项目运营期</w:t>
      </w:r>
      <w:r w:rsidRPr="00913CD1" w:rsidR="009B770C">
        <w:rPr>
          <w:rFonts w:ascii="仿宋" w:eastAsia="仿宋" w:hAnsi="仿宋"/>
        </w:rPr>
        <w:t>原</w:t>
      </w:r>
      <w:r w:rsidRPr="00913CD1">
        <w:rPr>
          <w:rFonts w:ascii="仿宋" w:eastAsia="仿宋" w:hAnsi="仿宋"/>
        </w:rPr>
        <w:t>辅材料供应及质量管理</w:t>
      </w:r>
      <w:bookmarkEnd w:id="25"/>
    </w:p>
    <w:p w:rsidR="009D1637" w:rsidRPr="00913CD1" w:rsidP="00457322" w14:paraId="47B4923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9B770C">
        <w:rPr>
          <w:rFonts w:ascii="仿宋" w:eastAsia="仿宋" w:hAnsi="仿宋" w:cs="宋体"/>
          <w:kern w:val="0"/>
          <w:sz w:val="28"/>
          <w:szCs w:val="28"/>
          <w14:ligatures w14:val="none"/>
        </w:rPr>
        <w:t>一</w:t>
      </w:r>
      <w:r w:rsidRPr="00913CD1">
        <w:rPr>
          <w:rFonts w:ascii="仿宋" w:eastAsia="仿宋" w:hAnsi="仿宋" w:cs="宋体"/>
          <w:kern w:val="0"/>
          <w:sz w:val="28"/>
          <w:szCs w:val="28"/>
          <w14:ligatures w14:val="none"/>
        </w:rPr>
        <w:t>)主要</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材料供应情况</w:t>
      </w:r>
    </w:p>
    <w:p w:rsidR="009D1637" w:rsidRPr="00913CD1" w:rsidP="00457322" w14:paraId="75593EE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在此</w:t>
      </w:r>
      <w:r w:rsidRPr="00913CD1" w:rsidR="00DF3407">
        <w:rPr>
          <w:rFonts w:ascii="仿宋" w:eastAsia="仿宋" w:hAnsi="仿宋" w:cs="宋体"/>
          <w:kern w:val="0"/>
          <w:sz w:val="28"/>
          <w:szCs w:val="28"/>
          <w14:ligatures w14:val="none"/>
        </w:rPr>
        <w:t>电主轴</w:t>
      </w:r>
      <w:r w:rsidRPr="00913CD1">
        <w:rPr>
          <w:rFonts w:ascii="仿宋" w:eastAsia="仿宋" w:hAnsi="仿宋" w:cs="宋体"/>
          <w:kern w:val="0"/>
          <w:sz w:val="28"/>
          <w:szCs w:val="28"/>
          <w14:ligatures w14:val="none"/>
        </w:rPr>
        <w:t>项目的实施过程中，所需的主要</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材料及辅助材料全部来自于国内市场。这些</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材料包括但不限于XX、XXX、XXX、XX等多种类型，这些关键</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材料和辅助材料的稳定供应由XX集团有限公司负责，该公司与多家供应商保持紧密的上下游合作关系，保证了供应的稳定性和质量。</w:t>
      </w:r>
    </w:p>
    <w:p w:rsidR="009D1637" w:rsidRPr="00913CD1" w:rsidP="00457322" w14:paraId="7BD04E8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(二)主要</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材料及辅助材料管理</w:t>
      </w:r>
    </w:p>
    <w:p w:rsidR="009D1637" w:rsidRPr="00913CD1" w:rsidP="00457322" w14:paraId="0162A7F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1、在</w:t>
      </w:r>
      <w:r w:rsidRPr="00913CD1" w:rsidR="00DF3407">
        <w:rPr>
          <w:rFonts w:ascii="仿宋" w:eastAsia="仿宋" w:hAnsi="仿宋" w:cs="宋体"/>
          <w:kern w:val="0"/>
          <w:sz w:val="28"/>
          <w:szCs w:val="28"/>
          <w14:ligatures w14:val="none"/>
        </w:rPr>
        <w:t>电主轴</w:t>
      </w:r>
      <w:r w:rsidRPr="00913CD1">
        <w:rPr>
          <w:rFonts w:ascii="仿宋" w:eastAsia="仿宋" w:hAnsi="仿宋" w:cs="宋体"/>
          <w:kern w:val="0"/>
          <w:sz w:val="28"/>
          <w:szCs w:val="28"/>
          <w14:ligatures w14:val="none"/>
        </w:rPr>
        <w:t>项目建设完成投产后，物资采购部门将根据实际生产需求制定详细的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材料采购计划。在确保产品质量不受影响的前提下，他们会深入了解</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材料的性能和特点，以合理选择适用于</w:t>
      </w:r>
      <w:r w:rsidRPr="00913CD1" w:rsidR="00DF3407">
        <w:rPr>
          <w:rFonts w:ascii="仿宋" w:eastAsia="仿宋" w:hAnsi="仿宋" w:cs="宋体"/>
          <w:kern w:val="0"/>
          <w:sz w:val="28"/>
          <w:szCs w:val="28"/>
          <w14:ligatures w14:val="none"/>
        </w:rPr>
        <w:t>电主轴</w:t>
      </w:r>
      <w:r w:rsidRPr="00913CD1">
        <w:rPr>
          <w:rFonts w:ascii="仿宋" w:eastAsia="仿宋" w:hAnsi="仿宋" w:cs="宋体"/>
          <w:kern w:val="0"/>
          <w:sz w:val="28"/>
          <w:szCs w:val="28"/>
          <w14:ligatures w14:val="none"/>
        </w:rPr>
        <w:t>项目的品种、规格、质量，从而节约</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材料使用、降低采购成本。</w:t>
      </w:r>
    </w:p>
    <w:p w:rsidR="009D1637" w:rsidRPr="00913CD1" w:rsidP="00457322" w14:paraId="40D30E8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2、所需的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材料和辅助材料将统一进行集中采购，同时会对不同供应商提供的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材料进行比较，综合考虑质量、价格、运输等因素进行选择。</w:t>
      </w:r>
    </w:p>
    <w:p w:rsidR="009D1637" w:rsidRPr="00913CD1" w:rsidP="00457322" w14:paraId="7BE1B379"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1"/>
          <w:footerReference w:type="default" r:id="rId62"/>
          <w:type w:val="nextPage"/>
          <w:pgSz w:w="11906" w:h="16838"/>
          <w:pgMar w:top="1440" w:right="1800" w:bottom="1440" w:left="1800" w:header="851" w:footer="992" w:gutter="0"/>
          <w:pgNumType w:start="23"/>
          <w:cols w:space="425"/>
          <w:titlePg w:val="0"/>
          <w:docGrid w:type="lines" w:linePitch="312"/>
        </w:sectPr>
      </w:pPr>
      <w:r w:rsidRPr="00913CD1">
        <w:rPr>
          <w:rFonts w:ascii="仿宋" w:eastAsia="仿宋" w:hAnsi="仿宋" w:cs="宋体"/>
          <w:kern w:val="0"/>
          <w:sz w:val="28"/>
          <w:szCs w:val="28"/>
          <w14:ligatures w14:val="none"/>
        </w:rPr>
        <w:t>　　3、在验收材料时，将根据领料单或</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始凭证进行清点和实测验收。如果发现规格、质量、数量等方面存在不符合要求的问题，将及时与相关人员联系处理。同时，会做好</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辅材料的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始记录和资料积累，以确保及时准确地完成月报、季报和年度各种统计报表工作。这些记录和报表对于</w:t>
      </w:r>
      <w:r w:rsidRPr="00913CD1" w:rsidR="00DF3407">
        <w:rPr>
          <w:rFonts w:ascii="仿宋" w:eastAsia="仿宋" w:hAnsi="仿宋" w:cs="宋体"/>
          <w:kern w:val="0"/>
          <w:sz w:val="28"/>
          <w:szCs w:val="28"/>
          <w14:ligatures w14:val="none"/>
        </w:rPr>
        <w:t>电主轴</w:t>
      </w:r>
      <w:r w:rsidRPr="00913CD1">
        <w:rPr>
          <w:rFonts w:ascii="仿宋" w:eastAsia="仿宋" w:hAnsi="仿宋" w:cs="宋体"/>
          <w:kern w:val="0"/>
          <w:sz w:val="28"/>
          <w:szCs w:val="28"/>
          <w14:ligatures w14:val="none"/>
        </w:rPr>
        <w:t>项目的顺利进行和未来改进决策提供了重要的依据。</w:t>
      </w:r>
    </w:p>
    <w:p w:rsidR="009D1637" w:rsidRPr="00913CD1" w:rsidP="00457322" w14:paraId="1CAF317B" w14:textId="77777777">
      <w:pPr>
        <w:pStyle w:val="Heading2"/>
        <w:spacing w:before="0" w:after="0"/>
        <w:rPr>
          <w:rFonts w:ascii="仿宋" w:eastAsia="仿宋" w:hAnsi="仿宋"/>
        </w:rPr>
      </w:pPr>
      <w:r w:rsidRPr="00913CD1">
        <w:rPr>
          <w:rFonts w:ascii="仿宋" w:eastAsia="仿宋" w:hAnsi="仿宋"/>
        </w:rPr>
        <w:t>　　</w:t>
      </w:r>
      <w:bookmarkStart w:id="26" w:name="_Toc156748874"/>
      <w:r w:rsidRPr="00913CD1">
        <w:rPr>
          <w:rFonts w:ascii="仿宋" w:eastAsia="仿宋" w:hAnsi="仿宋"/>
        </w:rPr>
        <w:t>五、工艺技术设计及设备选型方案</w:t>
      </w:r>
      <w:bookmarkEnd w:id="26"/>
    </w:p>
    <w:p w:rsidR="009B770C" w:rsidRPr="00913CD1" w:rsidP="00457322" w14:paraId="0809ED5D" w14:textId="77777777">
      <w:pPr>
        <w:pStyle w:val="Heading3"/>
        <w:spacing w:before="0" w:after="0"/>
        <w:rPr>
          <w:rFonts w:ascii="仿宋" w:eastAsia="仿宋" w:hAnsi="仿宋" w:cs="宋体"/>
          <w:kern w:val="0"/>
          <w:szCs w:val="28"/>
          <w14:ligatures w14:val="none"/>
        </w:rPr>
      </w:pPr>
      <w:r w:rsidRPr="00913CD1">
        <w:rPr>
          <w:rFonts w:ascii="仿宋" w:eastAsia="仿宋" w:hAnsi="仿宋"/>
        </w:rPr>
        <w:t>　　</w:t>
      </w:r>
      <w:bookmarkStart w:id="27" w:name="_Toc156748875"/>
      <w:r w:rsidRPr="00913CD1">
        <w:rPr>
          <w:rFonts w:ascii="仿宋" w:eastAsia="仿宋" w:hAnsi="仿宋"/>
        </w:rPr>
        <w:t>(一)、企业技术研发分析</w:t>
      </w:r>
      <w:bookmarkEnd w:id="27"/>
      <w:r w:rsidRPr="00913CD1">
        <w:rPr>
          <w:rFonts w:ascii="仿宋" w:eastAsia="仿宋" w:hAnsi="仿宋" w:cs="宋体"/>
          <w:kern w:val="0"/>
          <w:szCs w:val="28"/>
          <w14:ligatures w14:val="none"/>
        </w:rPr>
        <w:t>　　</w:t>
      </w:r>
    </w:p>
    <w:p w:rsidR="009D1637" w:rsidRPr="00913CD1" w:rsidP="00457322" w14:paraId="7FE3CCAB"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目前，多数行业企业的技术水平和设备处于较低阶段，生产效率低下，产品附加值有限，存在过度竞争问题。受限于资金和规模，产品品种单一，经营风险增加。随着市场竞争日益激烈，技术创新成为企业核心竞争力的关键。为了提升核心竞争力，本公司制定了</w:t>
      </w:r>
      <w:r w:rsidRPr="00913CD1" w:rsidR="001D4AFC">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小而专、小而精”的发展战略，并建立了企业</w:t>
      </w:r>
      <w:r w:rsidRPr="00913CD1" w:rsidR="006F4724">
        <w:rPr>
          <w:rFonts w:ascii="仿宋" w:eastAsia="仿宋" w:hAnsi="仿宋" w:cs="宋体"/>
          <w:kern w:val="0"/>
          <w:sz w:val="28"/>
          <w:szCs w:val="28"/>
          <w14:ligatures w14:val="none"/>
        </w:rPr>
        <w:t>电主轴</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产品研发中心，加强自主研发体系的完善。</w:t>
      </w:r>
    </w:p>
    <w:p w:rsidR="009D1637" w:rsidRPr="00913CD1" w:rsidP="00457322" w14:paraId="612FABB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9B770C">
        <w:rPr>
          <w:rFonts w:ascii="仿宋" w:eastAsia="仿宋" w:hAnsi="仿宋" w:cs="宋体"/>
          <w:kern w:val="0"/>
          <w:sz w:val="28"/>
          <w:szCs w:val="28"/>
          <w14:ligatures w14:val="none"/>
        </w:rPr>
        <w:t>一</w:t>
      </w:r>
      <w:r w:rsidRPr="00913CD1">
        <w:rPr>
          <w:rFonts w:ascii="仿宋" w:eastAsia="仿宋" w:hAnsi="仿宋" w:cs="宋体"/>
          <w:kern w:val="0"/>
          <w:sz w:val="28"/>
          <w:szCs w:val="28"/>
          <w14:ligatures w14:val="none"/>
        </w:rPr>
        <w:t>)核心技术保护情况</w:t>
      </w:r>
    </w:p>
    <w:p w:rsidR="009D1637" w:rsidRPr="00913CD1" w:rsidP="00457322" w14:paraId="7CDA6A9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已对核心技术进行了专利保护，并制定了完善的知识产权管理制度，获得了《知识产权管理体系认证证书》。此外，公司建立了保密管理制度，签订了保密与竞业禁止协议，以确保技术机密的安全。每年公司投入大量资源进行新产品、新工艺、新技术的研发。</w:t>
      </w:r>
    </w:p>
    <w:p w:rsidR="009D1637" w:rsidRPr="00913CD1" w:rsidP="00457322" w14:paraId="6238BD2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(二)公司技术研发组织架构</w:t>
      </w:r>
    </w:p>
    <w:p w:rsidR="009D1637" w:rsidRPr="00913CD1" w:rsidP="00457322" w14:paraId="35BE9E1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研发创新部负责公司技术研发、技术支持、知识产权管理、技术信息调查与收集等工作。总经理</w:t>
      </w:r>
      <w:r w:rsidRPr="00913CD1" w:rsidR="006F4724">
        <w:rPr>
          <w:rFonts w:ascii="仿宋" w:eastAsia="仿宋" w:hAnsi="仿宋" w:cs="宋体" w:hint="eastAsia"/>
          <w:kern w:val="0"/>
          <w:sz w:val="28"/>
          <w:szCs w:val="28"/>
          <w14:ligatures w14:val="none"/>
        </w:rPr>
        <w:t>X</w:t>
      </w:r>
      <w:r w:rsidRPr="00913CD1" w:rsidR="006F4724">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全面主持研发创新部工作，与核心技术人员一起负责</w:t>
      </w:r>
      <w:r w:rsidRPr="00913CD1" w:rsidR="006F4724">
        <w:rPr>
          <w:rFonts w:ascii="仿宋" w:eastAsia="仿宋" w:hAnsi="仿宋" w:cs="宋体"/>
          <w:kern w:val="0"/>
          <w:sz w:val="28"/>
          <w:szCs w:val="28"/>
          <w14:ligatures w14:val="none"/>
        </w:rPr>
        <w:t>电主轴</w:t>
      </w:r>
      <w:r w:rsidRPr="00913CD1">
        <w:rPr>
          <w:rFonts w:ascii="仿宋" w:eastAsia="仿宋" w:hAnsi="仿宋" w:cs="宋体"/>
          <w:kern w:val="0"/>
          <w:sz w:val="28"/>
          <w:szCs w:val="28"/>
          <w14:ligatures w14:val="none"/>
        </w:rPr>
        <w:t>新产品、新技术的研发，包括</w:t>
      </w:r>
      <w:r w:rsidRPr="00913CD1" w:rsidR="006F4724">
        <w:rPr>
          <w:rFonts w:ascii="仿宋" w:eastAsia="仿宋" w:hAnsi="仿宋" w:cs="宋体"/>
          <w:kern w:val="0"/>
          <w:sz w:val="28"/>
          <w:szCs w:val="28"/>
          <w14:ligatures w14:val="none"/>
        </w:rPr>
        <w:t>电主轴</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市场调研、可行性论证、成本分析、技术设计等过程。</w:t>
      </w:r>
    </w:p>
    <w:p w:rsidR="009D1637" w:rsidRPr="00913CD1" w:rsidP="00457322" w14:paraId="6CC3FFB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)产品研发流程</w:t>
      </w:r>
    </w:p>
    <w:p w:rsidR="009D1637" w:rsidRPr="00913CD1" w:rsidP="00457322" w14:paraId="363713F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公司拥有自己的研发队伍，建立了专业试验链，可根据市场和客户需求利用积累的研究数据进行产品改进和新产品、新设备、新工艺的研发。</w:t>
      </w:r>
    </w:p>
    <w:p w:rsidR="009D1637" w:rsidRPr="00913CD1" w:rsidP="00457322" w14:paraId="7A067D0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(四)创新机制</w:t>
      </w:r>
    </w:p>
    <w:p w:rsidR="009D1637" w:rsidRPr="00913CD1" w:rsidP="00457322" w14:paraId="65F7E84F"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3"/>
          <w:footerReference w:type="default" r:id="rId64"/>
          <w:type w:val="nextPage"/>
          <w:pgSz w:w="11906" w:h="16838"/>
          <w:pgMar w:top="1440" w:right="1800" w:bottom="1440" w:left="1800" w:header="851" w:footer="992" w:gutter="0"/>
          <w:pgNumType w:start="24"/>
          <w:cols w:space="425"/>
          <w:titlePg w:val="0"/>
          <w:docGrid w:type="lines" w:linePitch="312"/>
        </w:sectPr>
      </w:pP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重视自主研发，拥有经验丰富、敏捷高效的研发团队，以前沿科研课题和创新应用成果作为自主研发和应用的技术源头，不断提升核心技术的竞争力。公司建立了完善的人力资源管理体系，包括校园招聘、设备配备、薪酬体系和培训机制，以保障创新体系的活力和发展。</w:t>
      </w:r>
    </w:p>
    <w:p w:rsidR="009D1637" w:rsidRPr="00913CD1" w:rsidP="00457322" w14:paraId="72980C5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(五)技术保密措施</w:t>
      </w:r>
    </w:p>
    <w:p w:rsidR="009D1637" w:rsidRPr="00913CD1" w:rsidP="00457322" w14:paraId="4E1D75A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公司制定了严格的保密管理制度，并与核心技术人员签订了保密及竞业禁止协议。公司通过申请专利、进行知识产权保护等措施，确保了技术和产品的安全。</w:t>
      </w:r>
    </w:p>
    <w:p w:rsidR="009D1637" w:rsidRPr="00913CD1" w:rsidP="00457322" w14:paraId="5B37C682" w14:textId="77777777">
      <w:pPr>
        <w:pStyle w:val="Heading3"/>
        <w:spacing w:before="0" w:after="0"/>
        <w:rPr>
          <w:rFonts w:ascii="仿宋" w:eastAsia="仿宋" w:hAnsi="仿宋"/>
        </w:rPr>
      </w:pPr>
      <w:r w:rsidRPr="00913CD1">
        <w:rPr>
          <w:rFonts w:ascii="仿宋" w:eastAsia="仿宋" w:hAnsi="仿宋"/>
        </w:rPr>
        <w:t>　　</w:t>
      </w:r>
      <w:bookmarkStart w:id="28" w:name="_Toc156748876"/>
      <w:r w:rsidRPr="00913CD1">
        <w:rPr>
          <w:rFonts w:ascii="仿宋" w:eastAsia="仿宋" w:hAnsi="仿宋"/>
        </w:rPr>
        <w:t>(二)、</w:t>
      </w:r>
      <w:r w:rsidRPr="00913CD1" w:rsidR="00DF3407">
        <w:rPr>
          <w:rFonts w:ascii="仿宋" w:eastAsia="仿宋" w:hAnsi="仿宋"/>
        </w:rPr>
        <w:t>电主轴</w:t>
      </w:r>
      <w:r w:rsidRPr="00913CD1">
        <w:rPr>
          <w:rFonts w:ascii="仿宋" w:eastAsia="仿宋" w:hAnsi="仿宋"/>
        </w:rPr>
        <w:t>项目技术工艺分析</w:t>
      </w:r>
      <w:bookmarkEnd w:id="28"/>
    </w:p>
    <w:p w:rsidR="009D1637" w:rsidRPr="00913CD1" w:rsidP="00457322" w14:paraId="05C75B9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(一)工艺技术方案的选用</w:t>
      </w:r>
      <w:r w:rsidRPr="00913CD1" w:rsidR="008D6901">
        <w:rPr>
          <w:rFonts w:ascii="仿宋" w:eastAsia="仿宋" w:hAnsi="仿宋" w:cs="宋体"/>
          <w:kern w:val="0"/>
          <w:sz w:val="28"/>
          <w:szCs w:val="28"/>
          <w14:ligatures w14:val="none"/>
        </w:rPr>
        <w:t>原则</w:t>
      </w:r>
    </w:p>
    <w:p w:rsidR="009D1637" w:rsidRPr="00913CD1" w:rsidP="00457322" w14:paraId="4C10AA8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1、在确定生产技术方案时，遵循“技术先进可行，经济合理有利，综合资源利用”的</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。采用先进的集散型控制系统，由计算机统一控制整个生产线的各工艺参数，以稳定</w:t>
      </w:r>
      <w:r w:rsidRPr="00913CD1" w:rsidR="006F4724">
        <w:rPr>
          <w:rFonts w:ascii="仿宋" w:eastAsia="仿宋" w:hAnsi="仿宋" w:cs="宋体"/>
          <w:kern w:val="0"/>
          <w:sz w:val="28"/>
          <w:szCs w:val="28"/>
          <w14:ligatures w14:val="none"/>
        </w:rPr>
        <w:t>电主轴</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质量并降低物料消耗为目标。严格按行业规范组织生产经营活动，确保产品质量，为客户提供优质产品和服务。</w:t>
      </w:r>
    </w:p>
    <w:p w:rsidR="009D1637" w:rsidRPr="00913CD1" w:rsidP="00457322" w14:paraId="366C047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2、在工艺设备配置方面，以节能为</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，选择新型节能设备。优先选择环境保护型设备，符合</w:t>
      </w:r>
      <w:r w:rsidRPr="00913CD1" w:rsidR="00DF3407">
        <w:rPr>
          <w:rFonts w:ascii="仿宋" w:eastAsia="仿宋" w:hAnsi="仿宋" w:cs="宋体"/>
          <w:kern w:val="0"/>
          <w:sz w:val="28"/>
          <w:szCs w:val="28"/>
          <w14:ligatures w14:val="none"/>
        </w:rPr>
        <w:t>电主轴</w:t>
      </w:r>
      <w:r w:rsidRPr="00913CD1">
        <w:rPr>
          <w:rFonts w:ascii="仿宋" w:eastAsia="仿宋" w:hAnsi="仿宋" w:cs="宋体"/>
          <w:kern w:val="0"/>
          <w:sz w:val="28"/>
          <w:szCs w:val="28"/>
          <w14:ligatures w14:val="none"/>
        </w:rPr>
        <w:t>项目产品方案要求的前提下</w:t>
      </w:r>
      <w:r w:rsidRPr="00913CD1" w:rsidR="006F4724">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确保</w:t>
      </w:r>
      <w:r w:rsidRPr="00913CD1" w:rsidR="006F4724">
        <w:rPr>
          <w:rFonts w:ascii="仿宋" w:eastAsia="仿宋" w:hAnsi="仿宋" w:cs="宋体"/>
          <w:kern w:val="0"/>
          <w:sz w:val="28"/>
          <w:szCs w:val="28"/>
          <w14:ligatures w14:val="none"/>
        </w:rPr>
        <w:t>电主轴</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生产过程对环境友好。</w:t>
      </w:r>
    </w:p>
    <w:p w:rsidR="009D1637" w:rsidRPr="00913CD1" w:rsidP="00457322" w14:paraId="68F4453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3、所选用的工艺流程必须满足</w:t>
      </w:r>
      <w:r w:rsidRPr="00913CD1" w:rsidR="00DF3407">
        <w:rPr>
          <w:rFonts w:ascii="仿宋" w:eastAsia="仿宋" w:hAnsi="仿宋" w:cs="宋体"/>
          <w:kern w:val="0"/>
          <w:sz w:val="28"/>
          <w:szCs w:val="28"/>
          <w14:ligatures w14:val="none"/>
        </w:rPr>
        <w:t>电主轴</w:t>
      </w:r>
      <w:r w:rsidRPr="00913CD1">
        <w:rPr>
          <w:rFonts w:ascii="仿宋" w:eastAsia="仿宋" w:hAnsi="仿宋" w:cs="宋体"/>
          <w:kern w:val="0"/>
          <w:sz w:val="28"/>
          <w:szCs w:val="28"/>
          <w14:ligatures w14:val="none"/>
        </w:rPr>
        <w:t>项目产品要求，同时要加强员工技术培训，严格质量管理，按照工艺流程技术要求操作，以提高产品合格率。</w:t>
      </w:r>
    </w:p>
    <w:p w:rsidR="009D1637" w:rsidRPr="00913CD1" w:rsidP="00457322" w14:paraId="7E11003C"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5"/>
          <w:footerReference w:type="default" r:id="rId66"/>
          <w:type w:val="nextPage"/>
          <w:pgSz w:w="11906" w:h="16838"/>
          <w:pgMar w:top="1440" w:right="1800" w:bottom="1440" w:left="1800" w:header="851" w:footer="992" w:gutter="0"/>
          <w:pgNumType w:start="25"/>
          <w:cols w:space="425"/>
          <w:titlePg w:val="0"/>
          <w:docGrid w:type="lines" w:linePitch="312"/>
        </w:sectPr>
      </w:pPr>
      <w:r w:rsidRPr="00913CD1">
        <w:rPr>
          <w:rFonts w:ascii="仿宋" w:eastAsia="仿宋" w:hAnsi="仿宋" w:cs="宋体"/>
          <w:kern w:val="0"/>
          <w:sz w:val="28"/>
          <w:szCs w:val="28"/>
          <w14:ligatures w14:val="none"/>
        </w:rPr>
        <w:t>　　4、建设遵循“高起点、优质量、专业化、经济规模”的</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。积极采用新技术、新工艺和高效率专用设备，选用高质量的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辅材料，以稳定和提高</w:t>
      </w:r>
      <w:r w:rsidRPr="00913CD1" w:rsidR="006F4724">
        <w:rPr>
          <w:rFonts w:ascii="仿宋" w:eastAsia="仿宋" w:hAnsi="仿宋" w:cs="宋体"/>
          <w:kern w:val="0"/>
          <w:sz w:val="28"/>
          <w:szCs w:val="28"/>
          <w14:ligatures w14:val="none"/>
        </w:rPr>
        <w:t>电主轴</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质量，制造高附加值的产品，不断提高企业的市场竞争力。</w:t>
      </w:r>
    </w:p>
    <w:p w:rsidR="009D1637" w:rsidRPr="00913CD1" w:rsidP="00457322" w14:paraId="6D42FE2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5、在</w:t>
      </w:r>
      <w:r w:rsidRPr="00913CD1" w:rsidR="00DF3407">
        <w:rPr>
          <w:rFonts w:ascii="仿宋" w:eastAsia="仿宋" w:hAnsi="仿宋" w:cs="宋体"/>
          <w:kern w:val="0"/>
          <w:sz w:val="28"/>
          <w:szCs w:val="28"/>
          <w14:ligatures w14:val="none"/>
        </w:rPr>
        <w:t>电主轴</w:t>
      </w:r>
      <w:r w:rsidRPr="00913CD1">
        <w:rPr>
          <w:rFonts w:ascii="仿宋" w:eastAsia="仿宋" w:hAnsi="仿宋" w:cs="宋体"/>
          <w:kern w:val="0"/>
          <w:sz w:val="28"/>
          <w:szCs w:val="28"/>
          <w14:ligatures w14:val="none"/>
        </w:rPr>
        <w:t>项目建设过程中贯彻“</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同时”</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，注重环境保护、职业安全卫生、消防及节能等各项措施的实施，确保</w:t>
      </w:r>
      <w:r w:rsidRPr="00913CD1" w:rsidR="00DF3407">
        <w:rPr>
          <w:rFonts w:ascii="仿宋" w:eastAsia="仿宋" w:hAnsi="仿宋" w:cs="宋体"/>
          <w:kern w:val="0"/>
          <w:sz w:val="28"/>
          <w:szCs w:val="28"/>
          <w14:ligatures w14:val="none"/>
        </w:rPr>
        <w:t>电主轴</w:t>
      </w:r>
      <w:r w:rsidRPr="00913CD1">
        <w:rPr>
          <w:rFonts w:ascii="仿宋" w:eastAsia="仿宋" w:hAnsi="仿宋" w:cs="宋体"/>
          <w:kern w:val="0"/>
          <w:sz w:val="28"/>
          <w:szCs w:val="28"/>
          <w14:ligatures w14:val="none"/>
        </w:rPr>
        <w:t>项目建设和运营过程符合规定的环保和安全要求。</w:t>
      </w:r>
    </w:p>
    <w:p w:rsidR="009D1637" w:rsidRPr="00913CD1" w:rsidP="00457322" w14:paraId="3E1CD77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(二)工艺技术来源及特点</w:t>
      </w:r>
    </w:p>
    <w:p w:rsidR="009D1637" w:rsidRPr="00913CD1" w:rsidP="00457322" w14:paraId="7383AE9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电主轴</w:t>
      </w:r>
      <w:r w:rsidRPr="00913CD1">
        <w:rPr>
          <w:rFonts w:ascii="仿宋" w:eastAsia="仿宋" w:hAnsi="仿宋" w:cs="宋体"/>
          <w:kern w:val="0"/>
          <w:sz w:val="28"/>
          <w:szCs w:val="28"/>
          <w14:ligatures w14:val="none"/>
        </w:rPr>
        <w:t>项目拟采用国内成熟的生产工艺技术，由生产技术人员和研发技术人员制定。这些技术具有能耗低、高质量、高环保性的特点。项目所生产的</w:t>
      </w:r>
      <w:r w:rsidRPr="00913CD1" w:rsidR="006F4724">
        <w:rPr>
          <w:rFonts w:ascii="仿宋" w:eastAsia="仿宋" w:hAnsi="仿宋" w:cs="宋体"/>
          <w:kern w:val="0"/>
          <w:sz w:val="28"/>
          <w:szCs w:val="28"/>
          <w14:ligatures w14:val="none"/>
        </w:rPr>
        <w:t>电主轴</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已经在国内外市场得到良好认可。</w:t>
      </w:r>
    </w:p>
    <w:p w:rsidR="009D1637" w:rsidRPr="00913CD1" w:rsidP="00457322" w14:paraId="1DCE1BC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)技术保障措施</w:t>
      </w:r>
    </w:p>
    <w:p w:rsidR="009D1637" w:rsidRPr="00913CD1" w:rsidP="00457322" w14:paraId="070C158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电主轴</w:t>
      </w:r>
      <w:r w:rsidRPr="00913CD1">
        <w:rPr>
          <w:rFonts w:ascii="仿宋" w:eastAsia="仿宋" w:hAnsi="仿宋" w:cs="宋体"/>
          <w:kern w:val="0"/>
          <w:sz w:val="28"/>
          <w:szCs w:val="28"/>
          <w14:ligatures w14:val="none"/>
        </w:rPr>
        <w:t>项目在设计、施工、试运行、投产、销售等各个环节都将聘请专家进行专门指导，确保该</w:t>
      </w:r>
      <w:r w:rsidRPr="00913CD1" w:rsidR="00DF3407">
        <w:rPr>
          <w:rFonts w:ascii="仿宋" w:eastAsia="仿宋" w:hAnsi="仿宋" w:cs="宋体"/>
          <w:kern w:val="0"/>
          <w:sz w:val="28"/>
          <w:szCs w:val="28"/>
          <w14:ligatures w14:val="none"/>
        </w:rPr>
        <w:t>电主轴</w:t>
      </w:r>
      <w:r w:rsidRPr="00913CD1">
        <w:rPr>
          <w:rFonts w:ascii="仿宋" w:eastAsia="仿宋" w:hAnsi="仿宋" w:cs="宋体"/>
          <w:kern w:val="0"/>
          <w:sz w:val="28"/>
          <w:szCs w:val="28"/>
          <w14:ligatures w14:val="none"/>
        </w:rPr>
        <w:t>项目无论在技术开发还是生产技术应用上</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现代化生产水平。专业指导将确保</w:t>
      </w:r>
      <w:r w:rsidRPr="00913CD1" w:rsidR="00DF3407">
        <w:rPr>
          <w:rFonts w:ascii="仿宋" w:eastAsia="仿宋" w:hAnsi="仿宋" w:cs="宋体"/>
          <w:kern w:val="0"/>
          <w:sz w:val="28"/>
          <w:szCs w:val="28"/>
          <w14:ligatures w14:val="none"/>
        </w:rPr>
        <w:t>电主轴</w:t>
      </w:r>
      <w:r w:rsidRPr="00913CD1">
        <w:rPr>
          <w:rFonts w:ascii="仿宋" w:eastAsia="仿宋" w:hAnsi="仿宋" w:cs="宋体"/>
          <w:kern w:val="0"/>
          <w:sz w:val="28"/>
          <w:szCs w:val="28"/>
          <w14:ligatures w14:val="none"/>
        </w:rPr>
        <w:t>项目的顺利进行和</w:t>
      </w:r>
      <w:r w:rsidRPr="00913CD1" w:rsidR="006F4724">
        <w:rPr>
          <w:rFonts w:ascii="仿宋" w:eastAsia="仿宋" w:hAnsi="仿宋" w:cs="宋体"/>
          <w:kern w:val="0"/>
          <w:sz w:val="28"/>
          <w:szCs w:val="28"/>
          <w14:ligatures w14:val="none"/>
        </w:rPr>
        <w:t>电主轴</w:t>
      </w:r>
      <w:r w:rsidRPr="00913CD1" w:rsidR="006F4724">
        <w:rPr>
          <w:rFonts w:ascii="仿宋" w:eastAsia="仿宋" w:hAnsi="仿宋" w:cs="宋体" w:hint="eastAsia"/>
          <w:kern w:val="0"/>
          <w:sz w:val="28"/>
          <w:szCs w:val="28"/>
          <w14:ligatures w14:val="none"/>
        </w:rPr>
        <w:t>产品</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高质量要求。</w:t>
      </w:r>
    </w:p>
    <w:p w:rsidR="009D1637" w:rsidRPr="00913CD1" w:rsidP="00457322" w14:paraId="75A2C863" w14:textId="77777777">
      <w:pPr>
        <w:pStyle w:val="Heading3"/>
        <w:spacing w:before="0" w:after="0"/>
        <w:rPr>
          <w:rFonts w:ascii="仿宋" w:eastAsia="仿宋" w:hAnsi="仿宋"/>
        </w:rPr>
      </w:pPr>
      <w:r w:rsidRPr="00913CD1">
        <w:rPr>
          <w:rFonts w:ascii="仿宋" w:eastAsia="仿宋" w:hAnsi="仿宋"/>
        </w:rPr>
        <w:t>　　</w:t>
      </w:r>
      <w:bookmarkStart w:id="29" w:name="_Toc156748877"/>
      <w:r w:rsidRPr="00913CD1">
        <w:rPr>
          <w:rFonts w:ascii="仿宋" w:eastAsia="仿宋" w:hAnsi="仿宋"/>
        </w:rPr>
        <w:t>(</w:t>
      </w:r>
      <w:r w:rsidRPr="00913CD1" w:rsidR="008D6901">
        <w:rPr>
          <w:rFonts w:ascii="仿宋" w:eastAsia="仿宋" w:hAnsi="仿宋"/>
        </w:rPr>
        <w:t>三</w:t>
      </w:r>
      <w:r w:rsidRPr="00913CD1">
        <w:rPr>
          <w:rFonts w:ascii="仿宋" w:eastAsia="仿宋" w:hAnsi="仿宋"/>
        </w:rPr>
        <w:t>)、</w:t>
      </w:r>
      <w:r w:rsidRPr="00913CD1" w:rsidR="005F2BD8">
        <w:rPr>
          <w:rFonts w:ascii="仿宋" w:eastAsia="仿宋" w:hAnsi="仿宋"/>
        </w:rPr>
        <w:t>电主轴项目</w:t>
      </w:r>
      <w:r w:rsidRPr="00913CD1">
        <w:rPr>
          <w:rFonts w:ascii="仿宋" w:eastAsia="仿宋" w:hAnsi="仿宋"/>
        </w:rPr>
        <w:t>质量管理</w:t>
      </w:r>
      <w:bookmarkEnd w:id="29"/>
    </w:p>
    <w:p w:rsidR="009D1637" w:rsidRPr="00913CD1" w:rsidP="00457322" w14:paraId="00EE70D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(一)质量管理体系及标准</w:t>
      </w:r>
    </w:p>
    <w:p w:rsidR="009D1637" w:rsidRPr="00913CD1" w:rsidP="00457322" w14:paraId="566B606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设立了专门的质量管理部，负责全面建立、维护、审核和完善公司的质量管理体系和质量管理规程。遵循质量管理体系的要求，公司制定了详实的质量控制实施细则，明确各部门和生产环节在质量管理方面的责任，确保质量控制体系的有效运行。</w:t>
      </w:r>
    </w:p>
    <w:p w:rsidR="009D1637" w:rsidRPr="00913CD1" w:rsidP="00457322" w14:paraId="705D9AF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(二)质量控制措施</w:t>
      </w:r>
    </w:p>
    <w:p w:rsidR="009D1637" w:rsidRPr="00913CD1" w:rsidP="00457322" w14:paraId="520EFBB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为确保实现公司的质量目标并提升产品质量水平，公司采取了一系列质量控制措施，主要包括：</w:t>
      </w:r>
    </w:p>
    <w:p w:rsidR="009D1637" w:rsidRPr="00913CD1" w:rsidP="00457322" w14:paraId="23DAF98A"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7"/>
          <w:footerReference w:type="default" r:id="rId68"/>
          <w:type w:val="nextPage"/>
          <w:pgSz w:w="11906" w:h="16838"/>
          <w:pgMar w:top="1440" w:right="1800" w:bottom="1440" w:left="1800" w:header="851" w:footer="992" w:gutter="0"/>
          <w:pgNumType w:start="26"/>
          <w:cols w:space="425"/>
          <w:titlePg w:val="0"/>
          <w:docGrid w:type="lines" w:linePitch="312"/>
        </w:sectPr>
      </w:pPr>
      <w:r w:rsidRPr="00913CD1">
        <w:rPr>
          <w:rFonts w:ascii="仿宋" w:eastAsia="仿宋" w:hAnsi="仿宋" w:cs="宋体"/>
          <w:kern w:val="0"/>
          <w:sz w:val="28"/>
          <w:szCs w:val="28"/>
          <w14:ligatures w14:val="none"/>
        </w:rPr>
        <w:t>　　1、建立健全质量管理组织体系，设立了质量管理部，并在各生产车间成立了专门的质量小组，配备了专职的质量管理员，以确保质量管理工作的顺利进行</w:t>
      </w:r>
      <w:r w:rsidRPr="00913CD1" w:rsidR="001D4AFC">
        <w:rPr>
          <w:rFonts w:ascii="仿宋" w:eastAsia="仿宋" w:hAnsi="仿宋" w:cs="宋体"/>
          <w:kern w:val="0"/>
          <w:sz w:val="28"/>
          <w:szCs w:val="28"/>
          <w14:ligatures w14:val="none"/>
        </w:rPr>
        <w:t>；</w:t>
      </w:r>
    </w:p>
    <w:p w:rsidR="009D1637" w:rsidRPr="00913CD1" w:rsidP="00457322" w14:paraId="22A3F21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2、制定严格的质量控制制度，符合质量管理体系的要求，建立完善的质量控制细则，规范公司的质量管理行为</w:t>
      </w:r>
      <w:r w:rsidRPr="00913CD1" w:rsidR="001D4AFC">
        <w:rPr>
          <w:rFonts w:ascii="仿宋" w:eastAsia="仿宋" w:hAnsi="仿宋" w:cs="宋体"/>
          <w:kern w:val="0"/>
          <w:sz w:val="28"/>
          <w:szCs w:val="28"/>
          <w14:ligatures w14:val="none"/>
        </w:rPr>
        <w:t>；</w:t>
      </w:r>
    </w:p>
    <w:p w:rsidR="009D1637" w:rsidRPr="00913CD1" w:rsidP="00457322" w14:paraId="068BE0E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3、加强</w:t>
      </w:r>
      <w:r w:rsidRPr="00913CD1" w:rsidR="006F4724">
        <w:rPr>
          <w:rFonts w:ascii="仿宋" w:eastAsia="仿宋" w:hAnsi="仿宋" w:cs="宋体"/>
          <w:kern w:val="0"/>
          <w:sz w:val="28"/>
          <w:szCs w:val="28"/>
          <w14:ligatures w14:val="none"/>
        </w:rPr>
        <w:t>电主轴</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质量标准体系建设，严格遵守国家和行业相关标准，以保持公司产品质量在行业中的领先地位</w:t>
      </w:r>
      <w:r w:rsidRPr="00913CD1" w:rsidR="001D4AFC">
        <w:rPr>
          <w:rFonts w:ascii="仿宋" w:eastAsia="仿宋" w:hAnsi="仿宋" w:cs="宋体"/>
          <w:kern w:val="0"/>
          <w:sz w:val="28"/>
          <w:szCs w:val="28"/>
          <w14:ligatures w14:val="none"/>
        </w:rPr>
        <w:t>；</w:t>
      </w:r>
    </w:p>
    <w:p w:rsidR="009D1637" w:rsidRPr="00913CD1" w:rsidP="00457322" w14:paraId="3F3F073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4、完善</w:t>
      </w:r>
      <w:r w:rsidRPr="00913CD1" w:rsidR="006F4724">
        <w:rPr>
          <w:rFonts w:ascii="仿宋" w:eastAsia="仿宋" w:hAnsi="仿宋" w:cs="宋体"/>
          <w:kern w:val="0"/>
          <w:sz w:val="28"/>
          <w:szCs w:val="28"/>
          <w14:ligatures w14:val="none"/>
        </w:rPr>
        <w:t>电主轴</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质量检测手段，设立</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材料和产品检测中心，配备先进的检测设备和仪器，以确保产品质量，提供可靠的检测基础。公司致力于通过这些措施不断优化质量管理，提高产品质量，满足客户的需求和期望。</w:t>
      </w:r>
    </w:p>
    <w:p w:rsidR="009D1637" w:rsidRPr="00913CD1" w:rsidP="00457322" w14:paraId="7005470F" w14:textId="77777777">
      <w:pPr>
        <w:pStyle w:val="Heading3"/>
        <w:spacing w:before="0" w:after="0"/>
        <w:rPr>
          <w:rFonts w:ascii="仿宋" w:eastAsia="仿宋" w:hAnsi="仿宋"/>
        </w:rPr>
      </w:pPr>
      <w:r w:rsidRPr="00913CD1">
        <w:rPr>
          <w:rFonts w:ascii="仿宋" w:eastAsia="仿宋" w:hAnsi="仿宋"/>
        </w:rPr>
        <w:t>　　</w:t>
      </w:r>
      <w:bookmarkStart w:id="30" w:name="_Toc156748878"/>
      <w:r w:rsidRPr="00913CD1">
        <w:rPr>
          <w:rFonts w:ascii="仿宋" w:eastAsia="仿宋" w:hAnsi="仿宋"/>
        </w:rPr>
        <w:t>(四)、</w:t>
      </w:r>
      <w:r w:rsidRPr="00913CD1" w:rsidR="005F2BD8">
        <w:rPr>
          <w:rFonts w:ascii="仿宋" w:eastAsia="仿宋" w:hAnsi="仿宋"/>
        </w:rPr>
        <w:t>电主轴项目</w:t>
      </w:r>
      <w:r w:rsidRPr="00913CD1">
        <w:rPr>
          <w:rFonts w:ascii="仿宋" w:eastAsia="仿宋" w:hAnsi="仿宋"/>
        </w:rPr>
        <w:t>设备选型方案</w:t>
      </w:r>
      <w:bookmarkEnd w:id="30"/>
    </w:p>
    <w:p w:rsidR="009D1637" w:rsidRPr="00913CD1" w:rsidP="00457322" w14:paraId="1584087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设备配置方案</w:t>
      </w:r>
    </w:p>
    <w:p w:rsidR="009D1637" w:rsidRPr="00913CD1" w:rsidP="00457322" w14:paraId="05461E3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为确保本</w:t>
      </w:r>
      <w:r w:rsidRPr="00913CD1" w:rsidR="00DF3407">
        <w:rPr>
          <w:rFonts w:ascii="仿宋" w:eastAsia="仿宋" w:hAnsi="仿宋" w:cs="宋体"/>
          <w:kern w:val="0"/>
          <w:sz w:val="28"/>
          <w:szCs w:val="28"/>
          <w14:ligatures w14:val="none"/>
        </w:rPr>
        <w:t>电主轴</w:t>
      </w:r>
      <w:r w:rsidRPr="00913CD1">
        <w:rPr>
          <w:rFonts w:ascii="仿宋" w:eastAsia="仿宋" w:hAnsi="仿宋" w:cs="宋体"/>
          <w:kern w:val="0"/>
          <w:sz w:val="28"/>
          <w:szCs w:val="28"/>
          <w14:ligatures w14:val="none"/>
        </w:rPr>
        <w:t>项目的生产效率和产品质量，以满足生产和检验的要求，我们必须慎重选择并配置各种适用的技术装备。在设备选型上，我们应遵循以下</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w:t>
      </w:r>
    </w:p>
    <w:p w:rsidR="009D1637" w:rsidRPr="00913CD1" w:rsidP="00457322" w14:paraId="6E02F5E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1.适应生产工艺和规模：主要设备的配置应与</w:t>
      </w:r>
      <w:r w:rsidRPr="00913CD1" w:rsidR="006F4724">
        <w:rPr>
          <w:rFonts w:ascii="仿宋" w:eastAsia="仿宋" w:hAnsi="仿宋" w:cs="宋体"/>
          <w:kern w:val="0"/>
          <w:sz w:val="28"/>
          <w:szCs w:val="28"/>
          <w14:ligatures w14:val="none"/>
        </w:rPr>
        <w:t>电主轴</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的生产技术工艺和规模相匹配，同时要满足节能和清洁生产的要求。</w:t>
      </w:r>
    </w:p>
    <w:p w:rsidR="009D1637" w:rsidRPr="00913CD1" w:rsidP="00457322" w14:paraId="02A0A6C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2.技术先进、性能可靠：选用的设备必须具备先进的技术和可靠的性能，</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国内外先进水平，经过生产厂家验证，运转稳定可靠，能够满足生产高质量产品的要求。</w:t>
      </w:r>
    </w:p>
    <w:p w:rsidR="009D1637" w:rsidRPr="00913CD1" w:rsidP="00457322" w14:paraId="682A6CD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3.合理的性价比：所选设备应在性能和价格上保持合理的平衡，确保投资方能以适当的成本获得高质量</w:t>
      </w:r>
      <w:r w:rsidRPr="00913CD1" w:rsidR="006F4724">
        <w:rPr>
          <w:rFonts w:ascii="仿宋" w:eastAsia="仿宋" w:hAnsi="仿宋" w:cs="宋体"/>
          <w:kern w:val="0"/>
          <w:sz w:val="28"/>
          <w:szCs w:val="28"/>
          <w14:ligatures w14:val="none"/>
        </w:rPr>
        <w:t>电主轴</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的生产设备。合理配置设备，充分发挥其技术优势。</w:t>
      </w:r>
    </w:p>
    <w:p w:rsidR="009D1637" w:rsidRPr="00913CD1" w:rsidP="00457322" w14:paraId="3E9D6FE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电主轴</w:t>
      </w:r>
      <w:r w:rsidRPr="00913CD1">
        <w:rPr>
          <w:rFonts w:ascii="仿宋" w:eastAsia="仿宋" w:hAnsi="仿宋" w:cs="宋体"/>
          <w:kern w:val="0"/>
          <w:sz w:val="28"/>
          <w:szCs w:val="28"/>
          <w14:ligatures w14:val="none"/>
        </w:rPr>
        <w:t>项目计划采购先进的关键工艺设备和先进的检测设备，预计将购买和安装总计XXX台(套)主要设备，设备总费用预计为XXX万元。</w:t>
      </w:r>
    </w:p>
    <w:p w:rsidR="009D1637" w:rsidRPr="00913CD1" w:rsidP="00457322" w14:paraId="38DC04C8"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9"/>
          <w:footerReference w:type="default" r:id="rId70"/>
          <w:type w:val="nextPage"/>
          <w:pgSz w:w="11906" w:h="16838"/>
          <w:pgMar w:top="1440" w:right="1800" w:bottom="1440" w:left="1800" w:header="851" w:footer="992" w:gutter="0"/>
          <w:pgNumType w:start="27"/>
          <w:cols w:space="425"/>
          <w:titlePg w:val="0"/>
          <w:docGrid w:type="lines" w:linePitch="312"/>
        </w:sectPr>
      </w:pPr>
      <w:r w:rsidRPr="00913CD1">
        <w:rPr>
          <w:rFonts w:ascii="仿宋" w:eastAsia="仿宋" w:hAnsi="仿宋" w:cs="宋体"/>
          <w:kern w:val="0"/>
          <w:sz w:val="28"/>
          <w:szCs w:val="28"/>
          <w14:ligatures w14:val="none"/>
        </w:rPr>
        <w:t>　　主要设备包括：XXX、XXX、XX、XX、XXX等。</w:t>
      </w:r>
    </w:p>
    <w:p w:rsidR="009D1637" w:rsidRPr="00913CD1" w:rsidP="00457322" w14:paraId="6BB0482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通过合理配置和选用适当的设备，我们将确保</w:t>
      </w:r>
      <w:r w:rsidRPr="00913CD1" w:rsidR="00DF3407">
        <w:rPr>
          <w:rFonts w:ascii="仿宋" w:eastAsia="仿宋" w:hAnsi="仿宋" w:cs="宋体"/>
          <w:kern w:val="0"/>
          <w:sz w:val="28"/>
          <w:szCs w:val="28"/>
          <w14:ligatures w14:val="none"/>
        </w:rPr>
        <w:t>电主轴</w:t>
      </w:r>
      <w:r w:rsidRPr="00913CD1">
        <w:rPr>
          <w:rFonts w:ascii="仿宋" w:eastAsia="仿宋" w:hAnsi="仿宋" w:cs="宋体"/>
          <w:kern w:val="0"/>
          <w:sz w:val="28"/>
          <w:szCs w:val="28"/>
          <w14:ligatures w14:val="none"/>
        </w:rPr>
        <w:t>项目的高效运行和产品质量的稳定提升。</w:t>
      </w:r>
    </w:p>
    <w:p w:rsidR="009D1637" w:rsidRPr="00913CD1" w:rsidP="00457322" w14:paraId="64CC84F6" w14:textId="77777777">
      <w:pPr>
        <w:pStyle w:val="Heading2"/>
        <w:spacing w:before="0" w:after="0"/>
        <w:rPr>
          <w:rFonts w:ascii="仿宋" w:eastAsia="仿宋" w:hAnsi="仿宋"/>
        </w:rPr>
      </w:pPr>
      <w:r w:rsidRPr="00913CD1">
        <w:rPr>
          <w:rFonts w:ascii="仿宋" w:eastAsia="仿宋" w:hAnsi="仿宋"/>
        </w:rPr>
        <w:t>　　</w:t>
      </w:r>
      <w:bookmarkStart w:id="31" w:name="_Toc156748879"/>
      <w:r w:rsidRPr="00913CD1">
        <w:rPr>
          <w:rFonts w:ascii="仿宋" w:eastAsia="仿宋" w:hAnsi="仿宋"/>
        </w:rPr>
        <w:t>六、劳动安全生产分析</w:t>
      </w:r>
      <w:bookmarkEnd w:id="31"/>
    </w:p>
    <w:p w:rsidR="009D1637" w:rsidRPr="00913CD1" w:rsidP="00457322" w14:paraId="1515C330" w14:textId="77777777">
      <w:pPr>
        <w:pStyle w:val="Heading3"/>
        <w:spacing w:before="0" w:after="0"/>
        <w:rPr>
          <w:rFonts w:ascii="仿宋" w:eastAsia="仿宋" w:hAnsi="仿宋"/>
        </w:rPr>
      </w:pPr>
      <w:r w:rsidRPr="00913CD1">
        <w:rPr>
          <w:rFonts w:ascii="仿宋" w:eastAsia="仿宋" w:hAnsi="仿宋"/>
        </w:rPr>
        <w:t>　　</w:t>
      </w:r>
      <w:bookmarkStart w:id="32" w:name="_Toc156748880"/>
      <w:r w:rsidRPr="00913CD1">
        <w:rPr>
          <w:rFonts w:ascii="仿宋" w:eastAsia="仿宋" w:hAnsi="仿宋"/>
        </w:rPr>
        <w:t>(一)、编制依据</w:t>
      </w:r>
      <w:bookmarkEnd w:id="32"/>
    </w:p>
    <w:p w:rsidR="009D1637" w:rsidRPr="00913CD1" w:rsidP="00457322" w14:paraId="7EEDB88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为确保本</w:t>
      </w:r>
      <w:r w:rsidRPr="00913CD1" w:rsidR="00DF3407">
        <w:rPr>
          <w:rFonts w:ascii="仿宋" w:eastAsia="仿宋" w:hAnsi="仿宋" w:cs="宋体"/>
          <w:kern w:val="0"/>
          <w:sz w:val="28"/>
          <w:szCs w:val="28"/>
          <w14:ligatures w14:val="none"/>
        </w:rPr>
        <w:t>电主轴</w:t>
      </w:r>
      <w:r w:rsidRPr="00913CD1">
        <w:rPr>
          <w:rFonts w:ascii="仿宋" w:eastAsia="仿宋" w:hAnsi="仿宋" w:cs="宋体"/>
          <w:kern w:val="0"/>
          <w:sz w:val="28"/>
          <w:szCs w:val="28"/>
          <w14:ligatures w14:val="none"/>
        </w:rPr>
        <w:t>项目的安全生产、劳动保护与卫生符合国家和行业法规标准，以及最新政策要求，本</w:t>
      </w:r>
      <w:r w:rsidRPr="00913CD1" w:rsidR="00DF3407">
        <w:rPr>
          <w:rFonts w:ascii="仿宋" w:eastAsia="仿宋" w:hAnsi="仿宋" w:cs="宋体"/>
          <w:kern w:val="0"/>
          <w:sz w:val="28"/>
          <w:szCs w:val="28"/>
          <w14:ligatures w14:val="none"/>
        </w:rPr>
        <w:t>电主轴</w:t>
      </w:r>
      <w:r w:rsidRPr="00913CD1">
        <w:rPr>
          <w:rFonts w:ascii="仿宋" w:eastAsia="仿宋" w:hAnsi="仿宋" w:cs="宋体"/>
          <w:kern w:val="0"/>
          <w:sz w:val="28"/>
          <w:szCs w:val="28"/>
          <w14:ligatures w14:val="none"/>
        </w:rPr>
        <w:t>项目将严格遵循相关法规、规定及标准，特别关注生产安全、卫生和潜在事故的防范，以保障生产经营活动的顺利进行。</w:t>
      </w:r>
    </w:p>
    <w:p w:rsidR="009D1637" w:rsidRPr="00913CD1" w:rsidP="00457322" w14:paraId="00CD778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(一)适用法律法规和标准</w:t>
      </w:r>
    </w:p>
    <w:p w:rsidR="009D1637" w:rsidRPr="00913CD1" w:rsidP="00457322" w14:paraId="656E3C9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电主轴</w:t>
      </w:r>
      <w:r w:rsidRPr="00913CD1">
        <w:rPr>
          <w:rFonts w:ascii="仿宋" w:eastAsia="仿宋" w:hAnsi="仿宋" w:cs="宋体"/>
          <w:kern w:val="0"/>
          <w:sz w:val="28"/>
          <w:szCs w:val="28"/>
          <w14:ligatures w14:val="none"/>
        </w:rPr>
        <w:t>项目将按照国家和行业法律法规及标准，以确保安全、卫生和劳动保护措施得到有效实施：</w:t>
      </w:r>
    </w:p>
    <w:p w:rsidR="009D1637" w:rsidRPr="00913CD1" w:rsidP="00457322" w14:paraId="51177DE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(二)主要安全与职业危害因素</w:t>
      </w:r>
    </w:p>
    <w:p w:rsidR="009D1637" w:rsidRPr="00913CD1" w:rsidP="00457322" w14:paraId="0D46787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w:t>
      </w:r>
      <w:r w:rsidRPr="00913CD1" w:rsidR="00DF3407">
        <w:rPr>
          <w:rFonts w:ascii="仿宋" w:eastAsia="仿宋" w:hAnsi="仿宋" w:cs="宋体"/>
          <w:kern w:val="0"/>
          <w:sz w:val="28"/>
          <w:szCs w:val="28"/>
          <w14:ligatures w14:val="none"/>
        </w:rPr>
        <w:t>电主轴</w:t>
      </w:r>
      <w:r w:rsidRPr="00913CD1">
        <w:rPr>
          <w:rFonts w:ascii="仿宋" w:eastAsia="仿宋" w:hAnsi="仿宋" w:cs="宋体"/>
          <w:kern w:val="0"/>
          <w:sz w:val="28"/>
          <w:szCs w:val="28"/>
          <w14:ligatures w14:val="none"/>
        </w:rPr>
        <w:t>项目建设和运营过程中，需要充分考虑各种自然因素和生产过程中可能产生的不安全因素以及主要职业危害：</w:t>
      </w:r>
    </w:p>
    <w:p w:rsidR="009D1637" w:rsidRPr="00913CD1" w:rsidP="00457322" w14:paraId="63891E4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1.自然危害因素包括：暴雨、洪水、雷电、地震、高温等。</w:t>
      </w:r>
    </w:p>
    <w:p w:rsidR="009D1637" w:rsidRPr="00913CD1" w:rsidP="00457322" w14:paraId="1E5ADBC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2.生产过程中的不安全因素包括：电气事故、机械伤害、操作事故、运输设备伤害等。</w:t>
      </w:r>
    </w:p>
    <w:p w:rsidR="009D1637" w:rsidRPr="00913CD1" w:rsidP="00457322" w14:paraId="1EAE99F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3.生产过程中的主要职业危害包括：噪音等。</w:t>
      </w:r>
    </w:p>
    <w:p w:rsidR="009D1637" w:rsidRPr="00913CD1" w:rsidP="00457322" w14:paraId="2B56754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通过严格依据相关法律法规和标准，本</w:t>
      </w:r>
      <w:r w:rsidRPr="00913CD1" w:rsidR="00DF3407">
        <w:rPr>
          <w:rFonts w:ascii="仿宋" w:eastAsia="仿宋" w:hAnsi="仿宋" w:cs="宋体"/>
          <w:kern w:val="0"/>
          <w:sz w:val="28"/>
          <w:szCs w:val="28"/>
          <w14:ligatures w14:val="none"/>
        </w:rPr>
        <w:t>电主轴</w:t>
      </w:r>
      <w:r w:rsidRPr="00913CD1">
        <w:rPr>
          <w:rFonts w:ascii="仿宋" w:eastAsia="仿宋" w:hAnsi="仿宋" w:cs="宋体"/>
          <w:kern w:val="0"/>
          <w:sz w:val="28"/>
          <w:szCs w:val="28"/>
          <w14:ligatures w14:val="none"/>
        </w:rPr>
        <w:t>项目将积极采取措施以降低风险，保障工作人员的安全和健康。</w:t>
      </w:r>
    </w:p>
    <w:p w:rsidR="009D1637" w:rsidRPr="00913CD1" w:rsidP="00457322" w14:paraId="2EDEBE26" w14:textId="77777777">
      <w:pPr>
        <w:pStyle w:val="Heading3"/>
        <w:spacing w:before="0" w:after="0"/>
        <w:rPr>
          <w:rFonts w:ascii="仿宋" w:eastAsia="仿宋" w:hAnsi="仿宋"/>
        </w:rPr>
      </w:pPr>
      <w:r w:rsidRPr="00913CD1">
        <w:rPr>
          <w:rFonts w:ascii="仿宋" w:eastAsia="仿宋" w:hAnsi="仿宋"/>
        </w:rPr>
        <w:t>　　</w:t>
      </w:r>
      <w:bookmarkStart w:id="33" w:name="_Toc156748881"/>
      <w:r w:rsidRPr="00913CD1">
        <w:rPr>
          <w:rFonts w:ascii="仿宋" w:eastAsia="仿宋" w:hAnsi="仿宋"/>
        </w:rPr>
        <w:t>(二)、防范措施</w:t>
      </w:r>
      <w:bookmarkEnd w:id="33"/>
    </w:p>
    <w:p w:rsidR="009D1637" w:rsidRPr="00913CD1" w:rsidP="00457322" w14:paraId="323193F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安全防范措施包括但不限于以下内容：</w:t>
      </w:r>
    </w:p>
    <w:p w:rsidR="009D1637" w:rsidRPr="00913CD1" w:rsidP="00457322" w14:paraId="3306549B"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71"/>
          <w:footerReference w:type="default" r:id="rId72"/>
          <w:type w:val="nextPage"/>
          <w:pgSz w:w="11906" w:h="16838"/>
          <w:pgMar w:top="1440" w:right="1800" w:bottom="1440" w:left="1800" w:header="851" w:footer="992" w:gutter="0"/>
          <w:pgNumType w:start="28"/>
          <w:cols w:space="425"/>
          <w:titlePg w:val="0"/>
          <w:docGrid w:type="lines" w:linePitch="312"/>
        </w:sectPr>
      </w:pPr>
      <w:r w:rsidRPr="00913CD1">
        <w:rPr>
          <w:rFonts w:ascii="仿宋" w:eastAsia="仿宋" w:hAnsi="仿宋" w:cs="宋体"/>
          <w:kern w:val="0"/>
          <w:sz w:val="28"/>
          <w:szCs w:val="28"/>
          <w14:ligatures w14:val="none"/>
        </w:rPr>
        <w:t>　　1.遵守相关规定：在</w:t>
      </w:r>
      <w:r w:rsidRPr="00913CD1" w:rsidR="00DF3407">
        <w:rPr>
          <w:rFonts w:ascii="仿宋" w:eastAsia="仿宋" w:hAnsi="仿宋" w:cs="宋体"/>
          <w:kern w:val="0"/>
          <w:sz w:val="28"/>
          <w:szCs w:val="28"/>
          <w14:ligatures w14:val="none"/>
        </w:rPr>
        <w:t>电主轴</w:t>
      </w:r>
      <w:r w:rsidRPr="00913CD1">
        <w:rPr>
          <w:rFonts w:ascii="仿宋" w:eastAsia="仿宋" w:hAnsi="仿宋" w:cs="宋体"/>
          <w:kern w:val="0"/>
          <w:sz w:val="28"/>
          <w:szCs w:val="28"/>
          <w14:ligatures w14:val="none"/>
        </w:rPr>
        <w:t>项目实施过程中，必须严格遵守国家和地方政府关于工业安全、劳动保护、文明生产的有关规定，同时应遵循劳动安全卫生</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，将有害因素控制在规定范围内。</w:t>
      </w:r>
    </w:p>
    <w:p w:rsidR="009D1637" w:rsidRPr="00913CD1" w:rsidP="00457322" w14:paraId="14E88B0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2.设计安全防范措施：本</w:t>
      </w:r>
      <w:r w:rsidRPr="00913CD1" w:rsidR="00DF3407">
        <w:rPr>
          <w:rFonts w:ascii="仿宋" w:eastAsia="仿宋" w:hAnsi="仿宋" w:cs="宋体"/>
          <w:kern w:val="0"/>
          <w:sz w:val="28"/>
          <w:szCs w:val="28"/>
          <w14:ligatures w14:val="none"/>
        </w:rPr>
        <w:t>电主轴</w:t>
      </w:r>
      <w:r w:rsidRPr="00913CD1">
        <w:rPr>
          <w:rFonts w:ascii="仿宋" w:eastAsia="仿宋" w:hAnsi="仿宋" w:cs="宋体"/>
          <w:kern w:val="0"/>
          <w:sz w:val="28"/>
          <w:szCs w:val="28"/>
          <w14:ligatures w14:val="none"/>
        </w:rPr>
        <w:t>项目所使用的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料和辅助材料种类繁多，成分复杂，且存在噪声等危害因素，因此必须严格遵守国家规范和法规进行设计，以确保安全和工业卫生。公司内设有专人负责安全生产，建立严格的防火、防爆、防机械伤害等安全生产技术措施，并对上岗工人进行安全教育，制定严格的安全操作规程，杜绝一切安全卫生事故。</w:t>
      </w:r>
    </w:p>
    <w:p w:rsidR="009D1637" w:rsidRPr="00913CD1" w:rsidP="00457322" w14:paraId="382AB21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3.工艺布置和设备选型：工艺布置应有利于</w:t>
      </w:r>
      <w:r w:rsidRPr="00913CD1" w:rsidR="006F4724">
        <w:rPr>
          <w:rFonts w:ascii="仿宋" w:eastAsia="仿宋" w:hAnsi="仿宋" w:cs="宋体"/>
          <w:kern w:val="0"/>
          <w:sz w:val="28"/>
          <w:szCs w:val="28"/>
          <w14:ligatures w14:val="none"/>
        </w:rPr>
        <w:t>电主轴</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安全生产和有效操作，应按消防安全规范设置安全疏散通道、安全门，并在主要安全通道设置事故应急照明和安全疏散标志，车间内配备消防设施如消火栓、消火箱、灭火器等</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设备选型应符合国家有关劳动保护的规定，选用节能环保的产品。</w:t>
      </w:r>
    </w:p>
    <w:p w:rsidR="009D1637" w:rsidRPr="00913CD1" w:rsidP="00457322" w14:paraId="58FFADD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电源和电线安装：所有电源和电线安装必须由具备资质的电力部门负责实施，低压动力线路及供电照明设施应具有过热、过流保护。各用电设备应采取可靠的接地或接零措施，特殊设备需有防静电措施，以确保操作安全。</w:t>
      </w:r>
    </w:p>
    <w:p w:rsidR="009D1637" w:rsidRPr="00913CD1" w:rsidP="00457322" w14:paraId="63BD10D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5.警示标志和职业徤康监护：警示标志应设于所有存在危险因素的区域，避免无关人员进入</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特殊工种的操作人员应定期体检，以确保预防职业病的发生。</w:t>
      </w:r>
    </w:p>
    <w:p w:rsidR="009D1637" w:rsidRPr="00913CD1" w:rsidP="00457322" w14:paraId="673C962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6.建筑装饰和应急设施：建筑装饰应采用阻燃材料，配备火灾自动报警装置，建立应急照明系统和疏散标志</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应设置一定数量的自动调节系统，以预防不安全事故的发生。</w:t>
      </w:r>
    </w:p>
    <w:p w:rsidR="009D1637" w:rsidRPr="00913CD1" w:rsidP="00457322" w14:paraId="1A58FB8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7.安全管理和培训：</w:t>
      </w:r>
      <w:r w:rsidRPr="00913CD1" w:rsidR="00DF3407">
        <w:rPr>
          <w:rFonts w:ascii="仿宋" w:eastAsia="仿宋" w:hAnsi="仿宋" w:cs="宋体"/>
          <w:kern w:val="0"/>
          <w:sz w:val="28"/>
          <w:szCs w:val="28"/>
          <w14:ligatures w14:val="none"/>
        </w:rPr>
        <w:t>电主轴</w:t>
      </w:r>
      <w:r w:rsidRPr="00913CD1">
        <w:rPr>
          <w:rFonts w:ascii="仿宋" w:eastAsia="仿宋" w:hAnsi="仿宋" w:cs="宋体"/>
          <w:kern w:val="0"/>
          <w:sz w:val="28"/>
          <w:szCs w:val="28"/>
          <w14:ligatures w14:val="none"/>
        </w:rPr>
        <w:t>项目的安全生产管理应纳入公司统一管理，实行安全责任到人，并加强预防性检测</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新招聘人员应接受安全教育，在岗工人的安全教育应定期进行，制定严格的安全生产操作规程。</w:t>
      </w:r>
      <w:r w:rsidRPr="00913CD1">
        <w:rPr>
          <w:rFonts w:ascii="仿宋" w:eastAsia="仿宋" w:hAnsi="仿宋" w:cs="宋体"/>
          <w:kern w:val="0"/>
          <w:sz w:val="28"/>
          <w:szCs w:val="28"/>
          <w14:ligatures w14:val="none"/>
        </w:rPr>
        <w:br/>
      </w:r>
      <w:r w:rsidRPr="00913CD1">
        <w:rPr>
          <w:rFonts w:ascii="仿宋" w:eastAsia="仿宋" w:hAnsi="仿宋" w:cs="宋体"/>
          <w:kern w:val="0"/>
          <w:sz w:val="28"/>
          <w:szCs w:val="28"/>
          <w14:ligatures w14:val="none"/>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73" w:history="1">
        <w:r>
          <w:rPr>
            <w:rFonts w:ascii="SimSun" w:eastAsia="SimSun" w:hAnsi="SimSun" w:cs="SimSun"/>
            <w:b/>
            <w:bCs/>
            <w:color w:val="0000EE"/>
            <w:kern w:val="0"/>
            <w:sz w:val="30"/>
            <w:szCs w:val="30"/>
            <w:u w:val="single" w:color="0000EE"/>
            <w14:ligatures w14:val="none"/>
          </w:rPr>
          <w:t>https://d.book118.com/028076133032006034</w:t>
        </w:r>
      </w:hyperlink>
    </w:p>
    <w:p w:rsidR="009D1637" w:rsidRPr="00913CD1" w:rsidP="00457322">
      <w:pPr>
        <w:widowControl/>
        <w:spacing w:after="156" w:afterLines="50" w:line="460" w:lineRule="exact"/>
        <w:jc w:val="left"/>
        <w:rPr>
          <w:rFonts w:ascii="仿宋" w:eastAsia="仿宋" w:hAnsi="仿宋" w:cs="宋体"/>
          <w:kern w:val="0"/>
          <w:sz w:val="28"/>
          <w:szCs w:val="28"/>
          <w14:ligatures w14:val="none"/>
        </w:rPr>
      </w:pPr>
    </w:p>
    <w:sectPr w:rsidSect="003563AB">
      <w:headerReference w:type="default" r:id="rId74"/>
      <w:footerReference w:type="default" r:id="rId75"/>
      <w:type w:val="nextPage"/>
      <w:pgSz w:w="11906" w:h="16838"/>
      <w:pgMar w:top="1440" w:right="1800" w:bottom="1440" w:left="1800" w:header="851" w:footer="992" w:gutter="0"/>
      <w:pgNumType w:start="2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paraId="5A71E45E" w14:textId="77777777">
    <w:pPr>
      <w:pStyle w:val="Footer"/>
      <w:jc w:val="center"/>
    </w:pPr>
  </w:p>
  <w:p w:rsidR="008D6901" w14:paraId="5E52E14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69338183"/>
      <w:docPartObj>
        <w:docPartGallery w:val="Page Numbers (Bottom of Page)"/>
        <w:docPartUnique/>
      </w:docPartObj>
    </w:sdtPr>
    <w:sdtContent>
      <w:sdt>
        <w:sdtPr>
          <w:id w:val="240374842"/>
          <w:docPartObj>
            <w:docPartGallery w:val="Page Numbers (Top of Page)"/>
            <w:docPartUnique/>
          </w:docPartObj>
        </w:sdtPr>
        <w:sdtContent>
          <w:p w:rsidR="00FF3C39" w:rsidP="00FF3C39" w14:paraId="448A0C87"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36</w:t>
            </w:r>
            <w:r>
              <w:rPr>
                <w:b/>
                <w:bCs/>
                <w:sz w:val="24"/>
                <w:szCs w:val="24"/>
              </w:rPr>
              <w:fldChar w:fldCharType="end"/>
            </w:r>
          </w:p>
        </w:sdtContent>
      </w:sdt>
    </w:sdtContent>
  </w:sdt>
  <w:p w:rsidR="00FF3C39" w14:paraId="7F0F62A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77846701"/>
      <w:docPartObj>
        <w:docPartGallery w:val="Page Numbers (Bottom of Page)"/>
        <w:docPartUnique/>
      </w:docPartObj>
    </w:sdtPr>
    <w:sdtContent>
      <w:sdt>
        <w:sdtPr>
          <w:id w:val="470372032"/>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36</w:t>
            </w:r>
            <w:r>
              <w:rPr>
                <w:b/>
                <w:bCs/>
                <w:sz w:val="24"/>
                <w:szCs w:val="24"/>
              </w:rPr>
              <w:fldChar w:fldCharType="end"/>
            </w:r>
          </w:p>
        </w:sdtContent>
      </w:sdt>
    </w:sdtContent>
  </w:sdt>
  <w:p w:rsidR="00FF3C3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78854926"/>
      <w:docPartObj>
        <w:docPartGallery w:val="Page Numbers (Bottom of Page)"/>
        <w:docPartUnique/>
      </w:docPartObj>
    </w:sdtPr>
    <w:sdtContent>
      <w:sdt>
        <w:sdtPr>
          <w:id w:val="579860538"/>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36</w:t>
            </w:r>
            <w:r>
              <w:rPr>
                <w:b/>
                <w:bCs/>
                <w:sz w:val="24"/>
                <w:szCs w:val="24"/>
              </w:rPr>
              <w:fldChar w:fldCharType="end"/>
            </w:r>
          </w:p>
        </w:sdtContent>
      </w:sdt>
    </w:sdtContent>
  </w:sdt>
  <w:p w:rsidR="00FF3C3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18789683"/>
      <w:docPartObj>
        <w:docPartGallery w:val="Page Numbers (Bottom of Page)"/>
        <w:docPartUnique/>
      </w:docPartObj>
    </w:sdtPr>
    <w:sdtContent>
      <w:sdt>
        <w:sdtPr>
          <w:id w:val="1240204150"/>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36</w:t>
            </w:r>
            <w:r>
              <w:rPr>
                <w:b/>
                <w:bCs/>
                <w:sz w:val="24"/>
                <w:szCs w:val="24"/>
              </w:rPr>
              <w:fldChar w:fldCharType="end"/>
            </w:r>
          </w:p>
        </w:sdtContent>
      </w:sdt>
    </w:sdtContent>
  </w:sdt>
  <w:p w:rsidR="00FF3C3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61754167"/>
      <w:docPartObj>
        <w:docPartGallery w:val="Page Numbers (Bottom of Page)"/>
        <w:docPartUnique/>
      </w:docPartObj>
    </w:sdtPr>
    <w:sdtContent>
      <w:sdt>
        <w:sdtPr>
          <w:id w:val="470240406"/>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36</w:t>
            </w:r>
            <w:r>
              <w:rPr>
                <w:b/>
                <w:bCs/>
                <w:sz w:val="24"/>
                <w:szCs w:val="24"/>
              </w:rPr>
              <w:fldChar w:fldCharType="end"/>
            </w:r>
          </w:p>
        </w:sdtContent>
      </w:sdt>
    </w:sdtContent>
  </w:sdt>
  <w:p w:rsidR="00FF3C39"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47943080"/>
      <w:docPartObj>
        <w:docPartGallery w:val="Page Numbers (Bottom of Page)"/>
        <w:docPartUnique/>
      </w:docPartObj>
    </w:sdtPr>
    <w:sdtContent>
      <w:sdt>
        <w:sdtPr>
          <w:id w:val="277870726"/>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36</w:t>
            </w:r>
            <w:r>
              <w:rPr>
                <w:b/>
                <w:bCs/>
                <w:sz w:val="24"/>
                <w:szCs w:val="24"/>
              </w:rPr>
              <w:fldChar w:fldCharType="end"/>
            </w:r>
          </w:p>
        </w:sdtContent>
      </w:sdt>
    </w:sdtContent>
  </w:sdt>
  <w:p w:rsidR="00FF3C39"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88270084"/>
      <w:docPartObj>
        <w:docPartGallery w:val="Page Numbers (Bottom of Page)"/>
        <w:docPartUnique/>
      </w:docPartObj>
    </w:sdtPr>
    <w:sdtContent>
      <w:sdt>
        <w:sdtPr>
          <w:id w:val="131362403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36</w:t>
            </w:r>
            <w:r>
              <w:rPr>
                <w:b/>
                <w:bCs/>
                <w:sz w:val="24"/>
                <w:szCs w:val="24"/>
              </w:rPr>
              <w:fldChar w:fldCharType="end"/>
            </w:r>
          </w:p>
        </w:sdtContent>
      </w:sdt>
    </w:sdtContent>
  </w:sdt>
  <w:p w:rsidR="00FF3C39"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69488607"/>
      <w:docPartObj>
        <w:docPartGallery w:val="Page Numbers (Bottom of Page)"/>
        <w:docPartUnique/>
      </w:docPartObj>
    </w:sdtPr>
    <w:sdtContent>
      <w:sdt>
        <w:sdtPr>
          <w:id w:val="41150629"/>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36</w:t>
            </w:r>
            <w:r>
              <w:rPr>
                <w:b/>
                <w:bCs/>
                <w:sz w:val="24"/>
                <w:szCs w:val="24"/>
              </w:rPr>
              <w:fldChar w:fldCharType="end"/>
            </w:r>
          </w:p>
        </w:sdtContent>
      </w:sdt>
    </w:sdtContent>
  </w:sdt>
  <w:p w:rsidR="00FF3C39"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92891698"/>
      <w:docPartObj>
        <w:docPartGallery w:val="Page Numbers (Bottom of Page)"/>
        <w:docPartUnique/>
      </w:docPartObj>
    </w:sdtPr>
    <w:sdtContent>
      <w:sdt>
        <w:sdtPr>
          <w:id w:val="465636839"/>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36</w:t>
            </w:r>
            <w:r>
              <w:rPr>
                <w:b/>
                <w:bCs/>
                <w:sz w:val="24"/>
                <w:szCs w:val="24"/>
              </w:rPr>
              <w:fldChar w:fldCharType="end"/>
            </w:r>
          </w:p>
        </w:sdtContent>
      </w:sdt>
    </w:sdtContent>
  </w:sdt>
  <w:p w:rsidR="00FF3C39"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03540439"/>
      <w:docPartObj>
        <w:docPartGallery w:val="Page Numbers (Bottom of Page)"/>
        <w:docPartUnique/>
      </w:docPartObj>
    </w:sdtPr>
    <w:sdtContent>
      <w:sdt>
        <w:sdtPr>
          <w:id w:val="510555034"/>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36</w:t>
            </w:r>
            <w:r>
              <w:rPr>
                <w:b/>
                <w:bCs/>
                <w:sz w:val="24"/>
                <w:szCs w:val="24"/>
              </w:rPr>
              <w:fldChar w:fldCharType="end"/>
            </w:r>
          </w:p>
        </w:sdtContent>
      </w:sdt>
    </w:sdtContent>
  </w:sdt>
  <w:p w:rsidR="00FF3C39"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23624914"/>
      <w:docPartObj>
        <w:docPartGallery w:val="Page Numbers (Bottom of Page)"/>
        <w:docPartUnique/>
      </w:docPartObj>
    </w:sdtPr>
    <w:sdtContent>
      <w:sdt>
        <w:sdtPr>
          <w:id w:val="950539069"/>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36</w:t>
            </w:r>
            <w:r>
              <w:rPr>
                <w:b/>
                <w:bCs/>
                <w:sz w:val="24"/>
                <w:szCs w:val="24"/>
              </w:rPr>
              <w:fldChar w:fldCharType="end"/>
            </w:r>
          </w:p>
        </w:sdtContent>
      </w:sdt>
    </w:sdtContent>
  </w:sdt>
  <w:p w:rsidR="00FF3C39"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72647634"/>
      <w:docPartObj>
        <w:docPartGallery w:val="Page Numbers (Bottom of Page)"/>
        <w:docPartUnique/>
      </w:docPartObj>
    </w:sdtPr>
    <w:sdtContent>
      <w:sdt>
        <w:sdtPr>
          <w:id w:val="397555777"/>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36</w:t>
            </w:r>
            <w:r>
              <w:rPr>
                <w:b/>
                <w:bCs/>
                <w:sz w:val="24"/>
                <w:szCs w:val="24"/>
              </w:rPr>
              <w:fldChar w:fldCharType="end"/>
            </w:r>
          </w:p>
        </w:sdtContent>
      </w:sdt>
    </w:sdtContent>
  </w:sdt>
  <w:p w:rsidR="00FF3C39"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5060379"/>
      <w:docPartObj>
        <w:docPartGallery w:val="Page Numbers (Bottom of Page)"/>
        <w:docPartUnique/>
      </w:docPartObj>
    </w:sdtPr>
    <w:sdtContent>
      <w:sdt>
        <w:sdtPr>
          <w:id w:val="875285724"/>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36</w:t>
            </w:r>
            <w:r>
              <w:rPr>
                <w:b/>
                <w:bCs/>
                <w:sz w:val="24"/>
                <w:szCs w:val="24"/>
              </w:rPr>
              <w:fldChar w:fldCharType="end"/>
            </w:r>
          </w:p>
        </w:sdtContent>
      </w:sdt>
    </w:sdtContent>
  </w:sdt>
  <w:p w:rsidR="00FF3C39"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89540134"/>
      <w:docPartObj>
        <w:docPartGallery w:val="Page Numbers (Bottom of Page)"/>
        <w:docPartUnique/>
      </w:docPartObj>
    </w:sdtPr>
    <w:sdtContent>
      <w:sdt>
        <w:sdtPr>
          <w:id w:val="253357490"/>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36</w:t>
            </w:r>
            <w:r>
              <w:rPr>
                <w:b/>
                <w:bCs/>
                <w:sz w:val="24"/>
                <w:szCs w:val="24"/>
              </w:rPr>
              <w:fldChar w:fldCharType="end"/>
            </w:r>
          </w:p>
        </w:sdtContent>
      </w:sdt>
    </w:sdtContent>
  </w:sdt>
  <w:p w:rsidR="00FF3C39"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78817118"/>
      <w:docPartObj>
        <w:docPartGallery w:val="Page Numbers (Bottom of Page)"/>
        <w:docPartUnique/>
      </w:docPartObj>
    </w:sdtPr>
    <w:sdtContent>
      <w:sdt>
        <w:sdtPr>
          <w:id w:val="823508031"/>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36</w:t>
            </w:r>
            <w:r>
              <w:rPr>
                <w:b/>
                <w:bCs/>
                <w:sz w:val="24"/>
                <w:szCs w:val="24"/>
              </w:rPr>
              <w:fldChar w:fldCharType="end"/>
            </w:r>
          </w:p>
        </w:sdtContent>
      </w:sdt>
    </w:sdtContent>
  </w:sdt>
  <w:p w:rsidR="00FF3C39"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04572287"/>
      <w:docPartObj>
        <w:docPartGallery w:val="Page Numbers (Bottom of Page)"/>
        <w:docPartUnique/>
      </w:docPartObj>
    </w:sdtPr>
    <w:sdtContent>
      <w:sdt>
        <w:sdtPr>
          <w:id w:val="1105036564"/>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36</w:t>
            </w:r>
            <w:r>
              <w:rPr>
                <w:b/>
                <w:bCs/>
                <w:sz w:val="24"/>
                <w:szCs w:val="24"/>
              </w:rPr>
              <w:fldChar w:fldCharType="end"/>
            </w:r>
          </w:p>
        </w:sdtContent>
      </w:sdt>
    </w:sdtContent>
  </w:sdt>
  <w:p w:rsidR="00FF3C39"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78403516"/>
      <w:docPartObj>
        <w:docPartGallery w:val="Page Numbers (Bottom of Page)"/>
        <w:docPartUnique/>
      </w:docPartObj>
    </w:sdtPr>
    <w:sdtContent>
      <w:sdt>
        <w:sdtPr>
          <w:id w:val="1965987980"/>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36</w:t>
            </w:r>
            <w:r>
              <w:rPr>
                <w:b/>
                <w:bCs/>
                <w:sz w:val="24"/>
                <w:szCs w:val="24"/>
              </w:rPr>
              <w:fldChar w:fldCharType="end"/>
            </w:r>
          </w:p>
        </w:sdtContent>
      </w:sdt>
    </w:sdtContent>
  </w:sdt>
  <w:p w:rsidR="00FF3C39"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03312987"/>
      <w:docPartObj>
        <w:docPartGallery w:val="Page Numbers (Bottom of Page)"/>
        <w:docPartUnique/>
      </w:docPartObj>
    </w:sdtPr>
    <w:sdtContent>
      <w:sdt>
        <w:sdtPr>
          <w:id w:val="1986798464"/>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36</w:t>
            </w:r>
            <w:r>
              <w:rPr>
                <w:b/>
                <w:bCs/>
                <w:sz w:val="24"/>
                <w:szCs w:val="24"/>
              </w:rPr>
              <w:fldChar w:fldCharType="end"/>
            </w:r>
          </w:p>
        </w:sdtContent>
      </w:sdt>
    </w:sdtContent>
  </w:sdt>
  <w:p w:rsidR="00FF3C39"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96720446"/>
      <w:docPartObj>
        <w:docPartGallery w:val="Page Numbers (Bottom of Page)"/>
        <w:docPartUnique/>
      </w:docPartObj>
    </w:sdtPr>
    <w:sdtContent>
      <w:sdt>
        <w:sdtPr>
          <w:id w:val="1256412071"/>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36</w:t>
            </w:r>
            <w:r>
              <w:rPr>
                <w:b/>
                <w:bCs/>
                <w:sz w:val="24"/>
                <w:szCs w:val="24"/>
              </w:rPr>
              <w:fldChar w:fldCharType="end"/>
            </w:r>
          </w:p>
        </w:sdtContent>
      </w:sdt>
    </w:sdtContent>
  </w:sdt>
  <w:p w:rsidR="00FF3C39"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12681777"/>
      <w:docPartObj>
        <w:docPartGallery w:val="Page Numbers (Bottom of Page)"/>
        <w:docPartUnique/>
      </w:docPartObj>
    </w:sdtPr>
    <w:sdtContent>
      <w:sdt>
        <w:sdtPr>
          <w:id w:val="1994476824"/>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36</w:t>
            </w:r>
            <w:r>
              <w:rPr>
                <w:b/>
                <w:bCs/>
                <w:sz w:val="24"/>
                <w:szCs w:val="24"/>
              </w:rPr>
              <w:fldChar w:fldCharType="end"/>
            </w:r>
          </w:p>
        </w:sdtContent>
      </w:sdt>
    </w:sdtContent>
  </w:sdt>
  <w:p w:rsidR="00FF3C39"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46237606"/>
      <w:docPartObj>
        <w:docPartGallery w:val="Page Numbers (Bottom of Page)"/>
        <w:docPartUnique/>
      </w:docPartObj>
    </w:sdtPr>
    <w:sdtContent>
      <w:sdt>
        <w:sdtPr>
          <w:id w:val="920573167"/>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36</w:t>
            </w:r>
            <w:r>
              <w:rPr>
                <w:b/>
                <w:bCs/>
                <w:sz w:val="24"/>
                <w:szCs w:val="24"/>
              </w:rPr>
              <w:fldChar w:fldCharType="end"/>
            </w:r>
          </w:p>
        </w:sdtContent>
      </w:sdt>
    </w:sdtContent>
  </w:sdt>
  <w:p w:rsidR="00FF3C39"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91278918"/>
      <w:docPartObj>
        <w:docPartGallery w:val="Page Numbers (Bottom of Page)"/>
        <w:docPartUnique/>
      </w:docPartObj>
    </w:sdtPr>
    <w:sdtContent>
      <w:sdt>
        <w:sdtPr>
          <w:id w:val="303265381"/>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36</w:t>
            </w:r>
            <w:r>
              <w:rPr>
                <w:b/>
                <w:bCs/>
                <w:sz w:val="24"/>
                <w:szCs w:val="24"/>
              </w:rPr>
              <w:fldChar w:fldCharType="end"/>
            </w:r>
          </w:p>
        </w:sdtContent>
      </w:sdt>
    </w:sdtContent>
  </w:sdt>
  <w:p w:rsidR="00FF3C39"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99105888"/>
      <w:docPartObj>
        <w:docPartGallery w:val="Page Numbers (Bottom of Page)"/>
        <w:docPartUnique/>
      </w:docPartObj>
    </w:sdtPr>
    <w:sdtContent>
      <w:sdt>
        <w:sdtPr>
          <w:id w:val="1172725334"/>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36</w:t>
            </w:r>
            <w:r>
              <w:rPr>
                <w:b/>
                <w:bCs/>
                <w:sz w:val="24"/>
                <w:szCs w:val="24"/>
              </w:rPr>
              <w:fldChar w:fldCharType="end"/>
            </w:r>
          </w:p>
        </w:sdtContent>
      </w:sdt>
    </w:sdtContent>
  </w:sdt>
  <w:p w:rsidR="00FF3C39"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19944528"/>
      <w:docPartObj>
        <w:docPartGallery w:val="Page Numbers (Bottom of Page)"/>
        <w:docPartUnique/>
      </w:docPartObj>
    </w:sdtPr>
    <w:sdtContent>
      <w:sdt>
        <w:sdtPr>
          <w:id w:val="1111529424"/>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36</w:t>
            </w:r>
            <w:r>
              <w:rPr>
                <w:b/>
                <w:bCs/>
                <w:sz w:val="24"/>
                <w:szCs w:val="24"/>
              </w:rPr>
              <w:fldChar w:fldCharType="end"/>
            </w:r>
          </w:p>
        </w:sdtContent>
      </w:sdt>
    </w:sdtContent>
  </w:sdt>
  <w:p w:rsidR="00FF3C39"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50250687"/>
      <w:docPartObj>
        <w:docPartGallery w:val="Page Numbers (Bottom of Page)"/>
        <w:docPartUnique/>
      </w:docPartObj>
    </w:sdtPr>
    <w:sdtContent>
      <w:sdt>
        <w:sdtPr>
          <w:id w:val="989738202"/>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36</w:t>
            </w:r>
            <w:r>
              <w:rPr>
                <w:b/>
                <w:bCs/>
                <w:sz w:val="24"/>
                <w:szCs w:val="24"/>
              </w:rPr>
              <w:fldChar w:fldCharType="end"/>
            </w:r>
          </w:p>
        </w:sdtContent>
      </w:sdt>
    </w:sdtContent>
  </w:sdt>
  <w:p w:rsidR="00FF3C39"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93947745"/>
      <w:docPartObj>
        <w:docPartGallery w:val="Page Numbers (Bottom of Page)"/>
        <w:docPartUnique/>
      </w:docPartObj>
    </w:sdtPr>
    <w:sdtContent>
      <w:sdt>
        <w:sdtPr>
          <w:id w:val="1370815304"/>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36</w:t>
            </w:r>
            <w:r>
              <w:rPr>
                <w:b/>
                <w:bCs/>
                <w:sz w:val="24"/>
                <w:szCs w:val="24"/>
              </w:rPr>
              <w:fldChar w:fldCharType="end"/>
            </w:r>
          </w:p>
        </w:sdtContent>
      </w:sdt>
    </w:sdtContent>
  </w:sdt>
  <w:p w:rsidR="00FF3C39"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84201232"/>
      <w:docPartObj>
        <w:docPartGallery w:val="Page Numbers (Bottom of Page)"/>
        <w:docPartUnique/>
      </w:docPartObj>
    </w:sdtPr>
    <w:sdtContent>
      <w:sdt>
        <w:sdtPr>
          <w:id w:val="189416299"/>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36</w:t>
            </w:r>
            <w:r>
              <w:rPr>
                <w:b/>
                <w:bCs/>
                <w:sz w:val="24"/>
                <w:szCs w:val="24"/>
              </w:rPr>
              <w:fldChar w:fldCharType="end"/>
            </w:r>
          </w:p>
        </w:sdtContent>
      </w:sdt>
    </w:sdtContent>
  </w:sdt>
  <w:p w:rsidR="00FF3C39"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59549269"/>
      <w:docPartObj>
        <w:docPartGallery w:val="Page Numbers (Bottom of Page)"/>
        <w:docPartUnique/>
      </w:docPartObj>
    </w:sdtPr>
    <w:sdtContent>
      <w:sdt>
        <w:sdtPr>
          <w:id w:val="1223868599"/>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36</w:t>
            </w:r>
            <w:r>
              <w:rPr>
                <w:b/>
                <w:bCs/>
                <w:sz w:val="24"/>
                <w:szCs w:val="24"/>
              </w:rPr>
              <w:fldChar w:fldCharType="end"/>
            </w:r>
          </w:p>
        </w:sdtContent>
      </w:sdt>
    </w:sdtContent>
  </w:sdt>
  <w:p w:rsidR="00FF3C39"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34496600"/>
      <w:docPartObj>
        <w:docPartGallery w:val="Page Numbers (Bottom of Page)"/>
        <w:docPartUnique/>
      </w:docPartObj>
    </w:sdtPr>
    <w:sdtContent>
      <w:sdt>
        <w:sdtPr>
          <w:id w:val="758253704"/>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36</w:t>
            </w:r>
            <w:r>
              <w:rPr>
                <w:b/>
                <w:bCs/>
                <w:sz w:val="24"/>
                <w:szCs w:val="24"/>
              </w:rPr>
              <w:fldChar w:fldCharType="end"/>
            </w:r>
          </w:p>
        </w:sdtContent>
      </w:sdt>
    </w:sdtContent>
  </w:sdt>
  <w:p w:rsidR="00FF3C3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paraId="142638BC" w14:textId="77777777">
    <w:pPr>
      <w:pStyle w:val="Header"/>
      <w:pBdr>
        <w:bottom w:val="single" w:sz="4" w:space="1" w:color="auto"/>
      </w:pBdr>
      <w:jc w:val="right"/>
    </w:pPr>
    <w:r>
      <w:t>2024年电主轴项目可行性分析报告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2024年电主轴项目可行性分析报告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2024年电主轴项目可行性分析报告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2024年电主轴项目可行性分析报告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2024年电主轴项目可行性分析报告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paraId="17D0F2C5" w14:textId="77777777">
    <w:pPr>
      <w:pStyle w:val="Header"/>
      <w:pBdr>
        <w:bottom w:val="single" w:sz="4" w:space="1" w:color="auto"/>
      </w:pBdr>
      <w:jc w:val="right"/>
      <w:rPr>
        <w:sz w:val="24"/>
        <w:szCs w:val="24"/>
      </w:rPr>
    </w:pPr>
    <w:r>
      <w:t>2024年电主轴项目可行性分析报告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2024年电主轴项目可行性分析报告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2024年电主轴项目可行性分析报告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2024年电主轴项目可行性分析报告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2024年电主轴项目可行性分析报告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2024年电主轴项目可行性分析报告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2024年电主轴项目可行性分析报告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2024年电主轴项目可行性分析报告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2024年电主轴项目可行性分析报告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2024年电主轴项目可行性分析报告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2024年电主轴项目可行性分析报告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2024年电主轴项目可行性分析报告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2024年电主轴项目可行性分析报告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2024年电主轴项目可行性分析报告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2024年电主轴项目可行性分析报告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2024年电主轴项目可行性分析报告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2024年电主轴项目可行性分析报告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2024年电主轴项目可行性分析报告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2024年电主轴项目可行性分析报告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2024年电主轴项目可行性分析报告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2024年电主轴项目可行性分析报告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2024年电主轴项目可行性分析报告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2024年电主轴项目可行性分析报告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2024年电主轴项目可行性分析报告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2024年电主轴项目可行性分析报告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2024年电主轴项目可行性分析报告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2024年电主轴项目可行性分析报告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2024年电主轴项目可行性分析报告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2024年电主轴项目可行性分析报告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1C85461C"/>
    <w:multiLevelType w:val="multilevel"/>
    <w:tmpl w:val="A9722B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A6F6D65"/>
    <w:multiLevelType w:val="multilevel"/>
    <w:tmpl w:val="FDB0FE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655A0134"/>
    <w:multiLevelType w:val="multilevel"/>
    <w:tmpl w:val="8BC2FB0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69FB0352"/>
    <w:multiLevelType w:val="multilevel"/>
    <w:tmpl w:val="FC5872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6C647CE2"/>
    <w:multiLevelType w:val="multilevel"/>
    <w:tmpl w:val="73A4EA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A026E43"/>
    <w:multiLevelType w:val="multilevel"/>
    <w:tmpl w:val="79EE19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055933027">
    <w:abstractNumId w:val="4"/>
  </w:num>
  <w:num w:numId="2" w16cid:durableId="1576933591">
    <w:abstractNumId w:val="2"/>
  </w:num>
  <w:num w:numId="3" w16cid:durableId="18165158">
    <w:abstractNumId w:val="3"/>
  </w:num>
  <w:num w:numId="4" w16cid:durableId="1646204722">
    <w:abstractNumId w:val="5"/>
  </w:num>
  <w:num w:numId="5" w16cid:durableId="1723942659">
    <w:abstractNumId w:val="0"/>
  </w:num>
  <w:num w:numId="6" w16cid:durableId="5388610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06E5"/>
    <w:rsid w:val="000C4961"/>
    <w:rsid w:val="001765D4"/>
    <w:rsid w:val="001D16D3"/>
    <w:rsid w:val="001D4AFC"/>
    <w:rsid w:val="0026228D"/>
    <w:rsid w:val="002A38D9"/>
    <w:rsid w:val="002B30FD"/>
    <w:rsid w:val="002D118D"/>
    <w:rsid w:val="0032535C"/>
    <w:rsid w:val="003563AB"/>
    <w:rsid w:val="00370900"/>
    <w:rsid w:val="00404B34"/>
    <w:rsid w:val="00405A05"/>
    <w:rsid w:val="00435148"/>
    <w:rsid w:val="00457322"/>
    <w:rsid w:val="004834A9"/>
    <w:rsid w:val="00483551"/>
    <w:rsid w:val="00522AB1"/>
    <w:rsid w:val="00581981"/>
    <w:rsid w:val="005A634D"/>
    <w:rsid w:val="005F2BD8"/>
    <w:rsid w:val="00613DB2"/>
    <w:rsid w:val="00645B6E"/>
    <w:rsid w:val="006E6C65"/>
    <w:rsid w:val="006F4724"/>
    <w:rsid w:val="00757F80"/>
    <w:rsid w:val="007706E5"/>
    <w:rsid w:val="007B457D"/>
    <w:rsid w:val="007D3AEE"/>
    <w:rsid w:val="00806B81"/>
    <w:rsid w:val="008579E8"/>
    <w:rsid w:val="00860407"/>
    <w:rsid w:val="008756CF"/>
    <w:rsid w:val="00891E17"/>
    <w:rsid w:val="008D6901"/>
    <w:rsid w:val="00913CD1"/>
    <w:rsid w:val="009B770C"/>
    <w:rsid w:val="009C492D"/>
    <w:rsid w:val="009D1637"/>
    <w:rsid w:val="00A42E8B"/>
    <w:rsid w:val="00B1465E"/>
    <w:rsid w:val="00BD3430"/>
    <w:rsid w:val="00BF6395"/>
    <w:rsid w:val="00C5579D"/>
    <w:rsid w:val="00C77176"/>
    <w:rsid w:val="00D66210"/>
    <w:rsid w:val="00D7175C"/>
    <w:rsid w:val="00D71DAE"/>
    <w:rsid w:val="00DF3407"/>
    <w:rsid w:val="00DF5FE6"/>
    <w:rsid w:val="00E05E18"/>
    <w:rsid w:val="00E33BE1"/>
    <w:rsid w:val="00E51007"/>
    <w:rsid w:val="00E63E7B"/>
    <w:rsid w:val="00E8065F"/>
    <w:rsid w:val="00E94F0F"/>
    <w:rsid w:val="00EB5638"/>
    <w:rsid w:val="00EC4EE4"/>
    <w:rsid w:val="00EF4DFF"/>
    <w:rsid w:val="00F11211"/>
    <w:rsid w:val="00F259E3"/>
    <w:rsid w:val="00FA5EA9"/>
    <w:rsid w:val="00FF3C39"/>
    <w:rsid w:val="00FF6E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ACB075D"/>
  <w15:chartTrackingRefBased/>
  <w15:docId w15:val="{20C024BB-AC6B-43DC-8A61-55540BEA86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E94F0F"/>
    <w:pPr>
      <w:keepNext/>
      <w:keepLines/>
      <w:spacing w:before="340" w:after="330" w:line="578" w:lineRule="auto"/>
      <w:jc w:val="center"/>
      <w:outlineLvl w:val="0"/>
    </w:pPr>
    <w:rPr>
      <w:b/>
      <w:bCs/>
      <w:kern w:val="44"/>
      <w:sz w:val="44"/>
      <w:szCs w:val="44"/>
    </w:rPr>
  </w:style>
  <w:style w:type="paragraph" w:styleId="Heading2">
    <w:name w:val="heading 2"/>
    <w:basedOn w:val="Normal"/>
    <w:next w:val="Normal"/>
    <w:link w:val="2"/>
    <w:uiPriority w:val="9"/>
    <w:unhideWhenUsed/>
    <w:qFormat/>
    <w:rsid w:val="004834A9"/>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4834A9"/>
    <w:pPr>
      <w:keepNext/>
      <w:keepLines/>
      <w:spacing w:before="260" w:after="260" w:line="416" w:lineRule="auto"/>
      <w:outlineLvl w:val="2"/>
    </w:pPr>
    <w:rPr>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9D1637"/>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9D1637"/>
    <w:rPr>
      <w:sz w:val="18"/>
      <w:szCs w:val="18"/>
    </w:rPr>
  </w:style>
  <w:style w:type="paragraph" w:styleId="Footer">
    <w:name w:val="footer"/>
    <w:basedOn w:val="Normal"/>
    <w:link w:val="a0"/>
    <w:uiPriority w:val="99"/>
    <w:unhideWhenUsed/>
    <w:rsid w:val="009D1637"/>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9D1637"/>
    <w:rPr>
      <w:sz w:val="18"/>
      <w:szCs w:val="18"/>
    </w:rPr>
  </w:style>
  <w:style w:type="paragraph" w:customStyle="1" w:styleId="msonormal">
    <w:name w:val="msonormal"/>
    <w:basedOn w:val="Normal"/>
    <w:rsid w:val="009D1637"/>
    <w:pPr>
      <w:widowControl/>
      <w:spacing w:before="100" w:beforeAutospacing="1" w:after="100" w:afterAutospacing="1"/>
      <w:jc w:val="left"/>
    </w:pPr>
    <w:rPr>
      <w:rFonts w:ascii="宋体" w:eastAsia="宋体" w:hAnsi="宋体" w:cs="宋体"/>
      <w:kern w:val="0"/>
      <w:sz w:val="24"/>
      <w:szCs w:val="24"/>
      <w14:ligatures w14:val="none"/>
    </w:rPr>
  </w:style>
  <w:style w:type="paragraph" w:styleId="NormalWeb">
    <w:name w:val="Normal (Web)"/>
    <w:basedOn w:val="Normal"/>
    <w:uiPriority w:val="99"/>
    <w:unhideWhenUsed/>
    <w:rsid w:val="009D1637"/>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E94F0F"/>
    <w:rPr>
      <w:b/>
      <w:bCs/>
      <w:kern w:val="44"/>
      <w:sz w:val="44"/>
      <w:szCs w:val="44"/>
    </w:rPr>
  </w:style>
  <w:style w:type="character" w:customStyle="1" w:styleId="2">
    <w:name w:val="标题 2 字符"/>
    <w:basedOn w:val="DefaultParagraphFont"/>
    <w:link w:val="Heading2"/>
    <w:uiPriority w:val="9"/>
    <w:rsid w:val="004834A9"/>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4834A9"/>
    <w:rPr>
      <w:bCs/>
      <w:sz w:val="28"/>
      <w:szCs w:val="32"/>
    </w:rPr>
  </w:style>
  <w:style w:type="paragraph" w:styleId="TOCHeading">
    <w:name w:val="TOC Heading"/>
    <w:basedOn w:val="Heading1"/>
    <w:next w:val="Normal"/>
    <w:uiPriority w:val="39"/>
    <w:unhideWhenUsed/>
    <w:qFormat/>
    <w:rsid w:val="00483551"/>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1">
    <w:name w:val="toc 1"/>
    <w:basedOn w:val="Normal"/>
    <w:next w:val="Normal"/>
    <w:autoRedefine/>
    <w:uiPriority w:val="39"/>
    <w:unhideWhenUsed/>
    <w:rsid w:val="00483551"/>
  </w:style>
  <w:style w:type="paragraph" w:styleId="TOC2">
    <w:name w:val="toc 2"/>
    <w:basedOn w:val="Normal"/>
    <w:next w:val="Normal"/>
    <w:autoRedefine/>
    <w:uiPriority w:val="39"/>
    <w:unhideWhenUsed/>
    <w:rsid w:val="00483551"/>
    <w:pPr>
      <w:ind w:left="420" w:leftChars="200"/>
    </w:pPr>
  </w:style>
  <w:style w:type="paragraph" w:styleId="TOC3">
    <w:name w:val="toc 3"/>
    <w:basedOn w:val="Normal"/>
    <w:next w:val="Normal"/>
    <w:autoRedefine/>
    <w:uiPriority w:val="39"/>
    <w:unhideWhenUsed/>
    <w:rsid w:val="00483551"/>
    <w:pPr>
      <w:ind w:left="840" w:leftChars="400"/>
    </w:pPr>
  </w:style>
  <w:style w:type="character" w:styleId="Hyperlink">
    <w:name w:val="Hyperlink"/>
    <w:basedOn w:val="DefaultParagraphFont"/>
    <w:uiPriority w:val="99"/>
    <w:unhideWhenUsed/>
    <w:rsid w:val="00483551"/>
    <w:rPr>
      <w:color w:val="0563C1" w:themeColor="hyperlink"/>
      <w:u w:val="single"/>
    </w:rPr>
  </w:style>
  <w:style w:type="paragraph" w:styleId="NoSpacing">
    <w:name w:val="No Spacing"/>
    <w:link w:val="a1"/>
    <w:uiPriority w:val="1"/>
    <w:qFormat/>
    <w:rsid w:val="00EF4DFF"/>
    <w:rPr>
      <w:kern w:val="0"/>
      <w:sz w:val="22"/>
      <w14:ligatures w14:val="none"/>
    </w:rPr>
  </w:style>
  <w:style w:type="character" w:customStyle="1" w:styleId="a1">
    <w:name w:val="无间隔 字符"/>
    <w:basedOn w:val="DefaultParagraphFont"/>
    <w:link w:val="NoSpacing"/>
    <w:uiPriority w:val="1"/>
    <w:rsid w:val="00EF4DFF"/>
    <w:rPr>
      <w:kern w:val="0"/>
      <w:sz w:val="22"/>
      <w14:ligatures w14:val="none"/>
    </w:rPr>
  </w:style>
  <w:style w:type="paragraph" w:styleId="BodyText">
    <w:name w:val="Body Text"/>
    <w:basedOn w:val="Normal"/>
    <w:link w:val="a2"/>
    <w:uiPriority w:val="1"/>
    <w:qFormat/>
    <w:rsid w:val="00BF6395"/>
    <w:pPr>
      <w:autoSpaceDE w:val="0"/>
      <w:autoSpaceDN w:val="0"/>
      <w:jc w:val="left"/>
    </w:pPr>
    <w:rPr>
      <w:rFonts w:ascii="宋体" w:eastAsia="宋体" w:hAnsi="宋体" w:cs="宋体"/>
      <w:kern w:val="0"/>
      <w:sz w:val="26"/>
      <w:szCs w:val="26"/>
      <w14:ligatures w14:val="none"/>
    </w:rPr>
  </w:style>
  <w:style w:type="character" w:customStyle="1" w:styleId="a2">
    <w:name w:val="正文文本 字符"/>
    <w:basedOn w:val="DefaultParagraphFont"/>
    <w:link w:val="BodyText"/>
    <w:uiPriority w:val="1"/>
    <w:rsid w:val="00BF6395"/>
    <w:rPr>
      <w:rFonts w:ascii="宋体" w:eastAsia="宋体" w:hAnsi="宋体" w:cs="宋体"/>
      <w:kern w:val="0"/>
      <w:sz w:val="26"/>
      <w:szCs w:val="26"/>
      <w14:ligatures w14:val="none"/>
    </w:rPr>
  </w:style>
  <w:style w:type="character" w:customStyle="1" w:styleId="spark-text">
    <w:name w:val="spark-text"/>
    <w:basedOn w:val="DefaultParagraphFont"/>
    <w:rsid w:val="00BF63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header" Target="header4.xml" /><Relationship Id="rId14" Type="http://schemas.openxmlformats.org/officeDocument/2006/relationships/footer" Target="footer4.xml" /><Relationship Id="rId15" Type="http://schemas.openxmlformats.org/officeDocument/2006/relationships/header" Target="header5.xml" /><Relationship Id="rId16" Type="http://schemas.openxmlformats.org/officeDocument/2006/relationships/footer" Target="footer5.xml"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header" Target="header8.xml" /><Relationship Id="rId22" Type="http://schemas.openxmlformats.org/officeDocument/2006/relationships/footer" Target="footer8.xml" /><Relationship Id="rId23" Type="http://schemas.openxmlformats.org/officeDocument/2006/relationships/header" Target="header9.xml" /><Relationship Id="rId24" Type="http://schemas.openxmlformats.org/officeDocument/2006/relationships/footer" Target="footer9.xml" /><Relationship Id="rId25" Type="http://schemas.openxmlformats.org/officeDocument/2006/relationships/header" Target="header10.xml" /><Relationship Id="rId26" Type="http://schemas.openxmlformats.org/officeDocument/2006/relationships/footer" Target="footer10.xml" /><Relationship Id="rId27" Type="http://schemas.openxmlformats.org/officeDocument/2006/relationships/header" Target="header11.xml" /><Relationship Id="rId28" Type="http://schemas.openxmlformats.org/officeDocument/2006/relationships/footer" Target="footer11.xml" /><Relationship Id="rId29" Type="http://schemas.openxmlformats.org/officeDocument/2006/relationships/header" Target="header12.xml" /><Relationship Id="rId3" Type="http://schemas.openxmlformats.org/officeDocument/2006/relationships/fontTable" Target="fontTable.xml" /><Relationship Id="rId30" Type="http://schemas.openxmlformats.org/officeDocument/2006/relationships/footer" Target="footer12.xml" /><Relationship Id="rId31" Type="http://schemas.openxmlformats.org/officeDocument/2006/relationships/header" Target="header13.xml" /><Relationship Id="rId32" Type="http://schemas.openxmlformats.org/officeDocument/2006/relationships/footer" Target="footer13.xml" /><Relationship Id="rId33" Type="http://schemas.openxmlformats.org/officeDocument/2006/relationships/header" Target="header14.xml" /><Relationship Id="rId34" Type="http://schemas.openxmlformats.org/officeDocument/2006/relationships/footer" Target="footer14.xml" /><Relationship Id="rId35" Type="http://schemas.openxmlformats.org/officeDocument/2006/relationships/header" Target="header15.xml" /><Relationship Id="rId36" Type="http://schemas.openxmlformats.org/officeDocument/2006/relationships/footer" Target="footer15.xml" /><Relationship Id="rId37" Type="http://schemas.openxmlformats.org/officeDocument/2006/relationships/header" Target="header16.xml" /><Relationship Id="rId38" Type="http://schemas.openxmlformats.org/officeDocument/2006/relationships/footer" Target="footer16.xml" /><Relationship Id="rId39" Type="http://schemas.openxmlformats.org/officeDocument/2006/relationships/header" Target="header17.xml" /><Relationship Id="rId4" Type="http://schemas.openxmlformats.org/officeDocument/2006/relationships/customXml" Target="../customXml/item1.xml" /><Relationship Id="rId40" Type="http://schemas.openxmlformats.org/officeDocument/2006/relationships/footer" Target="footer17.xml" /><Relationship Id="rId41" Type="http://schemas.openxmlformats.org/officeDocument/2006/relationships/header" Target="header18.xml" /><Relationship Id="rId42" Type="http://schemas.openxmlformats.org/officeDocument/2006/relationships/footer" Target="footer18.xml" /><Relationship Id="rId43" Type="http://schemas.openxmlformats.org/officeDocument/2006/relationships/header" Target="header19.xml" /><Relationship Id="rId44" Type="http://schemas.openxmlformats.org/officeDocument/2006/relationships/footer" Target="footer19.xml" /><Relationship Id="rId45" Type="http://schemas.openxmlformats.org/officeDocument/2006/relationships/header" Target="header20.xml" /><Relationship Id="rId46" Type="http://schemas.openxmlformats.org/officeDocument/2006/relationships/footer" Target="footer20.xml" /><Relationship Id="rId47" Type="http://schemas.openxmlformats.org/officeDocument/2006/relationships/header" Target="header21.xml" /><Relationship Id="rId48" Type="http://schemas.openxmlformats.org/officeDocument/2006/relationships/footer" Target="footer21.xml" /><Relationship Id="rId49" Type="http://schemas.openxmlformats.org/officeDocument/2006/relationships/header" Target="header22.xml" /><Relationship Id="rId5" Type="http://schemas.openxmlformats.org/officeDocument/2006/relationships/customXml" Target="../customXml/item2.xml" /><Relationship Id="rId50" Type="http://schemas.openxmlformats.org/officeDocument/2006/relationships/footer" Target="footer22.xml" /><Relationship Id="rId51" Type="http://schemas.openxmlformats.org/officeDocument/2006/relationships/header" Target="header23.xml" /><Relationship Id="rId52" Type="http://schemas.openxmlformats.org/officeDocument/2006/relationships/footer" Target="footer23.xml" /><Relationship Id="rId53" Type="http://schemas.openxmlformats.org/officeDocument/2006/relationships/header" Target="header24.xml" /><Relationship Id="rId54" Type="http://schemas.openxmlformats.org/officeDocument/2006/relationships/footer" Target="footer24.xml" /><Relationship Id="rId55" Type="http://schemas.openxmlformats.org/officeDocument/2006/relationships/header" Target="header25.xml" /><Relationship Id="rId56" Type="http://schemas.openxmlformats.org/officeDocument/2006/relationships/footer" Target="footer25.xml" /><Relationship Id="rId57" Type="http://schemas.openxmlformats.org/officeDocument/2006/relationships/header" Target="header26.xml" /><Relationship Id="rId58" Type="http://schemas.openxmlformats.org/officeDocument/2006/relationships/footer" Target="footer26.xml" /><Relationship Id="rId59" Type="http://schemas.openxmlformats.org/officeDocument/2006/relationships/header" Target="header27.xml" /><Relationship Id="rId6" Type="http://schemas.openxmlformats.org/officeDocument/2006/relationships/image" Target="media/image1.png" /><Relationship Id="rId60" Type="http://schemas.openxmlformats.org/officeDocument/2006/relationships/footer" Target="footer27.xml" /><Relationship Id="rId61" Type="http://schemas.openxmlformats.org/officeDocument/2006/relationships/header" Target="header28.xml" /><Relationship Id="rId62" Type="http://schemas.openxmlformats.org/officeDocument/2006/relationships/footer" Target="footer28.xml" /><Relationship Id="rId63" Type="http://schemas.openxmlformats.org/officeDocument/2006/relationships/header" Target="header29.xml" /><Relationship Id="rId64" Type="http://schemas.openxmlformats.org/officeDocument/2006/relationships/footer" Target="footer29.xml" /><Relationship Id="rId65" Type="http://schemas.openxmlformats.org/officeDocument/2006/relationships/header" Target="header30.xml" /><Relationship Id="rId66" Type="http://schemas.openxmlformats.org/officeDocument/2006/relationships/footer" Target="footer30.xml" /><Relationship Id="rId67" Type="http://schemas.openxmlformats.org/officeDocument/2006/relationships/header" Target="header31.xml" /><Relationship Id="rId68" Type="http://schemas.openxmlformats.org/officeDocument/2006/relationships/footer" Target="footer31.xml" /><Relationship Id="rId69" Type="http://schemas.openxmlformats.org/officeDocument/2006/relationships/header" Target="header32.xml" /><Relationship Id="rId7" Type="http://schemas.openxmlformats.org/officeDocument/2006/relationships/header" Target="header1.xml" /><Relationship Id="rId70" Type="http://schemas.openxmlformats.org/officeDocument/2006/relationships/footer" Target="footer32.xml" /><Relationship Id="rId71" Type="http://schemas.openxmlformats.org/officeDocument/2006/relationships/header" Target="header33.xml" /><Relationship Id="rId72" Type="http://schemas.openxmlformats.org/officeDocument/2006/relationships/footer" Target="footer33.xml" /><Relationship Id="rId73" Type="http://schemas.openxmlformats.org/officeDocument/2006/relationships/hyperlink" Target="https://d.book118.com/028076133032006034" TargetMode="External" /><Relationship Id="rId74" Type="http://schemas.openxmlformats.org/officeDocument/2006/relationships/header" Target="header34.xml" /><Relationship Id="rId75" Type="http://schemas.openxmlformats.org/officeDocument/2006/relationships/footer" Target="footer34.xml" /><Relationship Id="rId76" Type="http://schemas.openxmlformats.org/officeDocument/2006/relationships/theme" Target="theme/theme1.xml" /><Relationship Id="rId77" Type="http://schemas.openxmlformats.org/officeDocument/2006/relationships/numbering" Target="numbering.xml" /><Relationship Id="rId78" Type="http://schemas.openxmlformats.org/officeDocument/2006/relationships/styles" Target="styles.xml" /><Relationship Id="rId8" Type="http://schemas.openxmlformats.org/officeDocument/2006/relationships/footer" Target="footer1.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
  <Abstract>Word文档 | 可编辑完善</Abstract>
  <CompanyAddress/>
  <CompanyPhone/>
  <CompanyFax/>
  <CompanyEmail>2024年X月X日</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C4FCD383-0582-4267-977C-EC2A95FE1C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1286</TotalTime>
  <Pages>37</Pages>
  <Words>7037</Words>
  <Characters>40116</Characters>
  <Application>Microsoft Office Word</Application>
  <DocSecurity>0</DocSecurity>
  <Lines>334</Lines>
  <Paragraphs>94</Paragraphs>
  <ScaleCrop>false</ScaleCrop>
  <Company/>
  <LinksUpToDate>false</LinksUpToDate>
  <CharactersWithSpaces>47059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杀菌剂项目可行性分析报   告书</dc:title>
  <dc:creator>作者：XXX</dc:creator>
  <cp:lastModifiedBy>CZQ666</cp:lastModifiedBy>
  <cp:revision>24</cp:revision>
  <dcterms:created xsi:type="dcterms:W3CDTF">2024-01-19T06:21:00Z</dcterms:created>
  <dcterms:modified xsi:type="dcterms:W3CDTF">2024-02-05T05:40:00Z</dcterms:modified>
</cp:coreProperties>
</file>