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30806" w14:paraId="46F39D5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0806" w14:paraId="0C44A35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0806" w14:paraId="608AD43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30806" w:rsidRPr="00830806" w14:paraId="6E28B25D" w14:textId="20EABE2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30806">
        <w:rPr>
          <w:rFonts w:ascii="宋体" w:eastAsia="宋体" w:hAnsi="宋体" w:hint="eastAsia"/>
          <w:b/>
          <w:sz w:val="60"/>
        </w:rPr>
        <w:t>电视信号传输服务项目安全风险评价报告</w:t>
      </w:r>
    </w:p>
    <w:p w:rsidR="00830806" w:rsidP="00830806" w14:paraId="2B545441" w14:textId="3C8FA7E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30806">
        <w:rPr>
          <w:rFonts w:ascii="仿宋" w:eastAsia="仿宋" w:hAnsi="仿宋" w:hint="eastAsia"/>
          <w:b/>
          <w:sz w:val="40"/>
        </w:rPr>
        <w:t>目录</w:t>
      </w:r>
    </w:p>
    <w:p w:rsidR="00830806" w14:paraId="1F168F0E" w14:textId="1DD435C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_Toc158646240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30806" w14:paraId="3F7AC375" w14:textId="67AE3D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_Toc158646241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30806" w14:paraId="63A94242" w14:textId="3AD82B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30806" w14:paraId="6F5FC740" w14:textId="08DA20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_Toc158646243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30806" w14:paraId="486BC3F5" w14:textId="41889B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_Toc158646244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30806" w14:paraId="69496272" w14:textId="25A820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_Toc158646245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30806" w14:paraId="3F52A474" w14:textId="145769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_Toc158646246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830806" w14:paraId="607BC557" w14:textId="5192E6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_Toc158646247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30806" w14:paraId="074E7439" w14:textId="6B18D7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_Toc158646248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30806" w14:paraId="67CD6B79" w14:textId="461D74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_Toc158646249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30806" w14:paraId="4EA0E6B6" w14:textId="52A468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_Toc158646250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30806" w14:paraId="0DBFA139" w14:textId="159E41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_Toc158646251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30806" w14:paraId="0B98B7AA" w14:textId="4D7E98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30806" w14:paraId="7CCAB1D2" w14:textId="0DEE85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_Toc158646253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30806" w14:paraId="0714C6EB" w14:textId="7F6286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_Toc158646254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830806" w14:paraId="431FE223" w14:textId="1EFFD9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_Toc158646255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830806" w14:paraId="39333E78" w14:textId="24C57D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_Toc158646256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830806" w14:paraId="7DF04EB1" w14:textId="2F38D96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_Toc158646257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30806" w14:paraId="0707D8FC" w14:textId="19678E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_Toc158646258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830806" w14:paraId="531BF89D" w14:textId="5CD949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_Toc158646259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830806" w14:paraId="731D7A4C" w14:textId="3C28080E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_Toc158646260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30806" w14:paraId="4CE99897" w14:textId="0941DE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_Toc158646261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830806" w14:paraId="388FB0BF" w14:textId="353BBA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_Toc158646262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30806" w14:paraId="7B7C6BB2" w14:textId="74C108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(一)、社会经济状况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_Toc158646263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830806" w14:paraId="6F3C8379" w14:textId="0E0067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(二)、电视信号传输服务项目对当地经济的影响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_Toc158646264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830806" w14:paraId="7F8CA3E0" w14:textId="038FAB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(三)、电视信号传输服务项目对当地社会的影响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_Toc158646265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830806" w14:paraId="5177D05E" w14:textId="1E841F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(四)、电视信号传输服务项目对当地文化的影响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_Toc158646266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830806" w14:paraId="7C819A0F" w14:textId="4FDAB4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_Toc158646267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30806" w14:paraId="13003194" w14:textId="0A4358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_Toc158646268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830806" w14:paraId="097AC59F" w14:textId="30F0A1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_Toc158646269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830806" w14:paraId="45FC29D8" w14:textId="72FC60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_Toc158646270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830806" w14:paraId="75DE2F70" w14:textId="1479DD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_Toc158646271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30806" w14:paraId="67CED212" w14:textId="449F23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_Toc158646272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830806" w14:paraId="045DFC72" w14:textId="6FD0D8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_Toc158646273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830806" w14:paraId="24AA5737" w14:textId="012286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_Toc158646274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830806" w14:paraId="35E09C7E" w14:textId="678EEC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_Toc158646275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830806" w14:paraId="04E05A81" w14:textId="2EEF38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_Toc158646276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830806" w14:paraId="2DFCBA57" w14:textId="10C692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_Toc158646277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30806" w14:paraId="53856D47" w14:textId="559E11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_Toc158646278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830806" w14:paraId="40BE162F" w14:textId="29E5D9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_Toc158646279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830806" w14:paraId="5765D74C" w14:textId="321F63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_Toc158646280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830806" w14:paraId="790170B9" w14:textId="7C4293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_Toc158646281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30806" w14:paraId="474E5B8C" w14:textId="71D8E70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_Toc158646282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830806" w14:paraId="241AEAE5" w14:textId="297761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_Toc158646283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830806" w14:paraId="37B20F49" w14:textId="5B616B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_Toc158646284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830806" w14:paraId="450130EC" w14:textId="532084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_Toc158646285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830806" w14:paraId="59BE9990" w14:textId="0DA91A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十一、安全与环境责任体系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_Toc158646286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30806" w14:paraId="0015FC43" w14:textId="02F4A9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(一)、责任分工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_Toc158646287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830806" w14:paraId="667B4CBC" w14:textId="65AD58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(二)、安全与环境管理人员配备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_Toc158646288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830806" w14:paraId="233BC38F" w14:textId="52DCC8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(三)、责任追究机制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_Toc158646289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830806" w14:paraId="46C9FE58" w14:textId="7365AB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(四)、绩效考核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_Toc158646290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830806" w14:paraId="4E2F550D" w14:textId="73F167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_Toc158646291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830806" w14:paraId="08DEC0D2" w14:textId="021995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_Toc158646292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830806" w14:paraId="6497FDBF" w14:textId="4FD779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_Toc158646293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830806" w14:paraId="35EE70D6" w14:textId="2CFFD0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_Toc158646294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830806" w14:paraId="176BA387" w14:textId="548612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_Toc158646295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830806" w14:paraId="176D2718" w14:textId="396D22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_Toc158646296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830806" w14:paraId="51818E46" w14:textId="0EA3C2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_Toc158646297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830806" w14:paraId="723BE300" w14:textId="161781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_Toc158646298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830806" w14:paraId="7E807374" w14:textId="393EE2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_Toc158646299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830806" w:rsidP="00830806" w14:paraId="045F59DB" w14:textId="20DA1E1B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830806" w:rsidP="00830806" w14:paraId="0E914B92" w14:textId="26116513">
      <w:pPr>
        <w:pStyle w:val="Heading1"/>
        <w:jc w:val="center"/>
        <w:rPr>
          <w:rFonts w:hint="eastAsia"/>
        </w:rPr>
      </w:pPr>
      <w:bookmarkStart w:id="0" w:name="_Toc158646240"/>
      <w:r w:rsidRPr="00830806">
        <w:rPr>
          <w:rFonts w:hint="eastAsia"/>
        </w:rPr>
        <w:t>概论</w:t>
      </w:r>
      <w:bookmarkEnd w:id="0"/>
    </w:p>
    <w:p w:rsidR="00830806" w:rsidP="00830806" w14:paraId="7EC1A88C" w14:textId="666BEF34">
      <w:pPr>
        <w:ind w:firstLine="560" w:firstLineChars="200"/>
        <w:rPr>
          <w:rFonts w:ascii="仿宋" w:eastAsia="仿宋" w:hint="eastAsia"/>
          <w:sz w:val="28"/>
        </w:rPr>
      </w:pPr>
      <w:r w:rsidRPr="00830806">
        <w:rPr>
          <w:rFonts w:ascii="仿宋" w:eastAsia="仿宋" w:hint="eastAsia"/>
          <w:sz w:val="28"/>
        </w:rPr>
        <w:t>项目安全是项目管理中重要的组成部分，关系到投资效益、人员安全与环境保护。编制《电视信号传输服务项目安全评估报告》，目的在于通过科学的安全分析方法，客观地评价项目在实施过程中可能遇到的风险，为项目决策者和管理人员提供依据。本报告内容不得用于任何商业用途，仅供学习交流。通过本报告的阅读，参与者能够对项目安全管理有更为深入的认识，并采取相应的安全措施。</w:t>
      </w:r>
    </w:p>
    <w:p w:rsidR="00830806" w:rsidP="00830806" w14:paraId="70F7E726" w14:textId="716B98F5">
      <w:pPr>
        <w:pStyle w:val="Heading1"/>
        <w:rPr>
          <w:rFonts w:hint="eastAsia"/>
        </w:rPr>
      </w:pPr>
      <w:bookmarkStart w:id="1" w:name="_Toc158646241"/>
      <w:r w:rsidRPr="00830806">
        <w:rPr>
          <w:rFonts w:hint="eastAsia"/>
        </w:rPr>
        <w:t>一、安全评价范围、目的及依据</w:t>
      </w:r>
      <w:bookmarkEnd w:id="1"/>
    </w:p>
    <w:p w:rsidR="00830806" w:rsidP="00830806" w14:paraId="41E3D74B" w14:textId="5CC73B73">
      <w:pPr>
        <w:pStyle w:val="Heading2"/>
      </w:pPr>
      <w:bookmarkStart w:id="2" w:name="_Toc158646242"/>
      <w:r w:rsidRPr="00830806">
        <w:t>(一)、评价范围</w:t>
      </w:r>
      <w:bookmarkEnd w:id="2"/>
    </w:p>
    <w:p w:rsidR="00830806" w:rsidRPr="00830806" w:rsidP="00830806" w14:paraId="1E6435C9" w14:textId="77777777">
      <w:pPr>
        <w:ind w:firstLine="560" w:firstLineChars="200"/>
        <w:rPr>
          <w:rFonts w:ascii="仿宋" w:eastAsia="仿宋" w:hAnsi="仿宋"/>
          <w:sz w:val="28"/>
        </w:rPr>
      </w:pPr>
      <w:r w:rsidRPr="00830806">
        <w:rPr>
          <w:rFonts w:ascii="仿宋" w:eastAsia="仿宋" w:hAnsi="仿宋"/>
          <w:sz w:val="28"/>
        </w:rPr>
        <w:t>2.1 评价范围</w:t>
      </w:r>
    </w:p>
    <w:p w:rsidR="00830806" w:rsidRPr="00830806" w:rsidP="00830806" w14:paraId="2663829A" w14:textId="77777777">
      <w:pPr>
        <w:ind w:firstLine="560" w:firstLineChars="200"/>
        <w:rPr>
          <w:rFonts w:ascii="仿宋" w:eastAsia="仿宋" w:hAnsi="仿宋"/>
          <w:sz w:val="28"/>
        </w:rPr>
      </w:pPr>
      <w:r w:rsidRPr="00830806">
        <w:rPr>
          <w:rFonts w:ascii="仿宋" w:eastAsia="仿宋" w:hAnsi="仿宋" w:hint="eastAsia"/>
          <w:sz w:val="28"/>
        </w:rPr>
        <w:t>生产单元</w:t>
      </w:r>
    </w:p>
    <w:p w:rsidR="00830806" w:rsidRPr="00830806" w:rsidP="00830806" w14:paraId="1A042DA1" w14:textId="77777777">
      <w:pPr>
        <w:ind w:firstLine="560" w:firstLineChars="200"/>
        <w:rPr>
          <w:rFonts w:ascii="仿宋" w:eastAsia="仿宋" w:hAnsi="仿宋"/>
          <w:sz w:val="28"/>
        </w:rPr>
      </w:pPr>
      <w:r w:rsidRPr="00830806">
        <w:rPr>
          <w:rFonts w:ascii="仿宋" w:eastAsia="仿宋" w:hAnsi="仿宋" w:hint="eastAsia"/>
          <w:sz w:val="28"/>
        </w:rPr>
        <w:t>生产单元作为电视信号传输服务公司生产体系的核心，其安全性直接关系到整体生产过程的稳定性和可持续性。首先，对生产流程的规范性进行细致检查，确保每一步骤都符合相关安全规范和标准。其次，对生产设备的可靠性进行全面评估，包括设备的性能、维护情况以及潜在的故障风险。此外，对原辅材料的储存和使用过程进行监测，以杜绝可能引发安全隐患的因素。员工的操作规范也是评估的重点，确保每位员工都具备正确的操作技能和安全意识，降低人为失误可能导致的风险。</w:t>
      </w:r>
      <w:r w:rsidRPr="00830806">
        <w:rPr>
          <w:rFonts w:ascii="仿宋" w:eastAsia="仿宋" w:hAnsi="仿宋"/>
          <w:sz w:val="28"/>
        </w:rPr>
        <w:br/>
      </w:r>
      <w:r w:rsidRPr="00830806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https://d.book118.com/028100107012006037</w:t>
        </w:r>
      </w:hyperlink>
    </w:p>
    <w:p w:rsidR="00830806" w:rsidRPr="00830806" w:rsidP="00830806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:rsidP="00137041" w14:paraId="36DD154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0806" w14:paraId="7A65868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:rsidP="00137041" w14:paraId="5A8725EE" w14:textId="2527B7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30806" w14:paraId="049652E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14:paraId="72B64B7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:rsidP="001370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080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:rsidP="00137041" w14:textId="2527B7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3080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:rsidP="001370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080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:rsidP="00137041" w14:textId="2527B7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83080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:rsidP="001370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080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:rsidP="00137041" w14:textId="2527B7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83080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:rsidP="0013704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30806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:rsidP="00137041" w14:textId="2527B7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830806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14:paraId="178EA4F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:rsidRPr="00830806" w:rsidP="00830806" w14:paraId="06360F61" w14:textId="567A8CEB">
    <w:pPr>
      <w:pStyle w:val="Header"/>
      <w:rPr>
        <w:rFonts w:ascii="仿宋" w:eastAsia="仿宋" w:hAnsi="仿宋"/>
      </w:rPr>
    </w:pPr>
    <w:r w:rsidRPr="00830806">
      <w:rPr>
        <w:rFonts w:ascii="仿宋" w:eastAsia="仿宋" w:hAnsi="仿宋" w:hint="eastAsia"/>
      </w:rPr>
      <w:t>电视信号传输服务项目安全风险评价报告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14:paraId="230ADDA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:rsidRPr="00830806" w:rsidP="00830806" w14:textId="567A8CEB">
    <w:pPr>
      <w:pStyle w:val="Header"/>
      <w:rPr>
        <w:rFonts w:ascii="仿宋" w:eastAsia="仿宋" w:hAnsi="仿宋"/>
      </w:rPr>
    </w:pPr>
    <w:r w:rsidRPr="00830806">
      <w:rPr>
        <w:rFonts w:ascii="仿宋" w:eastAsia="仿宋" w:hAnsi="仿宋" w:hint="eastAsia"/>
      </w:rPr>
      <w:t>电视信号传输服务项目安全风险评价报告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:rsidRPr="00830806" w:rsidP="00830806" w14:textId="567A8CEB">
    <w:pPr>
      <w:pStyle w:val="Header"/>
      <w:rPr>
        <w:rFonts w:ascii="仿宋" w:eastAsia="仿宋" w:hAnsi="仿宋"/>
      </w:rPr>
    </w:pPr>
    <w:r w:rsidRPr="00830806">
      <w:rPr>
        <w:rFonts w:ascii="仿宋" w:eastAsia="仿宋" w:hAnsi="仿宋" w:hint="eastAsia"/>
      </w:rPr>
      <w:t>电视信号传输服务项目安全风险评价报告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:rsidRPr="00830806" w:rsidP="00830806" w14:textId="567A8CEB">
    <w:pPr>
      <w:pStyle w:val="Header"/>
      <w:rPr>
        <w:rFonts w:ascii="仿宋" w:eastAsia="仿宋" w:hAnsi="仿宋"/>
      </w:rPr>
    </w:pPr>
    <w:r w:rsidRPr="00830806">
      <w:rPr>
        <w:rFonts w:ascii="仿宋" w:eastAsia="仿宋" w:hAnsi="仿宋" w:hint="eastAsia"/>
      </w:rPr>
      <w:t>电视信号传输服务项目安全风险评价报告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:rsidRPr="00830806" w:rsidP="00830806" w14:textId="567A8CEB">
    <w:pPr>
      <w:pStyle w:val="Header"/>
      <w:rPr>
        <w:rFonts w:ascii="仿宋" w:eastAsia="仿宋" w:hAnsi="仿宋"/>
      </w:rPr>
    </w:pPr>
    <w:r w:rsidRPr="00830806">
      <w:rPr>
        <w:rFonts w:ascii="仿宋" w:eastAsia="仿宋" w:hAnsi="仿宋" w:hint="eastAsia"/>
      </w:rPr>
      <w:t>电视信号传输服务项目安全风险评价报告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3080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806"/>
    <w:rsid w:val="00137041"/>
    <w:rsid w:val="0083080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B5DF32"/>
  <w15:chartTrackingRefBased/>
  <w15:docId w15:val="{66FB08EA-FC90-4B9A-8589-5F5FFABDC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3080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3080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3080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3080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3080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3080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308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3080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30806"/>
  </w:style>
  <w:style w:type="paragraph" w:styleId="TOC1">
    <w:name w:val="toc 1"/>
    <w:basedOn w:val="Normal"/>
    <w:next w:val="Normal"/>
    <w:autoRedefine/>
    <w:uiPriority w:val="39"/>
    <w:unhideWhenUsed/>
    <w:rsid w:val="00830806"/>
  </w:style>
  <w:style w:type="paragraph" w:styleId="TOC2">
    <w:name w:val="toc 2"/>
    <w:basedOn w:val="Normal"/>
    <w:next w:val="Normal"/>
    <w:autoRedefine/>
    <w:uiPriority w:val="39"/>
    <w:unhideWhenUsed/>
    <w:rsid w:val="0083080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28100107012006037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6232</Words>
  <Characters>35525</Characters>
  <Application>Microsoft Office Word</Application>
  <DocSecurity>0</DocSecurity>
  <Lines>296</Lines>
  <Paragraphs>83</Paragraphs>
  <ScaleCrop>false</ScaleCrop>
  <Company/>
  <LinksUpToDate>false</LinksUpToDate>
  <CharactersWithSpaces>41674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2024-02-12T08:03:00Z</dcterms:created>
  <dcterms:modified xsi:type="dcterms:W3CDTF">2024-02-12T08:03:00Z</dcterms:modified>
</cp:coreProperties>
</file>