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FFC1283" w14:textId="77777777">
          <w:pPr>
            <w:pStyle w:val="NoSpacing"/>
          </w:pPr>
        </w:p>
        <w:p w:rsidR="00C018A2" w14:paraId="445EFD30" w14:textId="77777777">
          <w:pPr>
            <w:pStyle w:val="NoSpacing"/>
          </w:pPr>
        </w:p>
        <w:p w:rsidR="00C018A2" w14:paraId="0B23ECDD" w14:textId="77777777">
          <w:pPr>
            <w:pStyle w:val="NoSpacing"/>
          </w:pPr>
        </w:p>
        <w:p w:rsidR="00C018A2" w14:paraId="7C428644" w14:textId="77777777">
          <w:pPr>
            <w:pStyle w:val="NoSpacing"/>
          </w:pPr>
        </w:p>
        <w:p w:rsidR="00C018A2" w14:paraId="1F25D072" w14:textId="77777777">
          <w:pPr>
            <w:pStyle w:val="NoSpacing"/>
          </w:pPr>
        </w:p>
        <w:p w:rsidR="00C018A2" w14:paraId="08BA7511" w14:textId="77777777">
          <w:pPr>
            <w:pStyle w:val="NoSpacing"/>
          </w:pPr>
        </w:p>
        <w:p w:rsidR="00C018A2" w14:paraId="7429C3DF" w14:textId="77777777">
          <w:pPr>
            <w:pStyle w:val="NoSpacing"/>
          </w:pPr>
        </w:p>
        <w:p w:rsidR="00C018A2" w14:paraId="014C32C8" w14:textId="77777777">
          <w:pPr>
            <w:pStyle w:val="NoSpacing"/>
          </w:pPr>
        </w:p>
        <w:p w:rsidR="00C018A2" w14:paraId="6344E45E" w14:textId="77777777">
          <w:pPr>
            <w:pStyle w:val="NoSpacing"/>
          </w:pPr>
        </w:p>
        <w:p w:rsidR="00C018A2" w14:paraId="64F9CF73" w14:textId="77777777">
          <w:pPr>
            <w:pStyle w:val="NoSpacing"/>
          </w:pPr>
        </w:p>
        <w:p w:rsidR="00C018A2" w14:paraId="5E986A42" w14:textId="77777777">
          <w:pPr>
            <w:pStyle w:val="NoSpacing"/>
          </w:pPr>
        </w:p>
        <w:p w:rsidR="00C018A2" w14:paraId="18314D01" w14:textId="77777777">
          <w:pPr>
            <w:pStyle w:val="NoSpacing"/>
          </w:pPr>
        </w:p>
        <w:p w:rsidR="00C018A2" w14:paraId="3663EFD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5342817" w14:textId="77777777">
                            <w:pPr>
                              <w:pStyle w:val="NoSpacing"/>
                              <w:jc w:val="right"/>
                              <w:rPr>
                                <w:color w:val="FFFFFF" w:themeColor="background1"/>
                                <w:sz w:val="28"/>
                                <w:szCs w:val="28"/>
                              </w:rPr>
                            </w:pPr>
                            <w:sdt>
                              <w:sdtPr>
                                <w:rPr>
                                  <w:color w:val="FFFFFF" w:themeColor="background1"/>
                                  <w:sz w:val="32"/>
                                  <w:szCs w:val="32"/>
                                </w:rPr>
                                <w:alias w:val="日期"/>
                                <w:id w:val="6672281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2F4C1B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微波介质陶瓷</w:t>
          </w:r>
          <w:r w:rsidRPr="007A4CF7">
            <w:rPr>
              <w:rFonts w:ascii="仿宋" w:eastAsia="仿宋" w:hAnsi="仿宋" w:hint="eastAsia"/>
              <w:b/>
              <w:bCs/>
              <w:sz w:val="52"/>
              <w:szCs w:val="52"/>
            </w:rPr>
            <w:t>项目</w:t>
          </w:r>
        </w:p>
        <w:p w:rsidR="00C018A2" w:rsidP="007A4CF7" w14:paraId="72B8E65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D8DBF55">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7147E41" w14:textId="2D8DBF55">
                          <w:pPr>
                            <w:pStyle w:val="NoSpacing"/>
                            <w:rPr>
                              <w:color w:val="4472C4" w:themeColor="accent1"/>
                              <w:sz w:val="36"/>
                              <w:szCs w:val="36"/>
                            </w:rPr>
                          </w:pPr>
                          <w:sdt>
                            <w:sdtPr>
                              <w:rPr>
                                <w:color w:val="4472C4" w:themeColor="accent1"/>
                                <w:sz w:val="36"/>
                                <w:szCs w:val="36"/>
                              </w:rPr>
                              <w:alias w:val="作者"/>
                              <w:id w:val="16349723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83C65FE" w14:textId="77777777">
                          <w:pPr>
                            <w:pStyle w:val="NoSpacing"/>
                            <w:rPr>
                              <w:color w:val="595959" w:themeColor="text1" w:themeTint="A6"/>
                              <w:sz w:val="24"/>
                              <w:szCs w:val="24"/>
                            </w:rPr>
                          </w:pPr>
                          <w:sdt>
                            <w:sdtPr>
                              <w:rPr>
                                <w:caps/>
                                <w:color w:val="595959" w:themeColor="text1" w:themeTint="A6"/>
                                <w:sz w:val="24"/>
                                <w:szCs w:val="24"/>
                              </w:rPr>
                              <w:alias w:val="公司"/>
                              <w:id w:val="123452645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A6A904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52D851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E580EB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33934E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微波介质陶瓷项目商业计划书摘要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4AF8B7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D8700C5"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微波介质陶瓷产品或服务描述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F354EA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B16076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微波介质陶瓷目标市场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727960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微波介质陶瓷市场竞争分析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4B32B3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微波介质陶瓷行业趋势与机遇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88D97F4"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B0B1D5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7096A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微波介质陶瓷产品定价策略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E51340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微波介质陶瓷产品销售渠道与拓展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C46C251"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199975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C4F8619"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1D84E57"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242309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04F6B5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1D60249"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A2272F9"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6A1AD1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485756462"/>
        <w:docPartObj>
          <w:docPartGallery w:val="Table of Contents"/>
          <w:docPartUnique/>
        </w:docPartObj>
      </w:sdtPr>
      <w:sdtEndPr>
        <w:rPr>
          <w:b/>
          <w:bCs/>
        </w:rPr>
      </w:sdtEndPr>
      <w:sdtContent>
        <w:p w:rsidR="007A4CF7" w:rsidRPr="007A4CF7" w:rsidP="007A4CF7" w14:paraId="537A6EA0"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AF2C21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E0D07F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4F80C4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AFC402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A353C9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762E17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771A13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D42EA9D"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B2F59E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2980C9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E26EBDE"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63391B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36A132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76E0B7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3BBEDC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B9E3261" w14:textId="77777777">
          <w:pPr>
            <w:spacing w:line="500" w:lineRule="exact"/>
          </w:pPr>
          <w:r w:rsidRPr="007A4CF7">
            <w:rPr>
              <w:b/>
              <w:bCs/>
              <w:sz w:val="28"/>
              <w:szCs w:val="28"/>
              <w:lang w:val="zh-CN"/>
            </w:rPr>
            <w:fldChar w:fldCharType="end"/>
          </w:r>
        </w:p>
      </w:sdtContent>
    </w:sdt>
    <w:p w:rsidR="007A4CF7" w:rsidP="00DA4121" w14:paraId="0EFF7E7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AA38327" w14:textId="77777777">
      <w:pPr>
        <w:pStyle w:val="Heading2"/>
      </w:pPr>
      <w:r w:rsidRPr="009C12B5">
        <w:t>一、概述</w:t>
      </w:r>
      <w:bookmarkEnd w:id="0"/>
    </w:p>
    <w:p w:rsidR="009C12B5" w:rsidRPr="00DA4121" w:rsidP="00DA4121" w14:paraId="6DEB6CE5" w14:textId="77777777">
      <w:pPr>
        <w:pStyle w:val="Heading3"/>
      </w:pPr>
      <w:bookmarkStart w:id="1" w:name="_Toc157814104"/>
      <w:r w:rsidRPr="00DA4121">
        <w:t xml:space="preserve">1.1 </w:t>
      </w:r>
      <w:r w:rsidR="007A4CF7">
        <w:t>微波介质陶瓷</w:t>
      </w:r>
      <w:r w:rsidR="007A4CF7">
        <w:rPr>
          <w:rFonts w:hint="eastAsia"/>
        </w:rPr>
        <w:t>项目</w:t>
      </w:r>
      <w:r w:rsidRPr="00DA4121">
        <w:t>商业计划书摘要</w:t>
      </w:r>
      <w:bookmarkEnd w:id="1"/>
    </w:p>
    <w:p w:rsidR="009C12B5" w:rsidRPr="009C12B5" w:rsidP="009C12B5" w14:paraId="7BBD85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微波介质陶瓷产品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微波介质陶瓷产品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微波介质陶瓷产品</w:t>
      </w:r>
      <w:r w:rsidRPr="009C12B5">
        <w:rPr>
          <w:rFonts w:ascii="仿宋" w:eastAsia="仿宋" w:hAnsi="仿宋"/>
          <w:sz w:val="28"/>
          <w:szCs w:val="28"/>
        </w:rPr>
        <w:t>有望成为市场上的畅销产品，并为公司带来可观的收益和市场份额。</w:t>
      </w:r>
    </w:p>
    <w:p w:rsidR="009C12B5" w:rsidRPr="009C12B5" w:rsidP="009C12B5" w14:paraId="30BB3A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微波介质陶瓷产品</w:t>
      </w:r>
      <w:r w:rsidRPr="009C12B5">
        <w:rPr>
          <w:rFonts w:ascii="仿宋" w:eastAsia="仿宋" w:hAnsi="仿宋"/>
          <w:sz w:val="28"/>
          <w:szCs w:val="28"/>
        </w:rPr>
        <w:t>商业计划书中，我们将详细阐述</w:t>
      </w:r>
      <w:r w:rsidR="00E75C7F">
        <w:rPr>
          <w:rFonts w:ascii="仿宋" w:eastAsia="仿宋" w:hAnsi="仿宋"/>
          <w:sz w:val="28"/>
          <w:szCs w:val="28"/>
        </w:rPr>
        <w:t>微波介质陶瓷产品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微波介质陶瓷产品</w:t>
      </w:r>
      <w:r w:rsidRPr="009C12B5">
        <w:rPr>
          <w:rFonts w:ascii="仿宋" w:eastAsia="仿宋" w:hAnsi="仿宋"/>
          <w:sz w:val="28"/>
          <w:szCs w:val="28"/>
        </w:rPr>
        <w:t>有一个全面而深入的了解，并认识到其巨大的商业价值和投资潜力。</w:t>
      </w:r>
    </w:p>
    <w:p w:rsidR="009C12B5" w:rsidRPr="009C12B5" w:rsidP="009C12B5" w14:paraId="19CEFD7E"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微波介质陶瓷产品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4DF9B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微波介质陶瓷产品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微波介质陶瓷产品</w:t>
      </w:r>
      <w:r w:rsidRPr="009C12B5">
        <w:rPr>
          <w:rFonts w:ascii="仿宋" w:eastAsia="仿宋" w:hAnsi="仿宋"/>
          <w:sz w:val="28"/>
          <w:szCs w:val="28"/>
        </w:rPr>
        <w:t>的美好未来。</w:t>
      </w:r>
    </w:p>
    <w:p w:rsidR="009C12B5" w:rsidRPr="009C12B5" w:rsidP="007A4CF7" w14:paraId="01539CE0" w14:textId="77777777">
      <w:pPr>
        <w:pStyle w:val="Heading3"/>
      </w:pPr>
      <w:bookmarkStart w:id="2" w:name="_Toc157814105"/>
      <w:r w:rsidRPr="009C12B5">
        <w:t xml:space="preserve">1.2 </w:t>
      </w:r>
      <w:r w:rsidRPr="009C12B5">
        <w:t>公司简介</w:t>
      </w:r>
      <w:bookmarkEnd w:id="2"/>
    </w:p>
    <w:p w:rsidR="009C12B5" w:rsidRPr="009C12B5" w:rsidP="009C12B5" w14:paraId="7FB600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449F1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3BBC05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4CF87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87AF552" w14:textId="77777777">
      <w:pPr>
        <w:pStyle w:val="Heading3"/>
      </w:pPr>
      <w:bookmarkStart w:id="3" w:name="_Toc157814106"/>
      <w:r w:rsidRPr="007A4CF7">
        <w:t xml:space="preserve">1.3 </w:t>
      </w:r>
      <w:r w:rsidR="007A4CF7">
        <w:t>微波介质陶瓷</w:t>
      </w:r>
      <w:r w:rsidRPr="007A4CF7">
        <w:t>产品或服务描述</w:t>
      </w:r>
      <w:bookmarkEnd w:id="3"/>
    </w:p>
    <w:p w:rsidR="00ED4CDF" w14:paraId="00224168" w14:textId="70660F7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微波介质陶瓷是一种功能性陶瓷材料，它能够在微波频率范围内（通常为</w:t>
      </w:r>
      <w:r>
        <w:rPr>
          <w:rFonts w:ascii="仿宋" w:eastAsia="仿宋" w:hAnsi="仿宋"/>
          <w:sz w:val="28"/>
        </w:rPr>
        <w:t>1 GHz</w:t>
      </w:r>
      <w:r>
        <w:rPr>
          <w:rFonts w:ascii="仿宋" w:eastAsia="仿宋" w:hAnsi="仿宋"/>
          <w:sz w:val="28"/>
        </w:rPr>
        <w:t>至</w:t>
      </w:r>
      <w:r>
        <w:rPr>
          <w:rFonts w:ascii="仿宋" w:eastAsia="仿宋" w:hAnsi="仿宋"/>
          <w:sz w:val="28"/>
        </w:rPr>
        <w:t xml:space="preserve">300 </w:t>
      </w:r>
      <w:r>
        <w:rPr>
          <w:rFonts w:ascii="仿宋" w:eastAsia="仿宋" w:hAnsi="仿宋"/>
          <w:sz w:val="28"/>
        </w:rPr>
        <w:t>GHz</w:t>
      </w:r>
      <w:r>
        <w:rPr>
          <w:rFonts w:ascii="仿宋" w:eastAsia="仿宋" w:hAnsi="仿宋"/>
          <w:sz w:val="28"/>
        </w:rPr>
        <w:t>）传递微波能量，同时保持良好的绝缘性能。这种材料在微波通信、雷达、电子对抗、卫星通信、移动通信、无线局域网等领域中有着广泛的应用。微波介质陶瓷产品的主要功能包括：</w:t>
      </w:r>
      <w:r>
        <w:rPr>
          <w:rFonts w:ascii="仿宋" w:eastAsia="仿宋" w:hAnsi="仿宋"/>
          <w:sz w:val="28"/>
        </w:rPr>
        <w:br/>
        <w:t xml:space="preserve">    1.</w:t>
      </w:r>
      <w:r>
        <w:rPr>
          <w:rFonts w:ascii="仿宋" w:eastAsia="仿宋" w:hAnsi="仿宋"/>
          <w:sz w:val="28"/>
        </w:rPr>
        <w:t>高介电常数</w:t>
      </w:r>
      <w:r>
        <w:rPr>
          <w:rFonts w:ascii="仿宋" w:eastAsia="仿宋" w:hAnsi="仿宋"/>
          <w:sz w:val="28"/>
        </w:rPr>
        <w:t>：微波介质陶瓷具有较高的介电常数，这使得它们能够有效地存储和传输微波能量。</w:t>
      </w:r>
      <w:r>
        <w:rPr>
          <w:rFonts w:ascii="仿宋" w:eastAsia="仿宋" w:hAnsi="仿宋"/>
          <w:sz w:val="28"/>
        </w:rPr>
        <w:br/>
        <w:t xml:space="preserve">    2.</w:t>
      </w:r>
      <w:r>
        <w:rPr>
          <w:rFonts w:ascii="仿宋" w:eastAsia="仿宋" w:hAnsi="仿宋"/>
          <w:sz w:val="28"/>
        </w:rPr>
        <w:t>低损耗</w:t>
      </w:r>
      <w:r>
        <w:rPr>
          <w:rFonts w:ascii="仿宋" w:eastAsia="仿宋" w:hAnsi="仿宋"/>
          <w:sz w:val="28"/>
        </w:rPr>
        <w:t>：在微波频率下，微波介质陶瓷的损耗应尽可能低，以确保能量传输的高效率。</w:t>
      </w:r>
      <w:r>
        <w:rPr>
          <w:rFonts w:ascii="仿宋" w:eastAsia="仿宋" w:hAnsi="仿宋"/>
          <w:sz w:val="28"/>
        </w:rPr>
        <w:br/>
        <w:t xml:space="preserve">    3.</w:t>
      </w:r>
      <w:r>
        <w:rPr>
          <w:rFonts w:ascii="仿宋" w:eastAsia="仿宋" w:hAnsi="仿宋"/>
          <w:sz w:val="28"/>
        </w:rPr>
        <w:t>温度稳定性</w:t>
      </w:r>
      <w:r>
        <w:rPr>
          <w:rFonts w:ascii="仿宋" w:eastAsia="仿宋" w:hAnsi="仿宋"/>
          <w:sz w:val="28"/>
        </w:rPr>
        <w:t>：微波介质陶瓷的介电性能应具有良好的温度稳定性，以确保在不同的温度环境下性能的一致性。</w:t>
      </w:r>
      <w:r>
        <w:rPr>
          <w:rFonts w:ascii="仿宋" w:eastAsia="仿宋" w:hAnsi="仿宋"/>
          <w:sz w:val="28"/>
        </w:rPr>
        <w:br/>
        <w:t xml:space="preserve">    4.</w:t>
      </w:r>
      <w:r>
        <w:rPr>
          <w:rFonts w:ascii="仿宋" w:eastAsia="仿宋" w:hAnsi="仿宋"/>
          <w:sz w:val="28"/>
        </w:rPr>
        <w:t>机械性能</w:t>
      </w:r>
      <w:r>
        <w:rPr>
          <w:rFonts w:ascii="仿宋" w:eastAsia="仿宋" w:hAnsi="仿宋"/>
          <w:sz w:val="28"/>
        </w:rPr>
        <w:t>：微波介质陶瓷应具有足够的机械强度，以承受制造和应用过程中的各种压力和振动。</w:t>
      </w:r>
      <w:r>
        <w:rPr>
          <w:rFonts w:ascii="仿宋" w:eastAsia="仿宋" w:hAnsi="仿宋"/>
          <w:sz w:val="28"/>
        </w:rPr>
        <w:br/>
        <w:t xml:space="preserve">    5.</w:t>
      </w:r>
      <w:r>
        <w:rPr>
          <w:rFonts w:ascii="仿宋" w:eastAsia="仿宋" w:hAnsi="仿宋"/>
          <w:sz w:val="28"/>
        </w:rPr>
        <w:t>尺寸稳定性</w:t>
      </w:r>
    </w:p>
    <w:p w:rsidR="00ED4CDF" w14:textId="70660F74">
      <w:pPr>
        <w:ind w:firstLine="560"/>
      </w:pPr>
      <w:r>
        <w:rPr>
          <w:rFonts w:ascii="仿宋" w:eastAsia="仿宋" w:hAnsi="仿宋"/>
          <w:sz w:val="28"/>
        </w:rPr>
        <w:t>：产品应具有良好的尺寸稳定性，以确保在长期使用中不会发生显著的尺寸变化。</w:t>
      </w:r>
      <w:r>
        <w:rPr>
          <w:rFonts w:ascii="仿宋" w:eastAsia="仿宋" w:hAnsi="仿宋"/>
          <w:sz w:val="28"/>
        </w:rPr>
        <w:br/>
        <w:t xml:space="preserve">    6.</w:t>
      </w:r>
      <w:r>
        <w:rPr>
          <w:rFonts w:ascii="仿宋" w:eastAsia="仿宋" w:hAnsi="仿宋"/>
          <w:sz w:val="28"/>
        </w:rPr>
        <w:t>耐候性</w:t>
      </w:r>
      <w:r>
        <w:rPr>
          <w:rFonts w:ascii="仿宋" w:eastAsia="仿宋" w:hAnsi="仿宋"/>
          <w:sz w:val="28"/>
        </w:rPr>
        <w:t>：微波介质陶瓷应能够承受自然环境中的各种条件，如湿度、酸碱性等。</w:t>
      </w:r>
      <w:r>
        <w:rPr>
          <w:rFonts w:ascii="仿宋" w:eastAsia="仿宋" w:hAnsi="仿宋"/>
          <w:sz w:val="28"/>
        </w:rPr>
        <w:br/>
        <w:t xml:space="preserve">    7.</w:t>
      </w:r>
      <w:r>
        <w:rPr>
          <w:rFonts w:ascii="仿宋" w:eastAsia="仿宋" w:hAnsi="仿宋"/>
          <w:sz w:val="28"/>
        </w:rPr>
        <w:t>可加工性</w:t>
      </w:r>
      <w:r>
        <w:rPr>
          <w:rFonts w:ascii="仿宋" w:eastAsia="仿宋" w:hAnsi="仿宋"/>
          <w:sz w:val="28"/>
        </w:rPr>
        <w:t>：材料应具有良好的可加工性，以便于制造各种形状和尺寸的微波元器件。</w:t>
      </w:r>
      <w:r>
        <w:rPr>
          <w:rFonts w:ascii="仿宋" w:eastAsia="仿宋" w:hAnsi="仿宋"/>
          <w:sz w:val="28"/>
        </w:rPr>
        <w:br/>
        <w:t xml:space="preserve">    8.</w:t>
      </w:r>
      <w:r>
        <w:rPr>
          <w:rFonts w:ascii="仿宋" w:eastAsia="仿宋" w:hAnsi="仿宋"/>
          <w:sz w:val="28"/>
        </w:rPr>
        <w:t>频率稳定性</w:t>
      </w:r>
      <w:r>
        <w:rPr>
          <w:rFonts w:ascii="仿宋" w:eastAsia="仿宋" w:hAnsi="仿宋"/>
          <w:sz w:val="28"/>
        </w:rPr>
        <w:t>：在不同的温度和电压条件下，微波介质陶瓷的频率应保持稳定。</w:t>
      </w:r>
      <w:r>
        <w:rPr>
          <w:rFonts w:ascii="仿宋" w:eastAsia="仿宋" w:hAnsi="仿宋"/>
          <w:sz w:val="28"/>
        </w:rPr>
        <w:br/>
        <w:t xml:space="preserve">    9.</w:t>
      </w:r>
      <w:r>
        <w:rPr>
          <w:rFonts w:ascii="仿宋" w:eastAsia="仿宋" w:hAnsi="仿宋"/>
          <w:sz w:val="28"/>
        </w:rPr>
        <w:t>绝缘性能</w:t>
      </w:r>
      <w:r>
        <w:rPr>
          <w:rFonts w:ascii="仿宋" w:eastAsia="仿宋" w:hAnsi="仿宋"/>
          <w:sz w:val="28"/>
        </w:rPr>
        <w:t>：微波介质陶瓷应具有优异的绝缘性能，以防止微波能量泄漏和短路。</w:t>
      </w:r>
      <w:r>
        <w:rPr>
          <w:rFonts w:ascii="仿宋" w:eastAsia="仿宋" w:hAnsi="仿宋"/>
          <w:sz w:val="28"/>
        </w:rPr>
        <w:br/>
      </w:r>
      <w:r>
        <w:rPr>
          <w:rFonts w:ascii="仿宋" w:eastAsia="仿宋" w:hAnsi="仿宋"/>
          <w:sz w:val="28"/>
        </w:rPr>
        <w:t xml:space="preserve">10. </w:t>
      </w:r>
      <w:r>
        <w:rPr>
          <w:rFonts w:ascii="仿宋" w:eastAsia="仿宋" w:hAnsi="仿宋"/>
          <w:sz w:val="28"/>
        </w:rPr>
        <w:t>电磁兼容性</w:t>
      </w:r>
      <w:r>
        <w:rPr>
          <w:rFonts w:ascii="仿宋" w:eastAsia="仿宋" w:hAnsi="仿宋"/>
          <w:sz w:val="28"/>
        </w:rPr>
        <w:t>：微波介质陶瓷产品应符合电磁兼容性（</w:t>
      </w:r>
      <w:r>
        <w:rPr>
          <w:rFonts w:ascii="仿宋" w:eastAsia="仿宋" w:hAnsi="仿宋"/>
          <w:sz w:val="28"/>
        </w:rPr>
        <w:t>EMC</w:t>
      </w:r>
      <w:r>
        <w:rPr>
          <w:rFonts w:ascii="仿宋" w:eastAsia="仿宋" w:hAnsi="仿宋"/>
          <w:sz w:val="28"/>
        </w:rPr>
        <w:t>）标准，不会对其他电子设备造成电磁干扰。</w:t>
      </w:r>
      <w:r>
        <w:rPr>
          <w:rFonts w:ascii="仿宋" w:eastAsia="仿宋" w:hAnsi="仿宋"/>
          <w:sz w:val="28"/>
        </w:rPr>
        <w:br/>
      </w:r>
      <w:r>
        <w:rPr>
          <w:rFonts w:ascii="仿宋" w:eastAsia="仿宋" w:hAnsi="仿宋"/>
          <w:sz w:val="28"/>
        </w:rPr>
        <w:t>通过上述特性，微波介质陶瓷产品可以用于制造各种微波元器件，如谐振器、滤波器、耦合器、移相器、衰减器等，这些元器件是微波通信系统和电子设备不可或缺的一部分。随着科技的发展，微波介质陶瓷材料的研究和应用将继续深入，以满足不断增长的高频、高速、高效率电子设备的需求。</w:t>
      </w:r>
    </w:p>
    <w:p w:rsidR="009C12B5" w:rsidRPr="009C12B5" w:rsidP="009C12B5" w14:paraId="3D33D480"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微波介质陶瓷产品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微波介质陶瓷产品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微波介质陶瓷产品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微波介质陶瓷产品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86C02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微波介质陶瓷产品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2A116FF" w14:textId="77777777">
      <w:pPr>
        <w:pStyle w:val="Heading2"/>
      </w:pPr>
      <w:bookmarkStart w:id="4" w:name="_Toc157814107"/>
      <w:r w:rsidRPr="009C12B5">
        <w:t>二、市场分析</w:t>
      </w:r>
      <w:bookmarkEnd w:id="4"/>
    </w:p>
    <w:p w:rsidR="009C12B5" w:rsidP="007A4CF7" w14:paraId="68FBF200" w14:textId="77777777">
      <w:pPr>
        <w:pStyle w:val="Heading3"/>
      </w:pPr>
      <w:bookmarkStart w:id="5" w:name="_Toc157814108"/>
      <w:r w:rsidRPr="009C12B5">
        <w:t xml:space="preserve">2.1 </w:t>
      </w:r>
      <w:r w:rsidR="007A4CF7">
        <w:t>微波介质陶瓷</w:t>
      </w:r>
      <w:r w:rsidRPr="009C12B5">
        <w:t>目标市场</w:t>
      </w:r>
      <w:bookmarkEnd w:id="5"/>
    </w:p>
    <w:p w:rsidR="00ED4CDF" w14:paraId="247FE123" w14:textId="3DA8B38C">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微波介质陶瓷产品项目商业发展计划书中的微波介质陶瓷产品目标市场分析应重点评估市场潜力和增长机会，确定目标客户群体，并分析竞争对手情况。具体内容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市场概述：描述微波介质陶瓷产品所处行业的整体规模、增长趋势和市场动态。</w:t>
      </w:r>
      <w:r>
        <w:rPr>
          <w:rFonts w:ascii="仿宋" w:eastAsia="仿宋" w:hAnsi="仿宋"/>
          <w:sz w:val="28"/>
        </w:rPr>
        <w:br/>
        <w:t xml:space="preserve">    2.</w:t>
      </w:r>
      <w:r>
        <w:rPr>
          <w:rFonts w:ascii="仿宋" w:eastAsia="仿宋" w:hAnsi="仿宋"/>
          <w:sz w:val="28"/>
        </w:rPr>
        <w:t>目标客户分析：识别并详细描述目标客户的特点、需求和购买行为，包括最终用户和分销商。</w:t>
      </w:r>
      <w:r>
        <w:rPr>
          <w:rFonts w:ascii="仿宋" w:eastAsia="仿宋" w:hAnsi="仿宋"/>
          <w:sz w:val="28"/>
        </w:rPr>
        <w:br/>
        <w:t xml:space="preserve">    3.</w:t>
      </w:r>
      <w:r>
        <w:rPr>
          <w:rFonts w:ascii="仿宋" w:eastAsia="仿宋" w:hAnsi="仿宋"/>
          <w:sz w:val="28"/>
        </w:rPr>
        <w:t>市场细分：根据客户需求、产品特性或地理区域等因素，对市场进行细分，并确定最具潜力的细分市场。</w:t>
      </w:r>
      <w:r>
        <w:rPr>
          <w:rFonts w:ascii="仿宋" w:eastAsia="仿宋" w:hAnsi="仿宋"/>
          <w:sz w:val="28"/>
        </w:rPr>
        <w:br/>
        <w:t xml:space="preserve">    4.</w:t>
      </w:r>
      <w:r>
        <w:rPr>
          <w:rFonts w:ascii="仿宋" w:eastAsia="仿宋" w:hAnsi="仿宋"/>
          <w:sz w:val="28"/>
        </w:rPr>
        <w:t>市场趋势：分析影响市场的关键趋势，如技术进步、政策变化、消费者偏好和竞争格局等。</w:t>
      </w:r>
    </w:p>
    <w:p w:rsidR="00ED4CDF" w14:textId="3DA8B38C">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竞争分析：评估现有和潜在竞争对手的策略、市场占有率和产品定位，识别本项目的竞争优势。</w:t>
      </w:r>
      <w:r>
        <w:rPr>
          <w:rFonts w:ascii="仿宋" w:eastAsia="仿宋" w:hAnsi="仿宋"/>
          <w:sz w:val="28"/>
        </w:rPr>
        <w:br/>
        <w:t xml:space="preserve">    6.</w:t>
      </w:r>
      <w:r>
        <w:rPr>
          <w:rFonts w:ascii="仿宋" w:eastAsia="仿宋" w:hAnsi="仿宋"/>
          <w:sz w:val="28"/>
        </w:rPr>
        <w:t>市场进入策略：制定市场进入策略，包括定价、分销、营销和产品定位，以确保产品在目标市场中的成功推广。</w:t>
      </w:r>
      <w:r>
        <w:rPr>
          <w:rFonts w:ascii="仿宋" w:eastAsia="仿宋" w:hAnsi="仿宋"/>
          <w:sz w:val="28"/>
        </w:rPr>
        <w:br/>
        <w:t xml:space="preserve">    7.</w:t>
      </w:r>
      <w:r>
        <w:rPr>
          <w:rFonts w:ascii="仿宋" w:eastAsia="仿宋" w:hAnsi="仿宋"/>
          <w:sz w:val="28"/>
        </w:rPr>
        <w:t>营销计划：概述营销策略，包括广告、促销、公关和销售活动，以建立品牌认知和产品需求。</w:t>
      </w:r>
      <w:r>
        <w:rPr>
          <w:rFonts w:ascii="仿宋" w:eastAsia="仿宋" w:hAnsi="仿宋"/>
          <w:sz w:val="28"/>
        </w:rPr>
        <w:br/>
        <w:t xml:space="preserve">    8.</w:t>
      </w:r>
      <w:r>
        <w:rPr>
          <w:rFonts w:ascii="仿宋" w:eastAsia="仿宋" w:hAnsi="仿宋"/>
          <w:sz w:val="28"/>
        </w:rPr>
        <w:t>销售预测：基于市场分析，制定短期和长期的销售预测，并评估实现销售目标所需的资源和支持。</w:t>
      </w:r>
      <w:r>
        <w:rPr>
          <w:rFonts w:ascii="仿宋" w:eastAsia="仿宋" w:hAnsi="仿宋"/>
          <w:sz w:val="28"/>
        </w:rPr>
        <w:br/>
        <w:t xml:space="preserve">    9.</w:t>
      </w:r>
      <w:r>
        <w:rPr>
          <w:rFonts w:ascii="仿宋" w:eastAsia="仿宋" w:hAnsi="仿宋"/>
          <w:sz w:val="28"/>
        </w:rPr>
        <w:t>风险评估：识别市场分析中可能存在的风险，如技术风险、市场接受度风险和竞争风险，并提出风险缓解策略。</w:t>
      </w:r>
      <w:r>
        <w:rPr>
          <w:rFonts w:ascii="仿宋" w:eastAsia="仿宋" w:hAnsi="仿宋"/>
          <w:sz w:val="28"/>
        </w:rPr>
        <w:br/>
      </w:r>
      <w:r>
        <w:rPr>
          <w:rFonts w:ascii="仿宋" w:eastAsia="仿宋" w:hAnsi="仿宋"/>
          <w:sz w:val="28"/>
        </w:rPr>
        <w:t>通过上述分析，商业发展计划书应能够清晰地展示微波介质陶瓷产品在目标市场中的商业可行性，并为项目的成功实施提供战略指导。</w:t>
      </w:r>
    </w:p>
    <w:p w:rsidR="009C12B5" w:rsidRPr="009C12B5" w:rsidP="009C12B5" w14:paraId="58ECCE3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FAFC6EF"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微波介质陶瓷产品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微波介质陶瓷产品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微波介质陶瓷产品</w:t>
      </w:r>
      <w:r w:rsidRPr="009C12B5">
        <w:rPr>
          <w:rFonts w:ascii="仿宋" w:eastAsia="仿宋" w:hAnsi="仿宋"/>
          <w:sz w:val="28"/>
          <w:szCs w:val="28"/>
        </w:rPr>
        <w:t>始终与市场需求保持同步。</w:t>
      </w:r>
    </w:p>
    <w:p w:rsidR="009C12B5" w:rsidP="007A4CF7" w14:paraId="656F8614" w14:textId="77777777">
      <w:pPr>
        <w:pStyle w:val="Heading3"/>
      </w:pPr>
      <w:bookmarkStart w:id="6" w:name="_Toc157814109"/>
      <w:r w:rsidRPr="009C12B5">
        <w:t xml:space="preserve">2.2 </w:t>
      </w:r>
      <w:r w:rsidR="007A4CF7">
        <w:t>微波介质陶瓷</w:t>
      </w:r>
      <w:r w:rsidR="007A4CF7">
        <w:rPr>
          <w:rFonts w:hint="eastAsia"/>
        </w:rPr>
        <w:t>市场</w:t>
      </w:r>
      <w:r w:rsidRPr="009C12B5">
        <w:t>竞争分析</w:t>
      </w:r>
      <w:bookmarkEnd w:id="6"/>
    </w:p>
    <w:p w:rsidR="00ED4CDF" w14:paraId="0277A382" w14:textId="548EF710">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微波介质陶瓷产品市场竞争分析表明，随着电子技术的快速发展，微波介质陶瓷作为关键材料，其市场呈现出快速增长的态势。目前，全球微波介质陶瓷市场主要由少数几家大型企业主导，这些企业通常具备先进的技术和丰富的经验，能够提供高性能、高可靠性的产品。然而，随着技术的不断进步和市场需求的多样化，新兴企业也在不断涌现，这些企业通过技术创新和成本优势，正逐渐在市场上占据一席之地。</w:t>
      </w:r>
      <w:r>
        <w:rPr>
          <w:rFonts w:ascii="仿宋" w:eastAsia="仿宋" w:hAnsi="仿宋"/>
          <w:sz w:val="28"/>
        </w:rPr>
        <w:br/>
      </w:r>
      <w:r>
        <w:rPr>
          <w:rFonts w:ascii="仿宋" w:eastAsia="仿宋" w:hAnsi="仿宋"/>
          <w:sz w:val="28"/>
        </w:rPr>
        <w:t>微波介质陶瓷产品的竞争主要集中在技术研发、产品性能、成本控制和市场营销等方面。在技术研发方面，企业需要不断投入资源，以提高产品的频率稳定性、</w:t>
      </w:r>
      <w:r>
        <w:rPr>
          <w:rFonts w:ascii="仿宋" w:eastAsia="仿宋" w:hAnsi="仿宋"/>
          <w:sz w:val="28"/>
        </w:rPr>
        <w:t>Q</w:t>
      </w:r>
      <w:r>
        <w:rPr>
          <w:rFonts w:ascii="仿宋" w:eastAsia="仿宋" w:hAnsi="仿宋"/>
          <w:sz w:val="28"/>
        </w:rPr>
        <w:t>值和温度系数等关键性能指标。产品性能的提升不仅能够满足高端应用领域的需求，还能增强企业在市场上的竞争力。成本控制是另一个关键因素，通过优化生产工艺、降低原材料成本和提高生产效率，企业可以提高产品的性价比，从而在市场上获得更大的份额。</w:t>
      </w:r>
      <w:r>
        <w:rPr>
          <w:rFonts w:ascii="仿宋" w:eastAsia="仿宋" w:hAnsi="仿宋"/>
          <w:sz w:val="28"/>
        </w:rPr>
        <w:br/>
      </w:r>
      <w:r>
        <w:rPr>
          <w:rFonts w:ascii="仿宋" w:eastAsia="仿宋" w:hAnsi="仿宋"/>
          <w:sz w:val="28"/>
        </w:rPr>
        <w:t>市场营销策略也是竞争的重要环节。企业需要根据市场需求，制定针对性的营销计划，包括品牌建设、渠道拓展、客户服务和市场推广等。通过有效的市场营销，企业可以提高品牌知名度和产品认知度，从而吸引更多的客户。</w:t>
      </w:r>
      <w:r>
        <w:rPr>
          <w:rFonts w:ascii="仿宋" w:eastAsia="仿宋" w:hAnsi="仿宋"/>
          <w:sz w:val="28"/>
        </w:rPr>
        <w:br/>
      </w:r>
    </w:p>
    <w:p w:rsidR="00ED4CDF" w14:textId="548EF710">
      <w:pPr>
        <w:ind w:firstLine="560"/>
      </w:pPr>
      <w:r>
        <w:rPr>
          <w:rFonts w:ascii="仿宋" w:eastAsia="仿宋" w:hAnsi="仿宋"/>
          <w:sz w:val="28"/>
        </w:rPr>
        <w:t>总体来看，微波介质陶瓷产品市场充满活力，竞争激烈。企业需要不断创新，提升产品质量，优化成本结构，并采取有效的市场营销策略，才能在激烈的市场竞争中脱颖而出。</w:t>
      </w:r>
    </w:p>
    <w:p w:rsidR="009C12B5" w:rsidRPr="009C12B5" w:rsidP="009C12B5" w14:paraId="42C857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微波介质陶瓷产品</w:t>
      </w:r>
      <w:r w:rsidRPr="009C12B5">
        <w:rPr>
          <w:rFonts w:ascii="仿宋" w:eastAsia="仿宋" w:hAnsi="仿宋"/>
          <w:sz w:val="28"/>
          <w:szCs w:val="28"/>
        </w:rPr>
        <w:t>的竞争优势和差异化策略。我们认为，</w:t>
      </w:r>
      <w:r w:rsidR="00E75C7F">
        <w:rPr>
          <w:rFonts w:ascii="仿宋" w:eastAsia="仿宋" w:hAnsi="仿宋"/>
          <w:sz w:val="28"/>
          <w:szCs w:val="28"/>
        </w:rPr>
        <w:t>微波介质陶瓷产品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AD054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微波介质陶瓷产品</w:t>
      </w:r>
      <w:r w:rsidRPr="009C12B5">
        <w:rPr>
          <w:rFonts w:ascii="仿宋" w:eastAsia="仿宋" w:hAnsi="仿宋"/>
          <w:sz w:val="28"/>
          <w:szCs w:val="28"/>
        </w:rPr>
        <w:t>将在竞争激烈的市场中脱颖而出。</w:t>
      </w:r>
    </w:p>
    <w:p w:rsidR="009C12B5" w:rsidP="007A4CF7" w14:paraId="454BCAFB" w14:textId="77777777">
      <w:pPr>
        <w:pStyle w:val="Heading3"/>
      </w:pPr>
      <w:bookmarkStart w:id="7" w:name="_Toc157814110"/>
      <w:r w:rsidRPr="009C12B5">
        <w:t xml:space="preserve">2.3 </w:t>
      </w:r>
      <w:r w:rsidR="007A4CF7">
        <w:t>微波介质陶瓷</w:t>
      </w:r>
      <w:r w:rsidRPr="009C12B5">
        <w:t>行业趋势与机遇</w:t>
      </w:r>
      <w:bookmarkEnd w:id="7"/>
    </w:p>
    <w:p w:rsidR="00ED4CDF" w14:paraId="07B6C9E4" w14:textId="09AC90E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微波介质陶瓷产品行业正经历着一系列积极的发展趋势和机遇，这些因素正在推动着行业的增长和创新。首先，随着</w:t>
      </w:r>
      <w:r>
        <w:rPr>
          <w:rFonts w:ascii="仿宋" w:eastAsia="仿宋" w:hAnsi="仿宋"/>
          <w:sz w:val="28"/>
        </w:rPr>
        <w:t>5G</w:t>
      </w:r>
      <w:r>
        <w:rPr>
          <w:rFonts w:ascii="仿宋" w:eastAsia="仿宋" w:hAnsi="仿宋"/>
          <w:sz w:val="28"/>
        </w:rPr>
        <w:t>通信技术的迅速发展和普及，对高性能、小型化、集成化微波器件的</w:t>
      </w:r>
      <w:r>
        <w:rPr>
          <w:rFonts w:ascii="仿宋" w:eastAsia="仿宋" w:hAnsi="仿宋"/>
          <w:sz w:val="28"/>
        </w:rPr>
        <w:t xml:space="preserve"> demand </w:t>
      </w:r>
    </w:p>
    <w:p w:rsidR="00ED4CDF" w14:textId="09AC90E5">
      <w:pPr>
        <w:ind w:firstLine="560"/>
      </w:pPr>
      <w:r>
        <w:rPr>
          <w:rFonts w:ascii="仿宋" w:eastAsia="仿宋" w:hAnsi="仿宋"/>
          <w:sz w:val="28"/>
        </w:rPr>
        <w:t>日益增长，这为微波介质陶瓷产品提供了广阔的市场机遇。其次，国防和航空航天领域对高可靠性、高稳定性的微波器件的持续需求，也为微波介质陶瓷产品提供了稳定的市场基础。此外，随着物联网（</w:t>
      </w:r>
      <w:r>
        <w:rPr>
          <w:rFonts w:ascii="仿宋" w:eastAsia="仿宋" w:hAnsi="仿宋"/>
          <w:sz w:val="28"/>
        </w:rPr>
        <w:t>IoT</w:t>
      </w:r>
      <w:r>
        <w:rPr>
          <w:rFonts w:ascii="仿宋" w:eastAsia="仿宋" w:hAnsi="仿宋"/>
          <w:sz w:val="28"/>
        </w:rPr>
        <w:t>）和智能家居的兴起，微波介质陶瓷产品在射频识别（</w:t>
      </w:r>
      <w:r>
        <w:rPr>
          <w:rFonts w:ascii="仿宋" w:eastAsia="仿宋" w:hAnsi="仿宋"/>
          <w:sz w:val="28"/>
        </w:rPr>
        <w:t>RFID</w:t>
      </w:r>
      <w:r>
        <w:rPr>
          <w:rFonts w:ascii="仿宋" w:eastAsia="仿宋" w:hAnsi="仿宋"/>
          <w:sz w:val="28"/>
        </w:rPr>
        <w:t>）和无线传感器网络中的应用也日益增多，进一步拓展了其市场空间。</w:t>
      </w:r>
      <w:r>
        <w:rPr>
          <w:rFonts w:ascii="仿宋" w:eastAsia="仿宋" w:hAnsi="仿宋"/>
          <w:sz w:val="28"/>
        </w:rPr>
        <w:br/>
      </w:r>
      <w:r>
        <w:rPr>
          <w:rFonts w:ascii="仿宋" w:eastAsia="仿宋" w:hAnsi="仿宋"/>
          <w:sz w:val="28"/>
        </w:rPr>
        <w:t>同时，新能源汽车和可再生能源行业的快速发展，对高效、轻量化的电源管理解决方案提出了新的要求，微波介质陶瓷产品在功率转换和能量存储领域中的应用潜力巨大。随着技术的不断进步，微波介质陶瓷产品在实现更高效率、更低损耗和更小体积方面展现出巨大的潜力，这将进一步推动其在更多新兴应用领域的渗透。</w:t>
      </w:r>
      <w:r>
        <w:rPr>
          <w:rFonts w:ascii="仿宋" w:eastAsia="仿宋" w:hAnsi="仿宋"/>
          <w:sz w:val="28"/>
        </w:rPr>
        <w:br/>
      </w:r>
      <w:r>
        <w:rPr>
          <w:rFonts w:ascii="仿宋" w:eastAsia="仿宋" w:hAnsi="仿宋"/>
          <w:sz w:val="28"/>
        </w:rPr>
        <w:t>此外，随着全球对节能环保的重视，微波介质陶瓷产品在节能照明、白色家电等领域的应用也备受关注。其高效能的特性有助于减少能源消耗，符合可持续发展的趋势。</w:t>
      </w:r>
      <w:r>
        <w:rPr>
          <w:rFonts w:ascii="仿宋" w:eastAsia="仿宋" w:hAnsi="仿宋"/>
          <w:sz w:val="28"/>
        </w:rPr>
        <w:br/>
      </w:r>
      <w:r>
        <w:rPr>
          <w:rFonts w:ascii="仿宋" w:eastAsia="仿宋" w:hAnsi="仿宋"/>
          <w:sz w:val="28"/>
        </w:rPr>
        <w:t>总体而言，微波介质陶瓷产品行业正处于一个充满活力的时期，随着技术的不断进步和市场需求的不断变化，行业内的企业正面临着前所未有的机遇。通过持续的技术创新、市场拓展和战略合作，企业有望在未来的竞争中占据更有利的地位，实现长期稳定的发展。</w:t>
      </w:r>
    </w:p>
    <w:p w:rsidR="009C12B5" w:rsidRPr="009C12B5" w:rsidP="009C12B5" w14:paraId="0A6BE6FB"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微波介质陶瓷产品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微波介质陶瓷产品</w:t>
      </w:r>
      <w:r w:rsidRPr="009C12B5">
        <w:rPr>
          <w:rFonts w:ascii="仿宋" w:eastAsia="仿宋" w:hAnsi="仿宋"/>
          <w:sz w:val="28"/>
          <w:szCs w:val="28"/>
        </w:rPr>
        <w:t>始终走在行业的前沿并抓住每一个市场机遇。</w:t>
      </w:r>
    </w:p>
    <w:p w:rsidR="009C12B5" w:rsidRPr="009C12B5" w:rsidP="007A4CF7" w14:paraId="6888D2AB" w14:textId="77777777">
      <w:pPr>
        <w:pStyle w:val="Heading2"/>
      </w:pPr>
      <w:bookmarkStart w:id="8" w:name="_Toc157814111"/>
      <w:r w:rsidRPr="009C12B5">
        <w:t>三、营销策略</w:t>
      </w:r>
      <w:bookmarkEnd w:id="8"/>
    </w:p>
    <w:p w:rsidR="009C12B5" w:rsidRPr="009C12B5" w:rsidP="007A4CF7" w14:paraId="6406DFC2" w14:textId="77777777">
      <w:pPr>
        <w:pStyle w:val="Heading3"/>
      </w:pPr>
      <w:bookmarkStart w:id="9" w:name="_Toc157814112"/>
      <w:r w:rsidRPr="009C12B5">
        <w:t xml:space="preserve">3.1 </w:t>
      </w:r>
      <w:r w:rsidRPr="009C12B5">
        <w:t>品牌定位与传播</w:t>
      </w:r>
      <w:bookmarkEnd w:id="9"/>
    </w:p>
    <w:p w:rsidR="009C12B5" w:rsidRPr="009C12B5" w:rsidP="007A4CF7" w14:paraId="76C2F60E"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微波介质陶瓷产品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0667C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微波介质陶瓷产品</w:t>
      </w:r>
      <w:r w:rsidRPr="009C12B5">
        <w:rPr>
          <w:rFonts w:ascii="仿宋" w:eastAsia="仿宋" w:hAnsi="仿宋"/>
          <w:sz w:val="28"/>
          <w:szCs w:val="28"/>
        </w:rPr>
        <w:t>的专业评测和推荐文章，以扩大品牌影响力。</w:t>
      </w:r>
    </w:p>
    <w:p w:rsidR="009C12B5" w:rsidRPr="009C12B5" w:rsidP="009C12B5" w14:paraId="66C17AA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微波介质陶瓷产品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78A626F" w14:textId="77777777">
      <w:pPr>
        <w:pStyle w:val="Heading3"/>
      </w:pPr>
      <w:bookmarkStart w:id="10" w:name="_Toc157814113"/>
      <w:r w:rsidRPr="009C12B5">
        <w:t xml:space="preserve">3.2 </w:t>
      </w:r>
      <w:r w:rsidR="007A4CF7">
        <w:t>微波介质陶瓷</w:t>
      </w:r>
      <w:r w:rsidRPr="009C12B5">
        <w:t>产品定价策略</w:t>
      </w:r>
      <w:bookmarkEnd w:id="10"/>
    </w:p>
    <w:p w:rsidR="009C12B5" w:rsidRPr="009C12B5" w:rsidP="00CA39FB" w14:paraId="02EEFE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微波介质陶瓷产品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59484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DAEC5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微波介质陶瓷产品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4CAB022" w14:textId="77777777">
      <w:pPr>
        <w:pStyle w:val="Heading3"/>
      </w:pPr>
      <w:bookmarkStart w:id="11" w:name="_Toc157814114"/>
      <w:r w:rsidRPr="009C12B5">
        <w:t xml:space="preserve">3.3 </w:t>
      </w:r>
      <w:r w:rsidR="007A4CF7">
        <w:t>微波介质陶瓷</w:t>
      </w:r>
      <w:r w:rsidR="007A4CF7">
        <w:rPr>
          <w:rFonts w:hint="eastAsia"/>
        </w:rPr>
        <w:t>产品</w:t>
      </w:r>
      <w:r w:rsidRPr="009C12B5">
        <w:t>销售渠道与拓展</w:t>
      </w:r>
      <w:bookmarkEnd w:id="11"/>
    </w:p>
    <w:p w:rsidR="009C12B5" w:rsidRPr="009C12B5" w:rsidP="009C12B5" w14:paraId="2ED3E078"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微波介质陶瓷产品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15726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微波介质陶瓷产品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76ACE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微波介质陶瓷产品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78EB9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97E563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https://d.book118.com/028116012107006034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B788338" w14:textId="77777777">
    <w:pPr>
      <w:pStyle w:val="Footer"/>
      <w:jc w:val="center"/>
    </w:pPr>
  </w:p>
  <w:p w:rsidR="00FE7E16" w14:paraId="794EAC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F00C97A" w14:textId="77777777">
    <w:pPr>
      <w:pStyle w:val="Footer"/>
      <w:jc w:val="center"/>
    </w:pPr>
  </w:p>
  <w:p w:rsidR="007A4CF7" w14:paraId="2C3E0E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8425B5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14B641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704D2F8"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F1E18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0502159"/>
      <w:docPartObj>
        <w:docPartGallery w:val="Page Numbers (Bottom of Page)"/>
        <w:docPartUnique/>
      </w:docPartObj>
    </w:sdtPr>
    <w:sdtContent>
      <w:sdt>
        <w:sdtPr>
          <w:id w:val="4195265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7714382"/>
      <w:docPartObj>
        <w:docPartGallery w:val="Page Numbers (Bottom of Page)"/>
        <w:docPartUnique/>
      </w:docPartObj>
    </w:sdtPr>
    <w:sdtContent>
      <w:sdt>
        <w:sdtPr>
          <w:id w:val="2955993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8300012"/>
      <w:docPartObj>
        <w:docPartGallery w:val="Page Numbers (Bottom of Page)"/>
        <w:docPartUnique/>
      </w:docPartObj>
    </w:sdtPr>
    <w:sdtContent>
      <w:sdt>
        <w:sdtPr>
          <w:id w:val="20551932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5248740"/>
      <w:docPartObj>
        <w:docPartGallery w:val="Page Numbers (Bottom of Page)"/>
        <w:docPartUnique/>
      </w:docPartObj>
    </w:sdtPr>
    <w:sdtContent>
      <w:sdt>
        <w:sdtPr>
          <w:id w:val="5532059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1335821"/>
      <w:docPartObj>
        <w:docPartGallery w:val="Page Numbers (Bottom of Page)"/>
        <w:docPartUnique/>
      </w:docPartObj>
    </w:sdtPr>
    <w:sdtContent>
      <w:sdt>
        <w:sdtPr>
          <w:id w:val="1459186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5252214"/>
      <w:docPartObj>
        <w:docPartGallery w:val="Page Numbers (Bottom of Page)"/>
        <w:docPartUnique/>
      </w:docPartObj>
    </w:sdtPr>
    <w:sdtContent>
      <w:sdt>
        <w:sdtPr>
          <w:id w:val="2143715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3709407"/>
      <w:docPartObj>
        <w:docPartGallery w:val="Page Numbers (Bottom of Page)"/>
        <w:docPartUnique/>
      </w:docPartObj>
    </w:sdtPr>
    <w:sdtContent>
      <w:sdt>
        <w:sdtPr>
          <w:id w:val="17803657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1590171"/>
      <w:docPartObj>
        <w:docPartGallery w:val="Page Numbers (Bottom of Page)"/>
        <w:docPartUnique/>
      </w:docPartObj>
    </w:sdtPr>
    <w:sdtContent>
      <w:sdt>
        <w:sdtPr>
          <w:id w:val="907526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6915899"/>
      <w:docPartObj>
        <w:docPartGallery w:val="Page Numbers (Bottom of Page)"/>
        <w:docPartUnique/>
      </w:docPartObj>
    </w:sdtPr>
    <w:sdtContent>
      <w:sdt>
        <w:sdtPr>
          <w:id w:val="20103783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692348"/>
      <w:docPartObj>
        <w:docPartGallery w:val="Page Numbers (Bottom of Page)"/>
        <w:docPartUnique/>
      </w:docPartObj>
    </w:sdtPr>
    <w:sdtContent>
      <w:sdt>
        <w:sdtPr>
          <w:id w:val="1690183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9443982"/>
      <w:docPartObj>
        <w:docPartGallery w:val="Page Numbers (Bottom of Page)"/>
        <w:docPartUnique/>
      </w:docPartObj>
    </w:sdtPr>
    <w:sdtContent>
      <w:sdt>
        <w:sdtPr>
          <w:id w:val="7558401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0338848"/>
      <w:docPartObj>
        <w:docPartGallery w:val="Page Numbers (Bottom of Page)"/>
        <w:docPartUnique/>
      </w:docPartObj>
    </w:sdtPr>
    <w:sdtContent>
      <w:sdt>
        <w:sdtPr>
          <w:id w:val="10448490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0907387"/>
      <w:docPartObj>
        <w:docPartGallery w:val="Page Numbers (Bottom of Page)"/>
        <w:docPartUnique/>
      </w:docPartObj>
    </w:sdtPr>
    <w:sdtContent>
      <w:sdt>
        <w:sdtPr>
          <w:id w:val="12642029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3849519"/>
      <w:docPartObj>
        <w:docPartGallery w:val="Page Numbers (Bottom of Page)"/>
        <w:docPartUnique/>
      </w:docPartObj>
    </w:sdtPr>
    <w:sdtContent>
      <w:sdt>
        <w:sdtPr>
          <w:id w:val="17751037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8530016"/>
      <w:docPartObj>
        <w:docPartGallery w:val="Page Numbers (Bottom of Page)"/>
        <w:docPartUnique/>
      </w:docPartObj>
    </w:sdtPr>
    <w:sdtContent>
      <w:sdt>
        <w:sdtPr>
          <w:id w:val="7045805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5076236"/>
      <w:docPartObj>
        <w:docPartGallery w:val="Page Numbers (Bottom of Page)"/>
        <w:docPartUnique/>
      </w:docPartObj>
    </w:sdtPr>
    <w:sdtContent>
      <w:sdt>
        <w:sdtPr>
          <w:id w:val="189508489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7091039"/>
      <w:docPartObj>
        <w:docPartGallery w:val="Page Numbers (Bottom of Page)"/>
        <w:docPartUnique/>
      </w:docPartObj>
    </w:sdtPr>
    <w:sdtContent>
      <w:sdt>
        <w:sdtPr>
          <w:id w:val="5710718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2346900"/>
      <w:docPartObj>
        <w:docPartGallery w:val="Page Numbers (Bottom of Page)"/>
        <w:docPartUnique/>
      </w:docPartObj>
    </w:sdtPr>
    <w:sdtContent>
      <w:sdt>
        <w:sdtPr>
          <w:id w:val="18729364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0209744"/>
      <w:docPartObj>
        <w:docPartGallery w:val="Page Numbers (Bottom of Page)"/>
        <w:docPartUnique/>
      </w:docPartObj>
    </w:sdtPr>
    <w:sdtContent>
      <w:sdt>
        <w:sdtPr>
          <w:id w:val="4507685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7190217"/>
      <w:docPartObj>
        <w:docPartGallery w:val="Page Numbers (Bottom of Page)"/>
        <w:docPartUnique/>
      </w:docPartObj>
    </w:sdtPr>
    <w:sdtContent>
      <w:sdt>
        <w:sdtPr>
          <w:id w:val="4980966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631512"/>
      <w:docPartObj>
        <w:docPartGallery w:val="Page Numbers (Bottom of Page)"/>
        <w:docPartUnique/>
      </w:docPartObj>
    </w:sdtPr>
    <w:sdtContent>
      <w:sdt>
        <w:sdtPr>
          <w:id w:val="18976625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3959339"/>
      <w:docPartObj>
        <w:docPartGallery w:val="Page Numbers (Bottom of Page)"/>
        <w:docPartUnique/>
      </w:docPartObj>
    </w:sdtPr>
    <w:sdtContent>
      <w:sdt>
        <w:sdtPr>
          <w:id w:val="2662962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E7B8001"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ABD229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01227"/>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ED4CD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562E78"/>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8116012107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2767</Words>
  <Characters>15774</Characters>
  <Application>Microsoft Office Word</Application>
  <DocSecurity>0</DocSecurity>
  <Lines>131</Lines>
  <Paragraphs>37</Paragraphs>
  <ScaleCrop>false</ScaleCrop>
  <Company/>
  <LinksUpToDate>false</LinksUpToDate>
  <CharactersWithSpaces>18504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2024-02-05T05:07:00Z</dcterms:modified>
</cp:coreProperties>
</file>