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全热交换器项目规划设计纲要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 w:history="1">
        <w:r>
          <w:rPr>
            <w:rFonts w:ascii="仿宋" w:eastAsia="仿宋" w:hAnsi="仿宋" w:cs="仿宋" w:hint="eastAsia"/>
            <w:lang w:eastAsia="zh-CN"/>
          </w:rPr>
          <w:t>前言</w:t>
        </w:r>
        <w:r>
          <w:tab/>
        </w:r>
        <w:r>
          <w:fldChar w:fldCharType="begin"/>
        </w:r>
        <w:r>
          <w:instrText xml:space="preserve"> PAGEREF _Toc1598 \h </w:instrText>
        </w:r>
        <w:r>
          <w:fldChar w:fldCharType="separate"/>
        </w:r>
        <w:r>
          <w:t>3</w:t>
        </w:r>
        <w:r>
          <w:fldChar w:fldCharType="end"/>
        </w:r>
      </w:hyperlink>
    </w:p>
    <w:p>
      <w:pPr>
        <w:pStyle w:val="TOC1"/>
        <w:tabs>
          <w:tab w:val="right" w:leader="dot" w:pos="8306"/>
        </w:tabs>
      </w:pPr>
      <w:hyperlink w:anchor="_Toc6503" w:history="1">
        <w:r>
          <w:rPr>
            <w:rFonts w:ascii="仿宋" w:eastAsia="仿宋" w:hAnsi="仿宋" w:cs="仿宋" w:hint="eastAsia"/>
            <w:lang w:eastAsia="zh-CN"/>
          </w:rPr>
          <w:t>一、全热交换器项目绩效评估</w:t>
        </w:r>
        <w:r>
          <w:tab/>
        </w:r>
        <w:r>
          <w:fldChar w:fldCharType="begin"/>
        </w:r>
        <w:r>
          <w:instrText xml:space="preserve"> PAGEREF _Toc6503 \h </w:instrText>
        </w:r>
        <w:r>
          <w:fldChar w:fldCharType="separate"/>
        </w:r>
        <w:r>
          <w:t>3</w:t>
        </w:r>
        <w:r>
          <w:fldChar w:fldCharType="end"/>
        </w:r>
      </w:hyperlink>
    </w:p>
    <w:p>
      <w:pPr>
        <w:pStyle w:val="TOC2"/>
        <w:tabs>
          <w:tab w:val="right" w:leader="dot" w:pos="8306"/>
        </w:tabs>
      </w:pPr>
      <w:hyperlink w:anchor="_Toc6652" w:history="1">
        <w:r>
          <w:rPr>
            <w:rFonts w:ascii="仿宋" w:eastAsia="仿宋" w:hAnsi="仿宋" w:cs="仿宋" w:hint="eastAsia"/>
            <w:lang w:eastAsia="zh-CN"/>
          </w:rPr>
          <w:t>(一)、绩效评估指标</w:t>
        </w:r>
        <w:r>
          <w:tab/>
        </w:r>
        <w:r>
          <w:fldChar w:fldCharType="begin"/>
        </w:r>
        <w:r>
          <w:instrText xml:space="preserve"> PAGEREF _Toc6652 \h </w:instrText>
        </w:r>
        <w:r>
          <w:fldChar w:fldCharType="separate"/>
        </w:r>
        <w:r>
          <w:t>3</w:t>
        </w:r>
        <w:r>
          <w:fldChar w:fldCharType="end"/>
        </w:r>
      </w:hyperlink>
    </w:p>
    <w:p>
      <w:pPr>
        <w:pStyle w:val="TOC2"/>
        <w:tabs>
          <w:tab w:val="right" w:leader="dot" w:pos="8306"/>
        </w:tabs>
      </w:pPr>
      <w:hyperlink w:anchor="_Toc26114" w:history="1">
        <w:r>
          <w:rPr>
            <w:rFonts w:ascii="仿宋" w:eastAsia="仿宋" w:hAnsi="仿宋" w:cs="仿宋" w:hint="eastAsia"/>
            <w:lang w:eastAsia="zh-CN"/>
          </w:rPr>
          <w:t>(二)、绩效评估方法</w:t>
        </w:r>
        <w:r>
          <w:tab/>
        </w:r>
        <w:r>
          <w:fldChar w:fldCharType="begin"/>
        </w:r>
        <w:r>
          <w:instrText xml:space="preserve"> PAGEREF _Toc26114 \h </w:instrText>
        </w:r>
        <w:r>
          <w:fldChar w:fldCharType="separate"/>
        </w:r>
        <w:r>
          <w:t>4</w:t>
        </w:r>
        <w:r>
          <w:fldChar w:fldCharType="end"/>
        </w:r>
      </w:hyperlink>
    </w:p>
    <w:p>
      <w:pPr>
        <w:pStyle w:val="TOC2"/>
        <w:tabs>
          <w:tab w:val="right" w:leader="dot" w:pos="8306"/>
        </w:tabs>
      </w:pPr>
      <w:hyperlink w:anchor="_Toc25809" w:history="1">
        <w:r>
          <w:rPr>
            <w:rFonts w:ascii="仿宋" w:eastAsia="仿宋" w:hAnsi="仿宋" w:cs="仿宋" w:hint="eastAsia"/>
            <w:lang w:eastAsia="zh-CN"/>
          </w:rPr>
          <w:t>(三)、绩效评估周期</w:t>
        </w:r>
        <w:r>
          <w:tab/>
        </w:r>
        <w:r>
          <w:fldChar w:fldCharType="begin"/>
        </w:r>
        <w:r>
          <w:instrText xml:space="preserve"> PAGEREF _Toc25809 \h </w:instrText>
        </w:r>
        <w:r>
          <w:fldChar w:fldCharType="separate"/>
        </w:r>
        <w:r>
          <w:t>5</w:t>
        </w:r>
        <w:r>
          <w:fldChar w:fldCharType="end"/>
        </w:r>
      </w:hyperlink>
    </w:p>
    <w:p>
      <w:pPr>
        <w:pStyle w:val="TOC1"/>
        <w:tabs>
          <w:tab w:val="right" w:leader="dot" w:pos="8306"/>
        </w:tabs>
      </w:pPr>
      <w:hyperlink w:anchor="_Toc6963" w:history="1">
        <w:r>
          <w:rPr>
            <w:rFonts w:ascii="仿宋" w:eastAsia="仿宋" w:hAnsi="仿宋" w:cs="仿宋" w:hint="eastAsia"/>
            <w:lang w:eastAsia="zh-CN"/>
          </w:rPr>
          <w:t>二、全热交换器项目文档管理</w:t>
        </w:r>
        <w:r>
          <w:tab/>
        </w:r>
        <w:r>
          <w:fldChar w:fldCharType="begin"/>
        </w:r>
        <w:r>
          <w:instrText xml:space="preserve"> PAGEREF _Toc6963 \h </w:instrText>
        </w:r>
        <w:r>
          <w:fldChar w:fldCharType="separate"/>
        </w:r>
        <w:r>
          <w:t>6</w:t>
        </w:r>
        <w:r>
          <w:fldChar w:fldCharType="end"/>
        </w:r>
      </w:hyperlink>
    </w:p>
    <w:p>
      <w:pPr>
        <w:pStyle w:val="TOC2"/>
        <w:tabs>
          <w:tab w:val="right" w:leader="dot" w:pos="8306"/>
        </w:tabs>
      </w:pPr>
      <w:hyperlink w:anchor="_Toc3406" w:history="1">
        <w:r>
          <w:rPr>
            <w:rFonts w:ascii="仿宋" w:eastAsia="仿宋" w:hAnsi="仿宋" w:cs="仿宋" w:hint="eastAsia"/>
            <w:lang w:eastAsia="zh-CN"/>
          </w:rPr>
          <w:t>(一)、文档编制与审查</w:t>
        </w:r>
        <w:r>
          <w:tab/>
        </w:r>
        <w:r>
          <w:fldChar w:fldCharType="begin"/>
        </w:r>
        <w:r>
          <w:instrText xml:space="preserve"> PAGEREF _Toc3406 \h </w:instrText>
        </w:r>
        <w:r>
          <w:fldChar w:fldCharType="separate"/>
        </w:r>
        <w:r>
          <w:t>6</w:t>
        </w:r>
        <w:r>
          <w:fldChar w:fldCharType="end"/>
        </w:r>
      </w:hyperlink>
    </w:p>
    <w:p>
      <w:pPr>
        <w:pStyle w:val="TOC2"/>
        <w:tabs>
          <w:tab w:val="right" w:leader="dot" w:pos="8306"/>
        </w:tabs>
      </w:pPr>
      <w:hyperlink w:anchor="_Toc11818" w:history="1">
        <w:r>
          <w:rPr>
            <w:rFonts w:ascii="仿宋" w:eastAsia="仿宋" w:hAnsi="仿宋" w:cs="仿宋" w:hint="eastAsia"/>
            <w:lang w:eastAsia="zh-CN"/>
          </w:rPr>
          <w:t>(二)、文档发布与分发</w:t>
        </w:r>
        <w:r>
          <w:tab/>
        </w:r>
        <w:r>
          <w:fldChar w:fldCharType="begin"/>
        </w:r>
        <w:r>
          <w:instrText xml:space="preserve"> PAGEREF _Toc11818 \h </w:instrText>
        </w:r>
        <w:r>
          <w:fldChar w:fldCharType="separate"/>
        </w:r>
        <w:r>
          <w:t>7</w:t>
        </w:r>
        <w:r>
          <w:fldChar w:fldCharType="end"/>
        </w:r>
      </w:hyperlink>
    </w:p>
    <w:p>
      <w:pPr>
        <w:pStyle w:val="TOC2"/>
        <w:tabs>
          <w:tab w:val="right" w:leader="dot" w:pos="8306"/>
        </w:tabs>
      </w:pPr>
      <w:hyperlink w:anchor="_Toc318" w:history="1">
        <w:r>
          <w:rPr>
            <w:rFonts w:ascii="仿宋" w:eastAsia="仿宋" w:hAnsi="仿宋" w:cs="仿宋" w:hint="eastAsia"/>
            <w:lang w:eastAsia="zh-CN"/>
          </w:rPr>
          <w:t>(三)、文档存档与归档</w:t>
        </w:r>
        <w:r>
          <w:tab/>
        </w:r>
        <w:r>
          <w:fldChar w:fldCharType="begin"/>
        </w:r>
        <w:r>
          <w:instrText xml:space="preserve"> PAGEREF _Toc318 \h </w:instrText>
        </w:r>
        <w:r>
          <w:fldChar w:fldCharType="separate"/>
        </w:r>
        <w:r>
          <w:t>8</w:t>
        </w:r>
        <w:r>
          <w:fldChar w:fldCharType="end"/>
        </w:r>
      </w:hyperlink>
    </w:p>
    <w:p>
      <w:pPr>
        <w:pStyle w:val="TOC1"/>
        <w:tabs>
          <w:tab w:val="right" w:leader="dot" w:pos="8306"/>
        </w:tabs>
      </w:pPr>
      <w:hyperlink w:anchor="_Toc21879" w:history="1">
        <w:r>
          <w:rPr>
            <w:rFonts w:ascii="仿宋" w:eastAsia="仿宋" w:hAnsi="仿宋" w:cs="仿宋" w:hint="eastAsia"/>
            <w:lang w:eastAsia="zh-CN"/>
          </w:rPr>
          <w:t>三、全热交换器项目危机管理</w:t>
        </w:r>
        <w:r>
          <w:tab/>
        </w:r>
        <w:r>
          <w:fldChar w:fldCharType="begin"/>
        </w:r>
        <w:r>
          <w:instrText xml:space="preserve"> PAGEREF _Toc21879 \h </w:instrText>
        </w:r>
        <w:r>
          <w:fldChar w:fldCharType="separate"/>
        </w:r>
        <w:r>
          <w:t>10</w:t>
        </w:r>
        <w:r>
          <w:fldChar w:fldCharType="end"/>
        </w:r>
      </w:hyperlink>
    </w:p>
    <w:p>
      <w:pPr>
        <w:pStyle w:val="TOC2"/>
        <w:tabs>
          <w:tab w:val="right" w:leader="dot" w:pos="8306"/>
        </w:tabs>
      </w:pPr>
      <w:hyperlink w:anchor="_Toc25884" w:history="1">
        <w:r>
          <w:rPr>
            <w:rFonts w:ascii="仿宋" w:eastAsia="仿宋" w:hAnsi="仿宋" w:cs="仿宋" w:hint="eastAsia"/>
            <w:lang w:eastAsia="zh-CN"/>
          </w:rPr>
          <w:t>(一)、危机预警与识别</w:t>
        </w:r>
        <w:r>
          <w:tab/>
        </w:r>
        <w:r>
          <w:fldChar w:fldCharType="begin"/>
        </w:r>
        <w:r>
          <w:instrText xml:space="preserve"> PAGEREF _Toc25884 \h </w:instrText>
        </w:r>
        <w:r>
          <w:fldChar w:fldCharType="separate"/>
        </w:r>
        <w:r>
          <w:t>10</w:t>
        </w:r>
        <w:r>
          <w:fldChar w:fldCharType="end"/>
        </w:r>
      </w:hyperlink>
    </w:p>
    <w:p>
      <w:pPr>
        <w:pStyle w:val="TOC2"/>
        <w:tabs>
          <w:tab w:val="right" w:leader="dot" w:pos="8306"/>
        </w:tabs>
      </w:pPr>
      <w:hyperlink w:anchor="_Toc29486" w:history="1">
        <w:r>
          <w:rPr>
            <w:rFonts w:ascii="仿宋" w:eastAsia="仿宋" w:hAnsi="仿宋" w:cs="仿宋" w:hint="eastAsia"/>
            <w:lang w:eastAsia="zh-CN"/>
          </w:rPr>
          <w:t>(二)、危机应对与恢复</w:t>
        </w:r>
        <w:r>
          <w:tab/>
        </w:r>
        <w:r>
          <w:fldChar w:fldCharType="begin"/>
        </w:r>
        <w:r>
          <w:instrText xml:space="preserve"> PAGEREF _Toc29486 \h </w:instrText>
        </w:r>
        <w:r>
          <w:fldChar w:fldCharType="separate"/>
        </w:r>
        <w:r>
          <w:t>11</w:t>
        </w:r>
        <w:r>
          <w:fldChar w:fldCharType="end"/>
        </w:r>
      </w:hyperlink>
    </w:p>
    <w:p>
      <w:pPr>
        <w:pStyle w:val="TOC1"/>
        <w:tabs>
          <w:tab w:val="right" w:leader="dot" w:pos="8306"/>
        </w:tabs>
      </w:pPr>
      <w:hyperlink w:anchor="_Toc11301" w:history="1">
        <w:r>
          <w:rPr>
            <w:rFonts w:ascii="仿宋" w:eastAsia="仿宋" w:hAnsi="仿宋" w:cs="仿宋" w:hint="eastAsia"/>
            <w:lang w:eastAsia="zh-CN"/>
          </w:rPr>
          <w:t>四、全热交换器项目建设背景及必要性分析</w:t>
        </w:r>
        <w:r>
          <w:tab/>
        </w:r>
        <w:r>
          <w:fldChar w:fldCharType="begin"/>
        </w:r>
        <w:r>
          <w:instrText xml:space="preserve"> PAGEREF _Toc11301 \h </w:instrText>
        </w:r>
        <w:r>
          <w:fldChar w:fldCharType="separate"/>
        </w:r>
        <w:r>
          <w:t>12</w:t>
        </w:r>
        <w:r>
          <w:fldChar w:fldCharType="end"/>
        </w:r>
      </w:hyperlink>
    </w:p>
    <w:p>
      <w:pPr>
        <w:pStyle w:val="TOC2"/>
        <w:tabs>
          <w:tab w:val="right" w:leader="dot" w:pos="8306"/>
        </w:tabs>
      </w:pPr>
      <w:hyperlink w:anchor="_Toc18728" w:history="1">
        <w:r>
          <w:rPr>
            <w:rFonts w:ascii="仿宋" w:eastAsia="仿宋" w:hAnsi="仿宋" w:cs="仿宋" w:hint="eastAsia"/>
            <w:lang w:eastAsia="zh-CN"/>
          </w:rPr>
          <w:t>(一)、全热交换器项目背景分析</w:t>
        </w:r>
        <w:r>
          <w:tab/>
        </w:r>
        <w:r>
          <w:fldChar w:fldCharType="begin"/>
        </w:r>
        <w:r>
          <w:instrText xml:space="preserve"> PAGEREF _Toc18728 \h </w:instrText>
        </w:r>
        <w:r>
          <w:fldChar w:fldCharType="separate"/>
        </w:r>
        <w:r>
          <w:t>12</w:t>
        </w:r>
        <w:r>
          <w:fldChar w:fldCharType="end"/>
        </w:r>
      </w:hyperlink>
    </w:p>
    <w:p>
      <w:pPr>
        <w:pStyle w:val="TOC2"/>
        <w:tabs>
          <w:tab w:val="right" w:leader="dot" w:pos="8306"/>
        </w:tabs>
      </w:pPr>
      <w:hyperlink w:anchor="_Toc1561" w:history="1">
        <w:r>
          <w:rPr>
            <w:rFonts w:ascii="仿宋" w:eastAsia="仿宋" w:hAnsi="仿宋" w:cs="仿宋" w:hint="eastAsia"/>
            <w:lang w:eastAsia="zh-CN"/>
          </w:rPr>
          <w:t>(二)、全热交换器项目建设必要性分析</w:t>
        </w:r>
        <w:r>
          <w:tab/>
        </w:r>
        <w:r>
          <w:fldChar w:fldCharType="begin"/>
        </w:r>
        <w:r>
          <w:instrText xml:space="preserve"> PAGEREF _Toc1561 \h </w:instrText>
        </w:r>
        <w:r>
          <w:fldChar w:fldCharType="separate"/>
        </w:r>
        <w:r>
          <w:t>14</w:t>
        </w:r>
        <w:r>
          <w:fldChar w:fldCharType="end"/>
        </w:r>
      </w:hyperlink>
    </w:p>
    <w:p>
      <w:pPr>
        <w:pStyle w:val="TOC1"/>
        <w:tabs>
          <w:tab w:val="right" w:leader="dot" w:pos="8306"/>
        </w:tabs>
      </w:pPr>
      <w:hyperlink w:anchor="_Toc4168" w:history="1">
        <w:r>
          <w:rPr>
            <w:rFonts w:ascii="仿宋" w:eastAsia="仿宋" w:hAnsi="仿宋" w:cs="仿宋" w:hint="eastAsia"/>
            <w:lang w:eastAsia="zh-CN"/>
          </w:rPr>
          <w:t>五、市场分析、调研</w:t>
        </w:r>
        <w:r>
          <w:tab/>
        </w:r>
        <w:r>
          <w:fldChar w:fldCharType="begin"/>
        </w:r>
        <w:r>
          <w:instrText xml:space="preserve"> PAGEREF _Toc4168 \h </w:instrText>
        </w:r>
        <w:r>
          <w:fldChar w:fldCharType="separate"/>
        </w:r>
        <w:r>
          <w:t>15</w:t>
        </w:r>
        <w:r>
          <w:fldChar w:fldCharType="end"/>
        </w:r>
      </w:hyperlink>
    </w:p>
    <w:p>
      <w:pPr>
        <w:pStyle w:val="TOC2"/>
        <w:tabs>
          <w:tab w:val="right" w:leader="dot" w:pos="8306"/>
        </w:tabs>
      </w:pPr>
      <w:hyperlink w:anchor="_Toc30696" w:history="1">
        <w:r>
          <w:rPr>
            <w:rFonts w:ascii="仿宋" w:eastAsia="仿宋" w:hAnsi="仿宋" w:cs="仿宋" w:hint="eastAsia"/>
            <w:lang w:eastAsia="zh-CN"/>
          </w:rPr>
          <w:t>(一)、全热交换器行业分析</w:t>
        </w:r>
        <w:r>
          <w:tab/>
        </w:r>
        <w:r>
          <w:fldChar w:fldCharType="begin"/>
        </w:r>
        <w:r>
          <w:instrText xml:space="preserve"> PAGEREF _Toc30696 \h </w:instrText>
        </w:r>
        <w:r>
          <w:fldChar w:fldCharType="separate"/>
        </w:r>
        <w:r>
          <w:t>15</w:t>
        </w:r>
        <w:r>
          <w:fldChar w:fldCharType="end"/>
        </w:r>
      </w:hyperlink>
    </w:p>
    <w:p>
      <w:pPr>
        <w:pStyle w:val="TOC2"/>
        <w:tabs>
          <w:tab w:val="right" w:leader="dot" w:pos="8306"/>
        </w:tabs>
      </w:pPr>
      <w:hyperlink w:anchor="_Toc4846" w:history="1">
        <w:r>
          <w:rPr>
            <w:rFonts w:ascii="仿宋" w:eastAsia="仿宋" w:hAnsi="仿宋" w:cs="仿宋" w:hint="eastAsia"/>
            <w:lang w:eastAsia="zh-CN"/>
          </w:rPr>
          <w:t>(二)、全热交换器市场分析预测</w:t>
        </w:r>
        <w:r>
          <w:tab/>
        </w:r>
        <w:r>
          <w:fldChar w:fldCharType="begin"/>
        </w:r>
        <w:r>
          <w:instrText xml:space="preserve"> PAGEREF _Toc4846 \h </w:instrText>
        </w:r>
        <w:r>
          <w:fldChar w:fldCharType="separate"/>
        </w:r>
        <w:r>
          <w:t>16</w:t>
        </w:r>
        <w:r>
          <w:fldChar w:fldCharType="end"/>
        </w:r>
      </w:hyperlink>
    </w:p>
    <w:p>
      <w:pPr>
        <w:pStyle w:val="TOC1"/>
        <w:tabs>
          <w:tab w:val="right" w:leader="dot" w:pos="8306"/>
        </w:tabs>
      </w:pPr>
      <w:hyperlink w:anchor="_Toc24284" w:history="1">
        <w:r>
          <w:rPr>
            <w:rFonts w:ascii="仿宋" w:eastAsia="仿宋" w:hAnsi="仿宋" w:cs="仿宋" w:hint="eastAsia"/>
            <w:lang w:eastAsia="zh-CN"/>
          </w:rPr>
          <w:t>六、产品规划分析</w:t>
        </w:r>
        <w:r>
          <w:tab/>
        </w:r>
        <w:r>
          <w:fldChar w:fldCharType="begin"/>
        </w:r>
        <w:r>
          <w:instrText xml:space="preserve"> PAGEREF _Toc24284 \h </w:instrText>
        </w:r>
        <w:r>
          <w:fldChar w:fldCharType="separate"/>
        </w:r>
        <w:r>
          <w:t>17</w:t>
        </w:r>
        <w:r>
          <w:fldChar w:fldCharType="end"/>
        </w:r>
      </w:hyperlink>
    </w:p>
    <w:p>
      <w:pPr>
        <w:pStyle w:val="TOC2"/>
        <w:tabs>
          <w:tab w:val="right" w:leader="dot" w:pos="8306"/>
        </w:tabs>
      </w:pPr>
      <w:hyperlink w:anchor="_Toc11263" w:history="1">
        <w:r>
          <w:rPr>
            <w:rFonts w:ascii="仿宋" w:eastAsia="仿宋" w:hAnsi="仿宋" w:cs="仿宋" w:hint="eastAsia"/>
            <w:lang w:eastAsia="zh-CN"/>
          </w:rPr>
          <w:t>(一)、产品规划</w:t>
        </w:r>
        <w:r>
          <w:tab/>
        </w:r>
        <w:r>
          <w:fldChar w:fldCharType="begin"/>
        </w:r>
        <w:r>
          <w:instrText xml:space="preserve"> PAGEREF _Toc11263 \h </w:instrText>
        </w:r>
        <w:r>
          <w:fldChar w:fldCharType="separate"/>
        </w:r>
        <w:r>
          <w:t>17</w:t>
        </w:r>
        <w:r>
          <w:fldChar w:fldCharType="end"/>
        </w:r>
      </w:hyperlink>
    </w:p>
    <w:p>
      <w:pPr>
        <w:pStyle w:val="TOC2"/>
        <w:tabs>
          <w:tab w:val="right" w:leader="dot" w:pos="8306"/>
        </w:tabs>
      </w:pPr>
      <w:hyperlink w:anchor="_Toc23042" w:history="1">
        <w:r>
          <w:rPr>
            <w:rFonts w:ascii="仿宋" w:eastAsia="仿宋" w:hAnsi="仿宋" w:cs="仿宋" w:hint="eastAsia"/>
            <w:lang w:eastAsia="zh-CN"/>
          </w:rPr>
          <w:t>(二)、建设规模</w:t>
        </w:r>
        <w:r>
          <w:tab/>
        </w:r>
        <w:r>
          <w:fldChar w:fldCharType="begin"/>
        </w:r>
        <w:r>
          <w:instrText xml:space="preserve"> PAGEREF _Toc23042 \h </w:instrText>
        </w:r>
        <w:r>
          <w:fldChar w:fldCharType="separate"/>
        </w:r>
        <w:r>
          <w:t>17</w:t>
        </w:r>
        <w:r>
          <w:fldChar w:fldCharType="end"/>
        </w:r>
      </w:hyperlink>
    </w:p>
    <w:p>
      <w:pPr>
        <w:pStyle w:val="TOC1"/>
        <w:tabs>
          <w:tab w:val="right" w:leader="dot" w:pos="8306"/>
        </w:tabs>
      </w:pPr>
      <w:hyperlink w:anchor="_Toc22312" w:history="1">
        <w:r>
          <w:rPr>
            <w:rFonts w:ascii="仿宋" w:eastAsia="仿宋" w:hAnsi="仿宋" w:cs="仿宋" w:hint="eastAsia"/>
            <w:lang w:eastAsia="zh-CN"/>
          </w:rPr>
          <w:t>七、全热交换器项目投资规划</w:t>
        </w:r>
        <w:r>
          <w:tab/>
        </w:r>
        <w:r>
          <w:fldChar w:fldCharType="begin"/>
        </w:r>
        <w:r>
          <w:instrText xml:space="preserve"> PAGEREF _Toc22312 \h </w:instrText>
        </w:r>
        <w:r>
          <w:fldChar w:fldCharType="separate"/>
        </w:r>
        <w:r>
          <w:t>19</w:t>
        </w:r>
        <w:r>
          <w:fldChar w:fldCharType="end"/>
        </w:r>
      </w:hyperlink>
    </w:p>
    <w:p>
      <w:pPr>
        <w:pStyle w:val="TOC2"/>
        <w:tabs>
          <w:tab w:val="right" w:leader="dot" w:pos="8306"/>
        </w:tabs>
      </w:pPr>
      <w:hyperlink w:anchor="_Toc13273" w:history="1">
        <w:r>
          <w:rPr>
            <w:rFonts w:ascii="仿宋" w:eastAsia="仿宋" w:hAnsi="仿宋" w:cs="仿宋" w:hint="eastAsia"/>
            <w:lang w:eastAsia="zh-CN"/>
          </w:rPr>
          <w:t>(一)、全热交换器项目总投资估算</w:t>
        </w:r>
        <w:r>
          <w:tab/>
        </w:r>
        <w:r>
          <w:fldChar w:fldCharType="begin"/>
        </w:r>
        <w:r>
          <w:instrText xml:space="preserve"> PAGEREF _Toc13273 \h </w:instrText>
        </w:r>
        <w:r>
          <w:fldChar w:fldCharType="separate"/>
        </w:r>
        <w:r>
          <w:t>19</w:t>
        </w:r>
        <w:r>
          <w:fldChar w:fldCharType="end"/>
        </w:r>
      </w:hyperlink>
    </w:p>
    <w:p>
      <w:pPr>
        <w:pStyle w:val="TOC2"/>
        <w:tabs>
          <w:tab w:val="right" w:leader="dot" w:pos="8306"/>
        </w:tabs>
      </w:pPr>
      <w:hyperlink w:anchor="_Toc9290" w:history="1">
        <w:r>
          <w:rPr>
            <w:rFonts w:ascii="仿宋" w:eastAsia="仿宋" w:hAnsi="仿宋" w:cs="仿宋" w:hint="eastAsia"/>
            <w:lang w:eastAsia="zh-CN"/>
          </w:rPr>
          <w:t>(二)、资金筹措</w:t>
        </w:r>
        <w:r>
          <w:tab/>
        </w:r>
        <w:r>
          <w:fldChar w:fldCharType="begin"/>
        </w:r>
        <w:r>
          <w:instrText xml:space="preserve"> PAGEREF _Toc9290 \h </w:instrText>
        </w:r>
        <w:r>
          <w:fldChar w:fldCharType="separate"/>
        </w:r>
        <w:r>
          <w:t>20</w:t>
        </w:r>
        <w:r>
          <w:fldChar w:fldCharType="end"/>
        </w:r>
      </w:hyperlink>
    </w:p>
    <w:p>
      <w:pPr>
        <w:pStyle w:val="TOC1"/>
        <w:tabs>
          <w:tab w:val="right" w:leader="dot" w:pos="8306"/>
        </w:tabs>
      </w:pPr>
      <w:hyperlink w:anchor="_Toc30362" w:history="1">
        <w:r>
          <w:rPr>
            <w:rFonts w:ascii="仿宋" w:eastAsia="仿宋" w:hAnsi="仿宋" w:cs="仿宋" w:hint="eastAsia"/>
            <w:lang w:eastAsia="zh-CN"/>
          </w:rPr>
          <w:t>八、生产安全保护</w:t>
        </w:r>
        <w:r>
          <w:tab/>
        </w:r>
        <w:r>
          <w:fldChar w:fldCharType="begin"/>
        </w:r>
        <w:r>
          <w:instrText xml:space="preserve"> PAGEREF _Toc30362 \h </w:instrText>
        </w:r>
        <w:r>
          <w:fldChar w:fldCharType="separate"/>
        </w:r>
        <w:r>
          <w:t>21</w:t>
        </w:r>
        <w:r>
          <w:fldChar w:fldCharType="end"/>
        </w:r>
      </w:hyperlink>
    </w:p>
    <w:p>
      <w:pPr>
        <w:pStyle w:val="TOC2"/>
        <w:tabs>
          <w:tab w:val="right" w:leader="dot" w:pos="8306"/>
        </w:tabs>
      </w:pPr>
      <w:hyperlink w:anchor="_Toc12080" w:history="1">
        <w:r>
          <w:rPr>
            <w:rFonts w:ascii="仿宋" w:eastAsia="仿宋" w:hAnsi="仿宋" w:cs="仿宋" w:hint="eastAsia"/>
            <w:lang w:eastAsia="zh-CN"/>
          </w:rPr>
          <w:t>(一)、消防安全</w:t>
        </w:r>
        <w:r>
          <w:tab/>
        </w:r>
        <w:r>
          <w:fldChar w:fldCharType="begin"/>
        </w:r>
        <w:r>
          <w:instrText xml:space="preserve"> PAGEREF _Toc12080 \h </w:instrText>
        </w:r>
        <w:r>
          <w:fldChar w:fldCharType="separate"/>
        </w:r>
        <w:r>
          <w:t>21</w:t>
        </w:r>
        <w:r>
          <w:fldChar w:fldCharType="end"/>
        </w:r>
      </w:hyperlink>
    </w:p>
    <w:p>
      <w:pPr>
        <w:pStyle w:val="TOC2"/>
        <w:tabs>
          <w:tab w:val="right" w:leader="dot" w:pos="8306"/>
        </w:tabs>
      </w:pPr>
      <w:hyperlink w:anchor="_Toc26512" w:history="1">
        <w:r>
          <w:rPr>
            <w:rFonts w:ascii="仿宋" w:eastAsia="仿宋" w:hAnsi="仿宋" w:cs="仿宋" w:hint="eastAsia"/>
            <w:lang w:eastAsia="zh-CN"/>
          </w:rPr>
          <w:t>(二)、防火防爆总图布置措施</w:t>
        </w:r>
        <w:r>
          <w:tab/>
        </w:r>
        <w:r>
          <w:fldChar w:fldCharType="begin"/>
        </w:r>
        <w:r>
          <w:instrText xml:space="preserve"> PAGEREF _Toc26512 \h </w:instrText>
        </w:r>
        <w:r>
          <w:fldChar w:fldCharType="separate"/>
        </w:r>
        <w:r>
          <w:t>22</w:t>
        </w:r>
        <w:r>
          <w:fldChar w:fldCharType="end"/>
        </w:r>
      </w:hyperlink>
    </w:p>
    <w:p>
      <w:pPr>
        <w:pStyle w:val="TOC2"/>
        <w:tabs>
          <w:tab w:val="right" w:leader="dot" w:pos="8306"/>
        </w:tabs>
      </w:pPr>
      <w:hyperlink w:anchor="_Toc1528" w:history="1">
        <w:r>
          <w:rPr>
            <w:rFonts w:ascii="仿宋" w:eastAsia="仿宋" w:hAnsi="仿宋" w:cs="仿宋" w:hint="eastAsia"/>
            <w:lang w:eastAsia="zh-CN"/>
          </w:rPr>
          <w:t>(三)、自然灾害防范措施</w:t>
        </w:r>
        <w:r>
          <w:tab/>
        </w:r>
        <w:r>
          <w:fldChar w:fldCharType="begin"/>
        </w:r>
        <w:r>
          <w:instrText xml:space="preserve"> PAGEREF _Toc1528 \h </w:instrText>
        </w:r>
        <w:r>
          <w:fldChar w:fldCharType="separate"/>
        </w:r>
        <w:r>
          <w:t>23</w:t>
        </w:r>
        <w:r>
          <w:fldChar w:fldCharType="end"/>
        </w:r>
      </w:hyperlink>
    </w:p>
    <w:p>
      <w:pPr>
        <w:pStyle w:val="TOC2"/>
        <w:tabs>
          <w:tab w:val="right" w:leader="dot" w:pos="8306"/>
        </w:tabs>
      </w:pPr>
      <w:hyperlink w:anchor="_Toc19031" w:history="1">
        <w:r>
          <w:rPr>
            <w:rFonts w:ascii="仿宋" w:eastAsia="仿宋" w:hAnsi="仿宋" w:cs="仿宋" w:hint="eastAsia"/>
            <w:lang w:eastAsia="zh-CN"/>
          </w:rPr>
          <w:t>(四)、安全色及安全标志使用要求</w:t>
        </w:r>
        <w:r>
          <w:tab/>
        </w:r>
        <w:r>
          <w:fldChar w:fldCharType="begin"/>
        </w:r>
        <w:r>
          <w:instrText xml:space="preserve"> PAGEREF _Toc19031 \h </w:instrText>
        </w:r>
        <w:r>
          <w:fldChar w:fldCharType="separate"/>
        </w:r>
        <w:r>
          <w:t>24</w:t>
        </w:r>
        <w:r>
          <w:fldChar w:fldCharType="end"/>
        </w:r>
      </w:hyperlink>
    </w:p>
    <w:p>
      <w:pPr>
        <w:pStyle w:val="TOC2"/>
        <w:tabs>
          <w:tab w:val="right" w:leader="dot" w:pos="8306"/>
        </w:tabs>
      </w:pPr>
      <w:hyperlink w:anchor="_Toc31712" w:history="1">
        <w:r>
          <w:rPr>
            <w:rFonts w:ascii="仿宋" w:eastAsia="仿宋" w:hAnsi="仿宋" w:cs="仿宋" w:hint="eastAsia"/>
            <w:lang w:eastAsia="zh-CN"/>
          </w:rPr>
          <w:t>(五)、防尘防毒措施</w:t>
        </w:r>
        <w:r>
          <w:tab/>
        </w:r>
        <w:r>
          <w:fldChar w:fldCharType="begin"/>
        </w:r>
        <w:r>
          <w:instrText xml:space="preserve"> PAGEREF _Toc31712 \h </w:instrText>
        </w:r>
        <w:r>
          <w:fldChar w:fldCharType="separate"/>
        </w:r>
        <w:r>
          <w:t>25</w:t>
        </w:r>
        <w:r>
          <w:fldChar w:fldCharType="end"/>
        </w:r>
      </w:hyperlink>
    </w:p>
    <w:p>
      <w:pPr>
        <w:pStyle w:val="TOC2"/>
        <w:tabs>
          <w:tab w:val="right" w:leader="dot" w:pos="8306"/>
        </w:tabs>
      </w:pPr>
      <w:hyperlink w:anchor="_Toc4868" w:history="1">
        <w:r>
          <w:rPr>
            <w:rFonts w:ascii="仿宋" w:eastAsia="仿宋" w:hAnsi="仿宋" w:cs="仿宋" w:hint="eastAsia"/>
            <w:lang w:eastAsia="zh-CN"/>
          </w:rPr>
          <w:t>(六)、防静电、触电防护及防雷措施</w:t>
        </w:r>
        <w:r>
          <w:tab/>
        </w:r>
        <w:r>
          <w:fldChar w:fldCharType="begin"/>
        </w:r>
        <w:r>
          <w:instrText xml:space="preserve"> PAGEREF _Toc4868 \h </w:instrText>
        </w:r>
        <w:r>
          <w:fldChar w:fldCharType="separate"/>
        </w:r>
        <w:r>
          <w:t>26</w:t>
        </w:r>
        <w:r>
          <w:fldChar w:fldCharType="end"/>
        </w:r>
      </w:hyperlink>
    </w:p>
    <w:p>
      <w:pPr>
        <w:pStyle w:val="TOC2"/>
        <w:tabs>
          <w:tab w:val="right" w:leader="dot" w:pos="8306"/>
        </w:tabs>
      </w:pPr>
      <w:hyperlink w:anchor="_Toc4943" w:history="1">
        <w:r>
          <w:rPr>
            <w:rFonts w:ascii="仿宋" w:eastAsia="仿宋" w:hAnsi="仿宋" w:cs="仿宋" w:hint="eastAsia"/>
            <w:lang w:eastAsia="zh-CN"/>
          </w:rPr>
          <w:t>(七)、机械设备安全保障措施</w:t>
        </w:r>
        <w:r>
          <w:tab/>
        </w:r>
        <w:r>
          <w:fldChar w:fldCharType="begin"/>
        </w:r>
        <w:r>
          <w:instrText xml:space="preserve"> PAGEREF _Toc4943 \h </w:instrText>
        </w:r>
        <w:r>
          <w:fldChar w:fldCharType="separate"/>
        </w:r>
        <w:r>
          <w:t>27</w:t>
        </w:r>
        <w:r>
          <w:fldChar w:fldCharType="end"/>
        </w:r>
      </w:hyperlink>
    </w:p>
    <w:p>
      <w:pPr>
        <w:pStyle w:val="TOC1"/>
        <w:tabs>
          <w:tab w:val="right" w:leader="dot" w:pos="8306"/>
        </w:tabs>
      </w:pPr>
      <w:hyperlink w:anchor="_Toc9847" w:history="1">
        <w:r>
          <w:rPr>
            <w:rFonts w:ascii="仿宋" w:eastAsia="仿宋" w:hAnsi="仿宋" w:cs="仿宋" w:hint="eastAsia"/>
            <w:lang w:eastAsia="zh-CN"/>
          </w:rPr>
          <w:t>九、全热交换器项目环境影响分析</w:t>
        </w:r>
        <w:r>
          <w:tab/>
        </w:r>
        <w:r>
          <w:fldChar w:fldCharType="begin"/>
        </w:r>
        <w:r>
          <w:instrText xml:space="preserve"> PAGEREF _Toc9847 \h </w:instrText>
        </w:r>
        <w:r>
          <w:fldChar w:fldCharType="separate"/>
        </w:r>
        <w:r>
          <w:t>29</w:t>
        </w:r>
        <w:r>
          <w:fldChar w:fldCharType="end"/>
        </w:r>
      </w:hyperlink>
    </w:p>
    <w:p>
      <w:pPr>
        <w:pStyle w:val="TOC2"/>
        <w:tabs>
          <w:tab w:val="right" w:leader="dot" w:pos="8306"/>
        </w:tabs>
      </w:pPr>
      <w:hyperlink w:anchor="_Toc16725" w:history="1">
        <w:r>
          <w:rPr>
            <w:rFonts w:ascii="仿宋" w:eastAsia="仿宋" w:hAnsi="仿宋" w:cs="仿宋" w:hint="eastAsia"/>
            <w:lang w:eastAsia="zh-CN"/>
          </w:rPr>
          <w:t>(一)、建设区域环境质量现状</w:t>
        </w:r>
        <w:r>
          <w:tab/>
        </w:r>
        <w:r>
          <w:fldChar w:fldCharType="begin"/>
        </w:r>
        <w:r>
          <w:instrText xml:space="preserve"> PAGEREF _Toc16725 \h </w:instrText>
        </w:r>
        <w:r>
          <w:fldChar w:fldCharType="separate"/>
        </w:r>
        <w:r>
          <w:t>29</w:t>
        </w:r>
        <w:r>
          <w:fldChar w:fldCharType="end"/>
        </w:r>
      </w:hyperlink>
    </w:p>
    <w:p>
      <w:pPr>
        <w:pStyle w:val="TOC2"/>
        <w:tabs>
          <w:tab w:val="right" w:leader="dot" w:pos="8306"/>
        </w:tabs>
      </w:pPr>
      <w:hyperlink w:anchor="_Toc623" w:history="1">
        <w:r>
          <w:rPr>
            <w:rFonts w:ascii="仿宋" w:eastAsia="仿宋" w:hAnsi="仿宋" w:cs="仿宋" w:hint="eastAsia"/>
            <w:lang w:eastAsia="zh-CN"/>
          </w:rPr>
          <w:t>(二)、建设期环境保护</w:t>
        </w:r>
        <w:r>
          <w:tab/>
        </w:r>
        <w:r>
          <w:fldChar w:fldCharType="begin"/>
        </w:r>
        <w:r>
          <w:instrText xml:space="preserve"> PAGEREF _Toc623 \h </w:instrText>
        </w:r>
        <w:r>
          <w:fldChar w:fldCharType="separate"/>
        </w:r>
        <w:r>
          <w:t>30</w:t>
        </w:r>
        <w:r>
          <w:fldChar w:fldCharType="end"/>
        </w:r>
      </w:hyperlink>
    </w:p>
    <w:p>
      <w:pPr>
        <w:pStyle w:val="TOC2"/>
        <w:tabs>
          <w:tab w:val="right" w:leader="dot" w:pos="8306"/>
        </w:tabs>
      </w:pPr>
      <w:hyperlink w:anchor="_Toc7668" w:history="1">
        <w:r>
          <w:rPr>
            <w:rFonts w:ascii="仿宋" w:eastAsia="仿宋" w:hAnsi="仿宋" w:cs="仿宋" w:hint="eastAsia"/>
            <w:lang w:eastAsia="zh-CN"/>
          </w:rPr>
          <w:t>(三)、运营期环境保护</w:t>
        </w:r>
        <w:r>
          <w:tab/>
        </w:r>
        <w:r>
          <w:fldChar w:fldCharType="begin"/>
        </w:r>
        <w:r>
          <w:instrText xml:space="preserve"> PAGEREF _Toc7668 \h </w:instrText>
        </w:r>
        <w:r>
          <w:fldChar w:fldCharType="separate"/>
        </w:r>
        <w:r>
          <w:t>31</w:t>
        </w:r>
        <w:r>
          <w:fldChar w:fldCharType="end"/>
        </w:r>
      </w:hyperlink>
    </w:p>
    <w:p>
      <w:pPr>
        <w:pStyle w:val="TOC2"/>
        <w:tabs>
          <w:tab w:val="right" w:leader="dot" w:pos="8306"/>
        </w:tabs>
      </w:pPr>
      <w:hyperlink w:anchor="_Toc13083" w:history="1">
        <w:r>
          <w:rPr>
            <w:rFonts w:ascii="仿宋" w:eastAsia="仿宋" w:hAnsi="仿宋" w:cs="仿宋" w:hint="eastAsia"/>
            <w:lang w:eastAsia="zh-CN"/>
          </w:rPr>
          <w:t>(四)、全热交换器项目建设对区域经济的影响</w:t>
        </w:r>
        <w:r>
          <w:tab/>
        </w:r>
        <w:r>
          <w:fldChar w:fldCharType="begin"/>
        </w:r>
        <w:r>
          <w:instrText xml:space="preserve"> PAGEREF _Toc13083 \h </w:instrText>
        </w:r>
        <w:r>
          <w:fldChar w:fldCharType="separate"/>
        </w:r>
        <w:r>
          <w:t>33</w:t>
        </w:r>
        <w:r>
          <w:fldChar w:fldCharType="end"/>
        </w:r>
      </w:hyperlink>
    </w:p>
    <w:p>
      <w:pPr>
        <w:pStyle w:val="TOC2"/>
        <w:tabs>
          <w:tab w:val="right" w:leader="dot" w:pos="8306"/>
        </w:tabs>
      </w:pPr>
      <w:hyperlink w:anchor="_Toc28658" w:history="1">
        <w:r>
          <w:rPr>
            <w:rFonts w:ascii="仿宋" w:eastAsia="仿宋" w:hAnsi="仿宋" w:cs="仿宋" w:hint="eastAsia"/>
            <w:lang w:eastAsia="zh-CN"/>
          </w:rPr>
          <w:t>(五)、废弃物处理</w:t>
        </w:r>
        <w:r>
          <w:tab/>
        </w:r>
        <w:r>
          <w:fldChar w:fldCharType="begin"/>
        </w:r>
        <w:r>
          <w:instrText xml:space="preserve"> PAGEREF _Toc28658 \h </w:instrText>
        </w:r>
        <w:r>
          <w:fldChar w:fldCharType="separate"/>
        </w:r>
        <w:r>
          <w:t>35</w:t>
        </w:r>
        <w:r>
          <w:fldChar w:fldCharType="end"/>
        </w:r>
      </w:hyperlink>
    </w:p>
    <w:p>
      <w:pPr>
        <w:pStyle w:val="TOC2"/>
        <w:tabs>
          <w:tab w:val="right" w:leader="dot" w:pos="8306"/>
        </w:tabs>
      </w:pPr>
      <w:hyperlink w:anchor="_Toc27188" w:history="1">
        <w:r>
          <w:rPr>
            <w:rFonts w:ascii="仿宋" w:eastAsia="仿宋" w:hAnsi="仿宋" w:cs="仿宋" w:hint="eastAsia"/>
            <w:lang w:eastAsia="zh-CN"/>
          </w:rPr>
          <w:t>(六)、特殊环境影响分析</w:t>
        </w:r>
        <w:r>
          <w:tab/>
        </w:r>
        <w:r>
          <w:fldChar w:fldCharType="begin"/>
        </w:r>
        <w:r>
          <w:instrText xml:space="preserve"> PAGEREF _Toc27188 \h </w:instrText>
        </w:r>
        <w:r>
          <w:fldChar w:fldCharType="separate"/>
        </w:r>
        <w:r>
          <w:t>36</w:t>
        </w:r>
        <w:r>
          <w:fldChar w:fldCharType="end"/>
        </w:r>
      </w:hyperlink>
    </w:p>
    <w:p>
      <w:pPr>
        <w:pStyle w:val="TOC2"/>
        <w:tabs>
          <w:tab w:val="right" w:leader="dot" w:pos="8306"/>
        </w:tabs>
      </w:pPr>
      <w:hyperlink w:anchor="_Toc14347" w:history="1">
        <w:r>
          <w:rPr>
            <w:rFonts w:ascii="仿宋" w:eastAsia="仿宋" w:hAnsi="仿宋" w:cs="仿宋" w:hint="eastAsia"/>
            <w:lang w:eastAsia="zh-CN"/>
          </w:rPr>
          <w:t>(七)、清洁生产</w:t>
        </w:r>
        <w:r>
          <w:tab/>
        </w:r>
        <w:r>
          <w:fldChar w:fldCharType="begin"/>
        </w:r>
        <w:r>
          <w:instrText xml:space="preserve"> PAGEREF _Toc14347 \h </w:instrText>
        </w:r>
        <w:r>
          <w:fldChar w:fldCharType="separate"/>
        </w:r>
        <w:r>
          <w:t>37</w:t>
        </w:r>
        <w:r>
          <w:fldChar w:fldCharType="end"/>
        </w:r>
      </w:hyperlink>
    </w:p>
    <w:p>
      <w:pPr>
        <w:pStyle w:val="TOC2"/>
        <w:tabs>
          <w:tab w:val="right" w:leader="dot" w:pos="8306"/>
        </w:tabs>
      </w:pPr>
      <w:hyperlink w:anchor="_Toc27621" w:history="1">
        <w:r>
          <w:rPr>
            <w:rFonts w:ascii="仿宋" w:eastAsia="仿宋" w:hAnsi="仿宋" w:cs="仿宋" w:hint="eastAsia"/>
            <w:lang w:eastAsia="zh-CN"/>
          </w:rPr>
          <w:t>(八)、环境保护综合评价</w:t>
        </w:r>
        <w:r>
          <w:tab/>
        </w:r>
        <w:r>
          <w:fldChar w:fldCharType="begin"/>
        </w:r>
        <w:r>
          <w:instrText xml:space="preserve"> PAGEREF _Toc27621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0" w:history="1">
        <w:r>
          <w:rPr>
            <w:rFonts w:ascii="仿宋" w:eastAsia="仿宋" w:hAnsi="仿宋" w:cs="仿宋" w:hint="eastAsia"/>
            <w:lang w:eastAsia="zh-CN"/>
          </w:rPr>
          <w:t>十、全热交换器项目技术管理</w:t>
        </w:r>
        <w:r>
          <w:tab/>
        </w:r>
        <w:r>
          <w:fldChar w:fldCharType="begin"/>
        </w:r>
        <w:r>
          <w:instrText xml:space="preserve"> PAGEREF _Toc16040 \h </w:instrText>
        </w:r>
        <w:r>
          <w:fldChar w:fldCharType="separate"/>
        </w:r>
        <w:r>
          <w:t>39</w:t>
        </w:r>
        <w:r>
          <w:fldChar w:fldCharType="end"/>
        </w:r>
      </w:hyperlink>
    </w:p>
    <w:p>
      <w:pPr>
        <w:pStyle w:val="TOC2"/>
        <w:tabs>
          <w:tab w:val="right" w:leader="dot" w:pos="8306"/>
        </w:tabs>
      </w:pPr>
      <w:hyperlink w:anchor="_Toc26645" w:history="1">
        <w:r>
          <w:rPr>
            <w:rFonts w:ascii="仿宋" w:eastAsia="仿宋" w:hAnsi="仿宋" w:cs="仿宋" w:hint="eastAsia"/>
            <w:lang w:eastAsia="zh-CN"/>
          </w:rPr>
          <w:t>(一)、技术方案选用方向</w:t>
        </w:r>
        <w:r>
          <w:tab/>
        </w:r>
        <w:r>
          <w:fldChar w:fldCharType="begin"/>
        </w:r>
        <w:r>
          <w:instrText xml:space="preserve"> PAGEREF _Toc26645 \h </w:instrText>
        </w:r>
        <w:r>
          <w:fldChar w:fldCharType="separate"/>
        </w:r>
        <w:r>
          <w:t>39</w:t>
        </w:r>
        <w:r>
          <w:fldChar w:fldCharType="end"/>
        </w:r>
      </w:hyperlink>
    </w:p>
    <w:p>
      <w:pPr>
        <w:pStyle w:val="TOC2"/>
        <w:tabs>
          <w:tab w:val="right" w:leader="dot" w:pos="8306"/>
        </w:tabs>
      </w:pPr>
      <w:hyperlink w:anchor="_Toc158" w:history="1">
        <w:r>
          <w:rPr>
            <w:rFonts w:ascii="仿宋" w:eastAsia="仿宋" w:hAnsi="仿宋" w:cs="仿宋" w:hint="eastAsia"/>
            <w:lang w:eastAsia="zh-CN"/>
          </w:rPr>
          <w:t>(二)、工艺技术方案选用原则</w:t>
        </w:r>
        <w:r>
          <w:tab/>
        </w:r>
        <w:r>
          <w:fldChar w:fldCharType="begin"/>
        </w:r>
        <w:r>
          <w:instrText xml:space="preserve"> PAGEREF _Toc158 \h </w:instrText>
        </w:r>
        <w:r>
          <w:fldChar w:fldCharType="separate"/>
        </w:r>
        <w:r>
          <w:t>41</w:t>
        </w:r>
        <w:r>
          <w:fldChar w:fldCharType="end"/>
        </w:r>
      </w:hyperlink>
    </w:p>
    <w:p>
      <w:pPr>
        <w:pStyle w:val="TOC2"/>
        <w:tabs>
          <w:tab w:val="right" w:leader="dot" w:pos="8306"/>
        </w:tabs>
      </w:pPr>
      <w:hyperlink w:anchor="_Toc19141" w:history="1">
        <w:r>
          <w:rPr>
            <w:rFonts w:ascii="仿宋" w:eastAsia="仿宋" w:hAnsi="仿宋" w:cs="仿宋" w:hint="eastAsia"/>
            <w:lang w:eastAsia="zh-CN"/>
          </w:rPr>
          <w:t>(三)、工艺技术方案要求</w:t>
        </w:r>
        <w:r>
          <w:tab/>
        </w:r>
        <w:r>
          <w:fldChar w:fldCharType="begin"/>
        </w:r>
        <w:r>
          <w:instrText xml:space="preserve"> PAGEREF _Toc19141 \h </w:instrText>
        </w:r>
        <w:r>
          <w:fldChar w:fldCharType="separate"/>
        </w:r>
        <w:r>
          <w:t>43</w:t>
        </w:r>
        <w:r>
          <w:fldChar w:fldCharType="end"/>
        </w:r>
      </w:hyperlink>
    </w:p>
    <w:p>
      <w:pPr>
        <w:pStyle w:val="TOC1"/>
        <w:tabs>
          <w:tab w:val="right" w:leader="dot" w:pos="8306"/>
        </w:tabs>
      </w:pPr>
      <w:hyperlink w:anchor="_Toc31349" w:history="1">
        <w:r>
          <w:rPr>
            <w:rFonts w:ascii="仿宋" w:eastAsia="仿宋" w:hAnsi="仿宋" w:cs="仿宋" w:hint="eastAsia"/>
            <w:lang w:eastAsia="zh-CN"/>
          </w:rPr>
          <w:t>十一、全热交换器项目风险管理</w:t>
        </w:r>
        <w:r>
          <w:tab/>
        </w:r>
        <w:r>
          <w:fldChar w:fldCharType="begin"/>
        </w:r>
        <w:r>
          <w:instrText xml:space="preserve"> PAGEREF _Toc31349 \h </w:instrText>
        </w:r>
        <w:r>
          <w:fldChar w:fldCharType="separate"/>
        </w:r>
        <w:r>
          <w:t>45</w:t>
        </w:r>
        <w:r>
          <w:fldChar w:fldCharType="end"/>
        </w:r>
      </w:hyperlink>
    </w:p>
    <w:p>
      <w:pPr>
        <w:pStyle w:val="TOC2"/>
        <w:tabs>
          <w:tab w:val="right" w:leader="dot" w:pos="8306"/>
        </w:tabs>
      </w:pPr>
      <w:hyperlink w:anchor="_Toc9382" w:history="1">
        <w:r>
          <w:rPr>
            <w:rFonts w:ascii="仿宋" w:eastAsia="仿宋" w:hAnsi="仿宋" w:cs="仿宋" w:hint="eastAsia"/>
            <w:lang w:eastAsia="zh-CN"/>
          </w:rPr>
          <w:t>(一)、风险识别与评估</w:t>
        </w:r>
        <w:r>
          <w:tab/>
        </w:r>
        <w:r>
          <w:fldChar w:fldCharType="begin"/>
        </w:r>
        <w:r>
          <w:instrText xml:space="preserve"> PAGEREF _Toc9382 \h </w:instrText>
        </w:r>
        <w:r>
          <w:fldChar w:fldCharType="separate"/>
        </w:r>
        <w:r>
          <w:t>45</w:t>
        </w:r>
        <w:r>
          <w:fldChar w:fldCharType="end"/>
        </w:r>
      </w:hyperlink>
    </w:p>
    <w:p>
      <w:pPr>
        <w:pStyle w:val="TOC2"/>
        <w:tabs>
          <w:tab w:val="right" w:leader="dot" w:pos="8306"/>
        </w:tabs>
      </w:pPr>
      <w:hyperlink w:anchor="_Toc3907" w:history="1">
        <w:r>
          <w:rPr>
            <w:rFonts w:ascii="仿宋" w:eastAsia="仿宋" w:hAnsi="仿宋" w:cs="仿宋" w:hint="eastAsia"/>
            <w:lang w:eastAsia="zh-CN"/>
          </w:rPr>
          <w:t>(二)、风险应对策略</w:t>
        </w:r>
        <w:r>
          <w:tab/>
        </w:r>
        <w:r>
          <w:fldChar w:fldCharType="begin"/>
        </w:r>
        <w:r>
          <w:instrText xml:space="preserve"> PAGEREF _Toc3907 \h </w:instrText>
        </w:r>
        <w:r>
          <w:fldChar w:fldCharType="separate"/>
        </w:r>
        <w:r>
          <w:t>47</w:t>
        </w:r>
        <w:r>
          <w:fldChar w:fldCharType="end"/>
        </w:r>
      </w:hyperlink>
    </w:p>
    <w:p>
      <w:pPr>
        <w:pStyle w:val="TOC2"/>
        <w:tabs>
          <w:tab w:val="right" w:leader="dot" w:pos="8306"/>
        </w:tabs>
      </w:pPr>
      <w:hyperlink w:anchor="_Toc5392" w:history="1">
        <w:r>
          <w:rPr>
            <w:rFonts w:ascii="仿宋" w:eastAsia="仿宋" w:hAnsi="仿宋" w:cs="仿宋" w:hint="eastAsia"/>
            <w:lang w:eastAsia="zh-CN"/>
          </w:rPr>
          <w:t>(三)、风险监控与控制</w:t>
        </w:r>
        <w:r>
          <w:tab/>
        </w:r>
        <w:r>
          <w:fldChar w:fldCharType="begin"/>
        </w:r>
        <w:r>
          <w:instrText xml:space="preserve"> PAGEREF _Toc5392 \h </w:instrText>
        </w:r>
        <w:r>
          <w:fldChar w:fldCharType="separate"/>
        </w:r>
        <w:r>
          <w:t>48</w:t>
        </w:r>
        <w:r>
          <w:fldChar w:fldCharType="end"/>
        </w:r>
      </w:hyperlink>
    </w:p>
    <w:p>
      <w:pPr>
        <w:pStyle w:val="TOC1"/>
        <w:tabs>
          <w:tab w:val="right" w:leader="dot" w:pos="8306"/>
        </w:tabs>
      </w:pPr>
      <w:hyperlink w:anchor="_Toc28459" w:history="1">
        <w:r>
          <w:rPr>
            <w:rFonts w:ascii="仿宋" w:eastAsia="仿宋" w:hAnsi="仿宋" w:cs="仿宋" w:hint="eastAsia"/>
            <w:lang w:eastAsia="zh-CN"/>
          </w:rPr>
          <w:t>十二、全热交换器项目社会影响</w:t>
        </w:r>
        <w:r>
          <w:tab/>
        </w:r>
        <w:r>
          <w:fldChar w:fldCharType="begin"/>
        </w:r>
        <w:r>
          <w:instrText xml:space="preserve"> PAGEREF _Toc28459 \h </w:instrText>
        </w:r>
        <w:r>
          <w:fldChar w:fldCharType="separate"/>
        </w:r>
        <w:r>
          <w:t>49</w:t>
        </w:r>
        <w:r>
          <w:fldChar w:fldCharType="end"/>
        </w:r>
      </w:hyperlink>
    </w:p>
    <w:p>
      <w:pPr>
        <w:pStyle w:val="TOC2"/>
        <w:tabs>
          <w:tab w:val="right" w:leader="dot" w:pos="8306"/>
        </w:tabs>
      </w:pPr>
      <w:hyperlink w:anchor="_Toc10497" w:history="1">
        <w:r>
          <w:rPr>
            <w:rFonts w:ascii="仿宋" w:eastAsia="仿宋" w:hAnsi="仿宋" w:cs="仿宋" w:hint="eastAsia"/>
            <w:lang w:eastAsia="zh-CN"/>
          </w:rPr>
          <w:t>(一)、社会责任与义务</w:t>
        </w:r>
        <w:r>
          <w:tab/>
        </w:r>
        <w:r>
          <w:fldChar w:fldCharType="begin"/>
        </w:r>
        <w:r>
          <w:instrText xml:space="preserve"> PAGEREF _Toc10497 \h </w:instrText>
        </w:r>
        <w:r>
          <w:fldChar w:fldCharType="separate"/>
        </w:r>
        <w:r>
          <w:t>49</w:t>
        </w:r>
        <w:r>
          <w:fldChar w:fldCharType="end"/>
        </w:r>
      </w:hyperlink>
    </w:p>
    <w:p>
      <w:pPr>
        <w:pStyle w:val="TOC2"/>
        <w:tabs>
          <w:tab w:val="right" w:leader="dot" w:pos="8306"/>
        </w:tabs>
      </w:pPr>
      <w:hyperlink w:anchor="_Toc17145" w:history="1">
        <w:r>
          <w:rPr>
            <w:rFonts w:ascii="仿宋" w:eastAsia="仿宋" w:hAnsi="仿宋" w:cs="仿宋" w:hint="eastAsia"/>
            <w:lang w:eastAsia="zh-CN"/>
          </w:rPr>
          <w:t>(二)、社会参与与沟通</w:t>
        </w:r>
        <w:r>
          <w:tab/>
        </w:r>
        <w:r>
          <w:fldChar w:fldCharType="begin"/>
        </w:r>
        <w:r>
          <w:instrText xml:space="preserve"> PAGEREF _Toc17145 \h </w:instrText>
        </w:r>
        <w:r>
          <w:fldChar w:fldCharType="separate"/>
        </w:r>
        <w:r>
          <w:t>50</w:t>
        </w:r>
        <w:r>
          <w:fldChar w:fldCharType="end"/>
        </w:r>
      </w:hyperlink>
    </w:p>
    <w:p>
      <w:pPr>
        <w:pStyle w:val="TOC1"/>
        <w:tabs>
          <w:tab w:val="right" w:leader="dot" w:pos="8306"/>
        </w:tabs>
      </w:pPr>
      <w:hyperlink w:anchor="_Toc32467" w:history="1">
        <w:r>
          <w:rPr>
            <w:rFonts w:ascii="仿宋" w:eastAsia="仿宋" w:hAnsi="仿宋" w:cs="仿宋" w:hint="eastAsia"/>
            <w:lang w:eastAsia="zh-CN"/>
          </w:rPr>
          <w:t>十三、全热交换器项目工程方案分析</w:t>
        </w:r>
        <w:r>
          <w:tab/>
        </w:r>
        <w:r>
          <w:fldChar w:fldCharType="begin"/>
        </w:r>
        <w:r>
          <w:instrText xml:space="preserve"> PAGEREF _Toc32467 \h </w:instrText>
        </w:r>
        <w:r>
          <w:fldChar w:fldCharType="separate"/>
        </w:r>
        <w:r>
          <w:t>51</w:t>
        </w:r>
        <w:r>
          <w:fldChar w:fldCharType="end"/>
        </w:r>
      </w:hyperlink>
    </w:p>
    <w:p>
      <w:pPr>
        <w:pStyle w:val="TOC2"/>
        <w:tabs>
          <w:tab w:val="right" w:leader="dot" w:pos="8306"/>
        </w:tabs>
      </w:pPr>
      <w:hyperlink w:anchor="_Toc19827" w:history="1">
        <w:r>
          <w:rPr>
            <w:rFonts w:ascii="仿宋" w:eastAsia="仿宋" w:hAnsi="仿宋" w:cs="仿宋" w:hint="eastAsia"/>
            <w:lang w:eastAsia="zh-CN"/>
          </w:rPr>
          <w:t>(一)、建筑工程设计原则</w:t>
        </w:r>
        <w:r>
          <w:tab/>
        </w:r>
        <w:r>
          <w:fldChar w:fldCharType="begin"/>
        </w:r>
        <w:r>
          <w:instrText xml:space="preserve"> PAGEREF _Toc19827 \h </w:instrText>
        </w:r>
        <w:r>
          <w:fldChar w:fldCharType="separate"/>
        </w:r>
        <w:r>
          <w:t>51</w:t>
        </w:r>
        <w:r>
          <w:fldChar w:fldCharType="end"/>
        </w:r>
      </w:hyperlink>
    </w:p>
    <w:p>
      <w:pPr>
        <w:pStyle w:val="TOC2"/>
        <w:tabs>
          <w:tab w:val="right" w:leader="dot" w:pos="8306"/>
        </w:tabs>
      </w:pPr>
      <w:hyperlink w:anchor="_Toc15548" w:history="1">
        <w:r>
          <w:rPr>
            <w:rFonts w:ascii="仿宋" w:eastAsia="仿宋" w:hAnsi="仿宋" w:cs="仿宋" w:hint="eastAsia"/>
            <w:lang w:eastAsia="zh-CN"/>
          </w:rPr>
          <w:t>(二)、土建工程建设指标</w:t>
        </w:r>
        <w:r>
          <w:tab/>
        </w:r>
        <w:r>
          <w:fldChar w:fldCharType="begin"/>
        </w:r>
        <w:r>
          <w:instrText xml:space="preserve"> PAGEREF _Toc15548 \h </w:instrText>
        </w:r>
        <w:r>
          <w:fldChar w:fldCharType="separate"/>
        </w:r>
        <w:r>
          <w:t>54</w:t>
        </w:r>
        <w:r>
          <w:fldChar w:fldCharType="end"/>
        </w:r>
      </w:hyperlink>
    </w:p>
    <w:p>
      <w:pPr>
        <w:pStyle w:val="TOC1"/>
        <w:tabs>
          <w:tab w:val="right" w:leader="dot" w:pos="8306"/>
        </w:tabs>
      </w:pPr>
      <w:hyperlink w:anchor="_Toc30804" w:history="1">
        <w:r>
          <w:rPr>
            <w:rFonts w:ascii="仿宋" w:eastAsia="仿宋" w:hAnsi="仿宋" w:cs="仿宋" w:hint="eastAsia"/>
            <w:lang w:eastAsia="zh-CN"/>
          </w:rPr>
          <w:t>十四、风险识别与分类</w:t>
        </w:r>
        <w:r>
          <w:tab/>
        </w:r>
        <w:r>
          <w:fldChar w:fldCharType="begin"/>
        </w:r>
        <w:r>
          <w:instrText xml:space="preserve"> PAGEREF _Toc30804 \h </w:instrText>
        </w:r>
        <w:r>
          <w:fldChar w:fldCharType="separate"/>
        </w:r>
        <w:r>
          <w:t>56</w:t>
        </w:r>
        <w:r>
          <w:fldChar w:fldCharType="end"/>
        </w:r>
      </w:hyperlink>
    </w:p>
    <w:p>
      <w:pPr>
        <w:pStyle w:val="TOC2"/>
        <w:tabs>
          <w:tab w:val="right" w:leader="dot" w:pos="8306"/>
        </w:tabs>
      </w:pPr>
      <w:hyperlink w:anchor="_Toc6246" w:history="1">
        <w:r>
          <w:rPr>
            <w:rFonts w:ascii="仿宋" w:eastAsia="仿宋" w:hAnsi="仿宋" w:cs="仿宋" w:hint="eastAsia"/>
            <w:lang w:eastAsia="zh-CN"/>
          </w:rPr>
          <w:t>(一)、风险识别</w:t>
        </w:r>
        <w:r>
          <w:tab/>
        </w:r>
        <w:r>
          <w:fldChar w:fldCharType="begin"/>
        </w:r>
        <w:r>
          <w:instrText xml:space="preserve"> PAGEREF _Toc6246 \h </w:instrText>
        </w:r>
        <w:r>
          <w:fldChar w:fldCharType="separate"/>
        </w:r>
        <w:r>
          <w:t>56</w:t>
        </w:r>
        <w:r>
          <w:fldChar w:fldCharType="end"/>
        </w:r>
      </w:hyperlink>
    </w:p>
    <w:p>
      <w:pPr>
        <w:pStyle w:val="TOC2"/>
        <w:tabs>
          <w:tab w:val="right" w:leader="dot" w:pos="8306"/>
        </w:tabs>
      </w:pPr>
      <w:hyperlink w:anchor="_Toc12817" w:history="1">
        <w:r>
          <w:rPr>
            <w:rFonts w:ascii="仿宋" w:eastAsia="仿宋" w:hAnsi="仿宋" w:cs="仿宋" w:hint="eastAsia"/>
            <w:lang w:eastAsia="zh-CN"/>
          </w:rPr>
          <w:t>(二)、风险分类</w:t>
        </w:r>
        <w:r>
          <w:tab/>
        </w:r>
        <w:r>
          <w:fldChar w:fldCharType="begin"/>
        </w:r>
        <w:r>
          <w:instrText xml:space="preserve"> PAGEREF _Toc12817 \h </w:instrText>
        </w:r>
        <w:r>
          <w:fldChar w:fldCharType="separate"/>
        </w:r>
        <w:r>
          <w:t>57</w:t>
        </w:r>
        <w:r>
          <w:fldChar w:fldCharType="end"/>
        </w:r>
      </w:hyperlink>
    </w:p>
    <w:p>
      <w:pPr>
        <w:pStyle w:val="TOC1"/>
        <w:tabs>
          <w:tab w:val="right" w:leader="dot" w:pos="8306"/>
        </w:tabs>
      </w:pPr>
      <w:hyperlink w:anchor="_Toc24600" w:history="1">
        <w:r>
          <w:rPr>
            <w:rFonts w:ascii="仿宋" w:eastAsia="仿宋" w:hAnsi="仿宋" w:cs="仿宋" w:hint="eastAsia"/>
            <w:lang w:eastAsia="zh-CN"/>
          </w:rPr>
          <w:t>十五、质量管理体系</w:t>
        </w:r>
        <w:r>
          <w:tab/>
        </w:r>
        <w:r>
          <w:fldChar w:fldCharType="begin"/>
        </w:r>
        <w:r>
          <w:instrText xml:space="preserve"> PAGEREF _Toc24600 \h </w:instrText>
        </w:r>
        <w:r>
          <w:fldChar w:fldCharType="separate"/>
        </w:r>
        <w:r>
          <w:t>59</w:t>
        </w:r>
        <w:r>
          <w:fldChar w:fldCharType="end"/>
        </w:r>
      </w:hyperlink>
    </w:p>
    <w:p>
      <w:pPr>
        <w:pStyle w:val="TOC2"/>
        <w:tabs>
          <w:tab w:val="right" w:leader="dot" w:pos="8306"/>
        </w:tabs>
      </w:pPr>
      <w:hyperlink w:anchor="_Toc27354" w:history="1">
        <w:r>
          <w:rPr>
            <w:rFonts w:ascii="仿宋" w:eastAsia="仿宋" w:hAnsi="仿宋" w:cs="仿宋" w:hint="eastAsia"/>
            <w:lang w:eastAsia="zh-CN"/>
          </w:rPr>
          <w:t>(一)、质量目标与方针</w:t>
        </w:r>
        <w:r>
          <w:tab/>
        </w:r>
        <w:r>
          <w:fldChar w:fldCharType="begin"/>
        </w:r>
        <w:r>
          <w:instrText xml:space="preserve"> PAGEREF _Toc27354 \h </w:instrText>
        </w:r>
        <w:r>
          <w:fldChar w:fldCharType="separate"/>
        </w:r>
        <w:r>
          <w:t>59</w:t>
        </w:r>
        <w:r>
          <w:fldChar w:fldCharType="end"/>
        </w:r>
      </w:hyperlink>
    </w:p>
    <w:p>
      <w:pPr>
        <w:pStyle w:val="TOC2"/>
        <w:tabs>
          <w:tab w:val="right" w:leader="dot" w:pos="8306"/>
        </w:tabs>
      </w:pPr>
      <w:hyperlink w:anchor="_Toc14916" w:history="1">
        <w:r>
          <w:rPr>
            <w:rFonts w:ascii="仿宋" w:eastAsia="仿宋" w:hAnsi="仿宋" w:cs="仿宋" w:hint="eastAsia"/>
            <w:lang w:eastAsia="zh-CN"/>
          </w:rPr>
          <w:t>(二)、质量管理责任</w:t>
        </w:r>
        <w:r>
          <w:tab/>
        </w:r>
        <w:r>
          <w:fldChar w:fldCharType="begin"/>
        </w:r>
        <w:r>
          <w:instrText xml:space="preserve"> PAGEREF _Toc14916 \h </w:instrText>
        </w:r>
        <w:r>
          <w:fldChar w:fldCharType="separate"/>
        </w:r>
        <w:r>
          <w:t>60</w:t>
        </w:r>
        <w:r>
          <w:fldChar w:fldCharType="end"/>
        </w:r>
      </w:hyperlink>
    </w:p>
    <w:p>
      <w:pPr>
        <w:pStyle w:val="TOC2"/>
        <w:tabs>
          <w:tab w:val="right" w:leader="dot" w:pos="8306"/>
        </w:tabs>
      </w:pPr>
      <w:hyperlink w:anchor="_Toc12906" w:history="1">
        <w:r>
          <w:rPr>
            <w:rFonts w:ascii="仿宋" w:eastAsia="仿宋" w:hAnsi="仿宋" w:cs="仿宋" w:hint="eastAsia"/>
            <w:lang w:eastAsia="zh-CN"/>
          </w:rPr>
          <w:t>(三)、质量管理体系文件</w:t>
        </w:r>
        <w:r>
          <w:tab/>
        </w:r>
        <w:r>
          <w:fldChar w:fldCharType="begin"/>
        </w:r>
        <w:r>
          <w:instrText xml:space="preserve"> PAGEREF _Toc12906 \h </w:instrText>
        </w:r>
        <w:r>
          <w:fldChar w:fldCharType="separate"/>
        </w:r>
        <w:r>
          <w:t>61</w:t>
        </w:r>
        <w:r>
          <w:fldChar w:fldCharType="end"/>
        </w:r>
      </w:hyperlink>
    </w:p>
    <w:p>
      <w:pPr>
        <w:pStyle w:val="TOC2"/>
        <w:tabs>
          <w:tab w:val="right" w:leader="dot" w:pos="8306"/>
        </w:tabs>
      </w:pPr>
      <w:hyperlink w:anchor="_Toc13947" w:history="1">
        <w:r>
          <w:rPr>
            <w:rFonts w:ascii="仿宋" w:eastAsia="仿宋" w:hAnsi="仿宋" w:cs="仿宋" w:hint="eastAsia"/>
            <w:lang w:eastAsia="zh-CN"/>
          </w:rPr>
          <w:t>(四)、质量培训与教育</w:t>
        </w:r>
        <w:r>
          <w:tab/>
        </w:r>
        <w:r>
          <w:fldChar w:fldCharType="begin"/>
        </w:r>
        <w:r>
          <w:instrText xml:space="preserve"> PAGEREF _Toc13947 \h </w:instrText>
        </w:r>
        <w:r>
          <w:fldChar w:fldCharType="separate"/>
        </w:r>
        <w:r>
          <w:t>64</w:t>
        </w:r>
        <w:r>
          <w:fldChar w:fldCharType="end"/>
        </w:r>
      </w:hyperlink>
    </w:p>
    <w:p>
      <w:pPr>
        <w:pStyle w:val="TOC2"/>
        <w:tabs>
          <w:tab w:val="right" w:leader="dot" w:pos="8306"/>
        </w:tabs>
      </w:pPr>
      <w:hyperlink w:anchor="_Toc17836" w:history="1">
        <w:r>
          <w:rPr>
            <w:rFonts w:ascii="仿宋" w:eastAsia="仿宋" w:hAnsi="仿宋" w:cs="仿宋" w:hint="eastAsia"/>
            <w:lang w:eastAsia="zh-CN"/>
          </w:rPr>
          <w:t>(五)、质量审核与评价</w:t>
        </w:r>
        <w:r>
          <w:tab/>
        </w:r>
        <w:r>
          <w:fldChar w:fldCharType="begin"/>
        </w:r>
        <w:r>
          <w:instrText xml:space="preserve"> PAGEREF _Toc17836 \h </w:instrText>
        </w:r>
        <w:r>
          <w:fldChar w:fldCharType="separate"/>
        </w:r>
        <w:r>
          <w:t>65</w:t>
        </w:r>
        <w:r>
          <w:fldChar w:fldCharType="end"/>
        </w:r>
      </w:hyperlink>
    </w:p>
    <w:p>
      <w:pPr>
        <w:pStyle w:val="TOC2"/>
        <w:tabs>
          <w:tab w:val="right" w:leader="dot" w:pos="8306"/>
        </w:tabs>
      </w:pPr>
      <w:hyperlink w:anchor="_Toc25369" w:history="1">
        <w:r>
          <w:rPr>
            <w:rFonts w:ascii="仿宋" w:eastAsia="仿宋" w:hAnsi="仿宋" w:cs="仿宋" w:hint="eastAsia"/>
            <w:lang w:eastAsia="zh-CN"/>
          </w:rPr>
          <w:t>(六)、不符合与纠正措施</w:t>
        </w:r>
        <w:r>
          <w:tab/>
        </w:r>
        <w:r>
          <w:fldChar w:fldCharType="begin"/>
        </w:r>
        <w:r>
          <w:instrText xml:space="preserve"> PAGEREF _Toc25369 \h </w:instrText>
        </w:r>
        <w:r>
          <w:fldChar w:fldCharType="separate"/>
        </w:r>
        <w:r>
          <w:t>66</w:t>
        </w:r>
        <w:r>
          <w:fldChar w:fldCharType="end"/>
        </w:r>
      </w:hyperlink>
    </w:p>
    <w:p>
      <w:pPr>
        <w:pStyle w:val="TOC1"/>
        <w:tabs>
          <w:tab w:val="right" w:leader="dot" w:pos="8306"/>
        </w:tabs>
      </w:pPr>
      <w:hyperlink w:anchor="_Toc4675" w:history="1">
        <w:r>
          <w:rPr>
            <w:rFonts w:ascii="仿宋" w:eastAsia="仿宋" w:hAnsi="仿宋" w:cs="仿宋" w:hint="eastAsia"/>
            <w:lang w:eastAsia="zh-CN"/>
          </w:rPr>
          <w:t>十六、供应链管理</w:t>
        </w:r>
        <w:r>
          <w:tab/>
        </w:r>
        <w:r>
          <w:fldChar w:fldCharType="begin"/>
        </w:r>
        <w:r>
          <w:instrText xml:space="preserve"> PAGEREF _Toc4675 \h </w:instrText>
        </w:r>
        <w:r>
          <w:fldChar w:fldCharType="separate"/>
        </w:r>
        <w:r>
          <w:t>67</w:t>
        </w:r>
        <w:r>
          <w:fldChar w:fldCharType="end"/>
        </w:r>
      </w:hyperlink>
    </w:p>
    <w:p>
      <w:pPr>
        <w:pStyle w:val="TOC2"/>
        <w:tabs>
          <w:tab w:val="right" w:leader="dot" w:pos="8306"/>
        </w:tabs>
      </w:pPr>
      <w:hyperlink w:anchor="_Toc29985" w:history="1">
        <w:r>
          <w:rPr>
            <w:rFonts w:ascii="仿宋" w:eastAsia="仿宋" w:hAnsi="仿宋" w:cs="仿宋" w:hint="eastAsia"/>
            <w:lang w:eastAsia="zh-CN"/>
          </w:rPr>
          <w:t>(一)、供应链战略规划</w:t>
        </w:r>
        <w:r>
          <w:tab/>
        </w:r>
        <w:r>
          <w:fldChar w:fldCharType="begin"/>
        </w:r>
        <w:r>
          <w:instrText xml:space="preserve"> PAGEREF _Toc29985 \h </w:instrText>
        </w:r>
        <w:r>
          <w:fldChar w:fldCharType="separate"/>
        </w:r>
        <w:r>
          <w:t>67</w:t>
        </w:r>
        <w:r>
          <w:fldChar w:fldCharType="end"/>
        </w:r>
      </w:hyperlink>
    </w:p>
    <w:p>
      <w:pPr>
        <w:pStyle w:val="TOC2"/>
        <w:tabs>
          <w:tab w:val="right" w:leader="dot" w:pos="8306"/>
        </w:tabs>
      </w:pPr>
      <w:hyperlink w:anchor="_Toc10089" w:history="1">
        <w:r>
          <w:rPr>
            <w:rFonts w:ascii="仿宋" w:eastAsia="仿宋" w:hAnsi="仿宋" w:cs="仿宋" w:hint="eastAsia"/>
            <w:lang w:eastAsia="zh-CN"/>
          </w:rPr>
          <w:t>(二)、供应商选择与合作</w:t>
        </w:r>
        <w:r>
          <w:tab/>
        </w:r>
        <w:r>
          <w:fldChar w:fldCharType="begin"/>
        </w:r>
        <w:r>
          <w:instrText xml:space="preserve"> PAGEREF _Toc10089 \h </w:instrText>
        </w:r>
        <w:r>
          <w:fldChar w:fldCharType="separate"/>
        </w:r>
        <w:r>
          <w:t>68</w:t>
        </w:r>
        <w:r>
          <w:fldChar w:fldCharType="end"/>
        </w:r>
      </w:hyperlink>
    </w:p>
    <w:p>
      <w:pPr>
        <w:pStyle w:val="TOC2"/>
        <w:tabs>
          <w:tab w:val="right" w:leader="dot" w:pos="8306"/>
        </w:tabs>
      </w:pPr>
      <w:hyperlink w:anchor="_Toc15389" w:history="1">
        <w:r>
          <w:rPr>
            <w:rFonts w:ascii="仿宋" w:eastAsia="仿宋" w:hAnsi="仿宋" w:cs="仿宋" w:hint="eastAsia"/>
            <w:lang w:eastAsia="zh-CN"/>
          </w:rPr>
          <w:t>(三)、物流与库存管理</w:t>
        </w:r>
        <w:r>
          <w:tab/>
        </w:r>
        <w:r>
          <w:fldChar w:fldCharType="begin"/>
        </w:r>
        <w:r>
          <w:instrText xml:space="preserve"> PAGEREF _Toc15389 \h </w:instrText>
        </w:r>
        <w:r>
          <w:fldChar w:fldCharType="separate"/>
        </w:r>
        <w:r>
          <w:t>70</w:t>
        </w:r>
        <w:r>
          <w:fldChar w:fldCharType="end"/>
        </w:r>
      </w:hyperlink>
    </w:p>
    <w:p>
      <w:pPr>
        <w:pStyle w:val="TOC1"/>
        <w:tabs>
          <w:tab w:val="right" w:leader="dot" w:pos="8306"/>
        </w:tabs>
      </w:pPr>
      <w:hyperlink w:anchor="_Toc1739" w:history="1">
        <w:r>
          <w:rPr>
            <w:rFonts w:ascii="仿宋" w:eastAsia="仿宋" w:hAnsi="仿宋" w:cs="仿宋" w:hint="eastAsia"/>
            <w:lang w:eastAsia="zh-CN"/>
          </w:rPr>
          <w:t>十七、全热交换器项目变更管理</w:t>
        </w:r>
        <w:r>
          <w:tab/>
        </w:r>
        <w:r>
          <w:fldChar w:fldCharType="begin"/>
        </w:r>
        <w:r>
          <w:instrText xml:space="preserve"> PAGEREF _Toc1739 \h </w:instrText>
        </w:r>
        <w:r>
          <w:fldChar w:fldCharType="separate"/>
        </w:r>
        <w:r>
          <w:t>71</w:t>
        </w:r>
        <w:r>
          <w:fldChar w:fldCharType="end"/>
        </w:r>
      </w:hyperlink>
    </w:p>
    <w:p>
      <w:pPr>
        <w:pStyle w:val="TOC2"/>
        <w:tabs>
          <w:tab w:val="right" w:leader="dot" w:pos="8306"/>
        </w:tabs>
      </w:pPr>
      <w:hyperlink w:anchor="_Toc10766" w:history="1">
        <w:r>
          <w:rPr>
            <w:rFonts w:ascii="仿宋" w:eastAsia="仿宋" w:hAnsi="仿宋" w:cs="仿宋" w:hint="eastAsia"/>
            <w:lang w:eastAsia="zh-CN"/>
          </w:rPr>
          <w:t>(一)、变更申请与评估</w:t>
        </w:r>
        <w:r>
          <w:tab/>
        </w:r>
        <w:r>
          <w:fldChar w:fldCharType="begin"/>
        </w:r>
        <w:r>
          <w:instrText xml:space="preserve"> PAGEREF _Toc10766 \h </w:instrText>
        </w:r>
        <w:r>
          <w:fldChar w:fldCharType="separate"/>
        </w:r>
        <w:r>
          <w:t>71</w:t>
        </w:r>
        <w:r>
          <w:fldChar w:fldCharType="end"/>
        </w:r>
      </w:hyperlink>
    </w:p>
    <w:p>
      <w:pPr>
        <w:pStyle w:val="TOC2"/>
        <w:tabs>
          <w:tab w:val="right" w:leader="dot" w:pos="8306"/>
        </w:tabs>
      </w:pPr>
      <w:hyperlink w:anchor="_Toc7503" w:history="1">
        <w:r>
          <w:rPr>
            <w:rFonts w:ascii="仿宋" w:eastAsia="仿宋" w:hAnsi="仿宋" w:cs="仿宋" w:hint="eastAsia"/>
            <w:lang w:eastAsia="zh-CN"/>
          </w:rPr>
          <w:t>(二)、变更实施与控制</w:t>
        </w:r>
        <w:r>
          <w:tab/>
        </w:r>
        <w:r>
          <w:fldChar w:fldCharType="begin"/>
        </w:r>
        <w:r>
          <w:instrText xml:space="preserve"> PAGEREF _Toc7503 \h </w:instrText>
        </w:r>
        <w:r>
          <w:fldChar w:fldCharType="separate"/>
        </w:r>
        <w:r>
          <w:t>72</w:t>
        </w:r>
        <w:r>
          <w:fldChar w:fldCharType="end"/>
        </w:r>
      </w:hyperlink>
    </w:p>
    <w:p>
      <w:pPr>
        <w:pStyle w:val="TOC1"/>
        <w:tabs>
          <w:tab w:val="right" w:leader="dot" w:pos="8306"/>
        </w:tabs>
      </w:pPr>
      <w:hyperlink w:anchor="_Toc14241" w:history="1">
        <w:r>
          <w:rPr>
            <w:rFonts w:ascii="仿宋" w:eastAsia="仿宋" w:hAnsi="仿宋" w:cs="仿宋" w:hint="eastAsia"/>
            <w:lang w:eastAsia="zh-CN"/>
          </w:rPr>
          <w:t>十八、全热交换器项目实施保障措施</w:t>
        </w:r>
        <w:r>
          <w:tab/>
        </w:r>
        <w:r>
          <w:fldChar w:fldCharType="begin"/>
        </w:r>
        <w:r>
          <w:instrText xml:space="preserve"> PAGEREF _Toc14241 \h </w:instrText>
        </w:r>
        <w:r>
          <w:fldChar w:fldCharType="separate"/>
        </w:r>
        <w:r>
          <w:t>72</w:t>
        </w:r>
        <w:r>
          <w:fldChar w:fldCharType="end"/>
        </w:r>
      </w:hyperlink>
    </w:p>
    <w:p>
      <w:pPr>
        <w:pStyle w:val="TOC2"/>
        <w:tabs>
          <w:tab w:val="right" w:leader="dot" w:pos="8306"/>
        </w:tabs>
      </w:pPr>
      <w:hyperlink w:anchor="_Toc10972" w:history="1">
        <w:r>
          <w:rPr>
            <w:rFonts w:ascii="仿宋" w:eastAsia="仿宋" w:hAnsi="仿宋" w:cs="仿宋" w:hint="eastAsia"/>
            <w:lang w:eastAsia="zh-CN"/>
          </w:rPr>
          <w:t>(一)、全热交换器项目实施保障机制</w:t>
        </w:r>
        <w:r>
          <w:tab/>
        </w:r>
        <w:r>
          <w:fldChar w:fldCharType="begin"/>
        </w:r>
        <w:r>
          <w:instrText xml:space="preserve"> PAGEREF _Toc10972 \h </w:instrText>
        </w:r>
        <w:r>
          <w:fldChar w:fldCharType="separate"/>
        </w:r>
        <w:r>
          <w:t>72</w:t>
        </w:r>
        <w:r>
          <w:fldChar w:fldCharType="end"/>
        </w:r>
      </w:hyperlink>
    </w:p>
    <w:p>
      <w:pPr>
        <w:pStyle w:val="TOC2"/>
        <w:tabs>
          <w:tab w:val="right" w:leader="dot" w:pos="8306"/>
        </w:tabs>
      </w:pPr>
      <w:hyperlink w:anchor="_Toc28487" w:history="1">
        <w:r>
          <w:rPr>
            <w:rFonts w:ascii="仿宋" w:eastAsia="仿宋" w:hAnsi="仿宋" w:cs="仿宋" w:hint="eastAsia"/>
            <w:lang w:eastAsia="zh-CN"/>
          </w:rPr>
          <w:t>(二)、全热交换器项目法律合规要求</w:t>
        </w:r>
        <w:r>
          <w:tab/>
        </w:r>
        <w:r>
          <w:fldChar w:fldCharType="begin"/>
        </w:r>
        <w:r>
          <w:instrText xml:space="preserve"> PAGEREF _Toc28487 \h </w:instrText>
        </w:r>
        <w:r>
          <w:fldChar w:fldCharType="separate"/>
        </w:r>
        <w:r>
          <w:t>76</w:t>
        </w:r>
        <w:r>
          <w:fldChar w:fldCharType="end"/>
        </w:r>
      </w:hyperlink>
    </w:p>
    <w:p>
      <w:pPr>
        <w:pStyle w:val="TOC2"/>
        <w:tabs>
          <w:tab w:val="right" w:leader="dot" w:pos="8306"/>
        </w:tabs>
      </w:pPr>
      <w:hyperlink w:anchor="_Toc22947" w:history="1">
        <w:r>
          <w:rPr>
            <w:rFonts w:ascii="仿宋" w:eastAsia="仿宋" w:hAnsi="仿宋" w:cs="仿宋" w:hint="eastAsia"/>
            <w:lang w:eastAsia="zh-CN"/>
          </w:rPr>
          <w:t>(三)、全热交换器项目合同管理与法律事务</w:t>
        </w:r>
        <w:r>
          <w:tab/>
        </w:r>
        <w:r>
          <w:fldChar w:fldCharType="begin"/>
        </w:r>
        <w:r>
          <w:instrText xml:space="preserve"> PAGEREF _Toc22947 \h </w:instrText>
        </w:r>
        <w:r>
          <w:fldChar w:fldCharType="separate"/>
        </w:r>
        <w:r>
          <w:t>80</w:t>
        </w:r>
        <w:r>
          <w:fldChar w:fldCharType="end"/>
        </w:r>
      </w:hyperlink>
    </w:p>
    <w:p>
      <w:pPr>
        <w:pStyle w:val="TOC2"/>
        <w:tabs>
          <w:tab w:val="right" w:leader="dot" w:pos="8306"/>
        </w:tabs>
      </w:pPr>
      <w:hyperlink w:anchor="_Toc32231" w:history="1">
        <w:r>
          <w:rPr>
            <w:rFonts w:ascii="仿宋" w:eastAsia="仿宋" w:hAnsi="仿宋" w:cs="仿宋" w:hint="eastAsia"/>
            <w:lang w:eastAsia="zh-CN"/>
          </w:rPr>
          <w:t>(四)、全热交换器项目知识产权保护策略</w:t>
        </w:r>
        <w:r>
          <w:tab/>
        </w:r>
        <w:r>
          <w:fldChar w:fldCharType="begin"/>
        </w:r>
        <w:r>
          <w:instrText xml:space="preserve"> PAGEREF _Toc32231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03"/>
      <w:r>
        <w:rPr>
          <w:rFonts w:ascii="仿宋" w:eastAsia="仿宋" w:hAnsi="仿宋" w:cs="仿宋" w:hint="eastAsia"/>
          <w:sz w:val="28"/>
          <w:lang w:eastAsia="zh-CN"/>
        </w:rPr>
        <w:t>一、全热交换器项目绩效评估</w:t>
      </w:r>
      <w:bookmarkEnd w:id="2"/>
    </w:p>
    <w:p>
      <w:pPr>
        <w:pStyle w:val="Heading2"/>
        <w:rPr>
          <w:rFonts w:ascii="仿宋" w:eastAsia="仿宋" w:hAnsi="仿宋" w:cs="仿宋" w:hint="eastAsia"/>
          <w:lang w:eastAsia="zh-CN"/>
        </w:rPr>
      </w:pPr>
      <w:bookmarkStart w:id="3" w:name="_Toc66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项目中，我们设计了一套全面的绩效评估指标，以确保全热交换器项目的可控和成功交付。这些指标跨足全热交换器项目目标、成本、进度和质量等多个维度，为我们提供了全面洞察全热交换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目标达成率是我们关注的首要指标。我们设定了明确的目标，并通过定期监测和评估，迅速发现并应对潜在的目标偏差。这为全热交换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成本绩效是另一个核心关注点。通过实际成本与预算成本的对比分析，我们深入了解成本差异的原因，及时调整资源分配，保持全热交换器项目在经济效益方面的合理水平。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进度作为关键的绩效指标之一，得到了精心的关注。我们制定了详细的全热交换器项目进度计划，并设立了进度符合度指标，确保实际进度与计划进度保持一致。这使我们能够快速发现和解决潜在的进度问题，保持全热交换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热交换器项目绩效的不可或缺的一环。我们引入了一系列的质量标准和客户满意度指标，以确保全热交换器项目交付的成果在质量上达到或超越预期水平。通过持续监测这些指标，我们努力提升全热交换器项目整体质量水平，为全热交换器项目的成功交付提供有力保障。通过这些科学且全面的绩效评估，我们能够更好地引导全热交换器项目的持续改进，确保全热交换器项目目标的顺利达成。</w:t>
      </w:r>
    </w:p>
    <w:p>
      <w:pPr>
        <w:pStyle w:val="Heading2"/>
        <w:ind w:firstLine="560" w:firstLineChars="200"/>
        <w:rPr>
          <w:rFonts w:ascii="仿宋" w:eastAsia="仿宋" w:hAnsi="仿宋" w:cs="仿宋" w:hint="eastAsia"/>
          <w:sz w:val="28"/>
          <w:lang w:eastAsia="zh-CN"/>
        </w:rPr>
      </w:pPr>
      <w:bookmarkStart w:id="4" w:name="_Toc261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绩效评估是全热交换器项目中的关键环节，为确保全热交换器项目达到预期目标，我们采用了多层次、多维度的绩效评估方法。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热交换器项目的战略目标对齐，确保每个决策和行动都与全热交换器项目整体目标保持一致。团队会定期召开战略对齐会议，审视当前工作与全热交换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热交换器项目进度、质量、成本和风险等方面。这些指标通过数据收集和分析，为全热交换器项目管理团队提供了客观的评估依据。例如，我们通过全热交换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绩效评估不仅仅停留在全热交换器项目内部，还考虑了全热交换器项目对外部环境的影响。我们定期进行干系人满意度调查，以了解各利益相关方对全热交换器项目的期望和满意度，并及时做出调整。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这种多层次、多角度的绩效评估方法，使得我们能够全面了解全热交换器项目的运行状态，及时做出调整，确保全热交换器项目在不断变化的环境中保持稳健前行。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58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为了确保全热交换器项目的有效管理和不断优化，我们采用了精心设计的绩效评估周期。这个周期旨在实现灵活、实时和全面的评估，以适应全热交换器项目执行中的各种挑战。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热交换器项目的不同需求，分为短期、中期和长期。短期评估关注每个迭代或工作周期，以及时发现和解决当前任务中的问题。中期评估涵盖几个迭代，深入了解整体全热交换器项目的趋势和性能。长期评估则着眼于整个全热交换器项目阶段，确保全热交换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热交换器项目管理工具和协作平台，团队成员能够随时更新和分享全热交换器项目数据。这种实时性的反馈机制使我们能够及时察觉潜在问题，快速调整，保持全热交换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热交换器项目的决策制定密不可分。每个周期的全热交换器项目回顾会议成为集体总结经验、识别问题深层次原因并找到创新解决方案的平台。这种定期的反思与调整机制使全热交换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963"/>
      <w:r>
        <w:rPr>
          <w:rFonts w:ascii="仿宋" w:eastAsia="仿宋" w:hAnsi="仿宋" w:cs="仿宋" w:hint="eastAsia"/>
          <w:sz w:val="28"/>
          <w:lang w:eastAsia="zh-CN"/>
        </w:rPr>
        <w:t>二、全热交换器项目文档管理</w:t>
      </w:r>
      <w:bookmarkEnd w:id="6"/>
    </w:p>
    <w:p>
      <w:pPr>
        <w:pStyle w:val="Heading2"/>
        <w:rPr>
          <w:rFonts w:ascii="仿宋" w:eastAsia="仿宋" w:hAnsi="仿宋" w:cs="仿宋" w:hint="eastAsia"/>
          <w:lang w:eastAsia="zh-CN"/>
        </w:rPr>
      </w:pPr>
      <w:bookmarkStart w:id="7" w:name="_Toc340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全热交换器项目高度重视文档的质量和准确性，以支持全热交换器项目的各项活动和决策。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文档的编制始于全热交换器项目计划的初期，我们制定了详细的文档编制计划，明确了每个文档的内容、格式和编写责任人。在全热交换器项目启动阶段，我们首先编制了全热交换器项目章程，明确定义了全热交换器项目的目标、范围、风险等关键要素。随后，全热交换器项目团队根据计划陆续编制了需求文档、设计文档、测试文档等各类文档，确保全热交换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热交换器项目管理中的重要环节，旨在确保全热交换器项目文档符合质量标准和全热交换器项目需求。在全热交换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热交换器项目相关利益方和专业领域的专家对文档进行独立审查。这有助于获取更全面、客观的反馈，确保全热交换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全热交换器项目在文档编制与审查方面建立了严格的管理机制，通过规范的流程和多维度的审查，确保全热交换器项目文档的质量、准确性和可靠性，为全热交换器项目的顺利推进提供了有力支持。</w:t>
      </w:r>
    </w:p>
    <w:p>
      <w:pPr>
        <w:pStyle w:val="Heading2"/>
        <w:ind w:firstLine="560" w:firstLineChars="200"/>
        <w:rPr>
          <w:rFonts w:ascii="仿宋" w:eastAsia="仿宋" w:hAnsi="仿宋" w:cs="仿宋" w:hint="eastAsia"/>
          <w:sz w:val="28"/>
          <w:lang w:eastAsia="zh-CN"/>
        </w:rPr>
      </w:pPr>
      <w:bookmarkStart w:id="8" w:name="_Toc1181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我们通过多渠道发布文档，包括电子邮件、全热交换器项目管理平台、内部网站等，以满足不同团队成员的偏好和需求。多渠道发布确保了信息的全面覆盖。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我们采用了精细的权限控制，确保只有授权人员可以访问敏感信息。这种安全措施保护了全热交换器项目文档的机密性，防止了未经授权的信息泄露。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文档存档与归档是全热交换器项目生命周期中一个至关重要的环节，直接关系到全热交换器项目信息的长期保存和历史记录的完整性。在全热交换器项目中，我们实施了一系列有效的文档存档与归档管理策略：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1879"/>
      <w:r>
        <w:rPr>
          <w:rFonts w:ascii="仿宋" w:eastAsia="仿宋" w:hAnsi="仿宋" w:cs="仿宋" w:hint="eastAsia"/>
          <w:sz w:val="28"/>
          <w:lang w:eastAsia="zh-CN"/>
        </w:rPr>
        <w:t>三、全热交换器项目危机管理</w:t>
      </w:r>
      <w:bookmarkEnd w:id="10"/>
    </w:p>
    <w:p>
      <w:pPr>
        <w:pStyle w:val="Heading2"/>
        <w:rPr>
          <w:rFonts w:ascii="仿宋" w:eastAsia="仿宋" w:hAnsi="仿宋" w:cs="仿宋" w:hint="eastAsia"/>
          <w:lang w:eastAsia="zh-CN"/>
        </w:rPr>
      </w:pPr>
      <w:bookmarkStart w:id="11" w:name="_Toc2588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项目危机管理中，危机预警与识别是确保全热交换器项目稳健运行的核心步骤。通过建立全面的监测机制，全热交换器项目团队旨在及时发现和理解潜在的风险和危机因素，以便采取及时的预防和应对措施，确保全热交换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首先，通过深入的风险评估，全热交换器项目团队全面分析了整个全热交换器项目和各个阶段可能存在的威胁。这包括准确评估每个潜在风险的发生概率和可能影响的程度，为后续危机预警提供了有力支持。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热交换器项目团队着重于明确定义全热交换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热交换器项目进展的持续监控，团队能够及时发现潜在问题并作出迅速反应。全热交换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在这一阶段，团队的专业素养和反应速度将发挥至关重要的作用，以确保潜在危机能够在初期得到有效的处理，最大程度地减轻负面影响。通过危机预警与识别，全热交换器项目得以更有序、可控地推进。</w:t>
      </w:r>
    </w:p>
    <w:p>
      <w:pPr>
        <w:pStyle w:val="Heading2"/>
        <w:ind w:firstLine="560" w:firstLineChars="200"/>
        <w:rPr>
          <w:rFonts w:ascii="仿宋" w:eastAsia="仿宋" w:hAnsi="仿宋" w:cs="仿宋" w:hint="eastAsia"/>
          <w:sz w:val="28"/>
          <w:lang w:eastAsia="zh-CN"/>
        </w:rPr>
      </w:pPr>
      <w:bookmarkStart w:id="12" w:name="_Toc2948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在危机发生时，全热交换器项目团队立即行动，成立了应急小组。该小组的任务是迅速制定并实施紧急应对措施，以最小化潜在损失。以下是采取的主要措施：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暂停全热交换器项目进度：为遏制危机蔓延，全热交换器项目暂时停止进行，以便全面评估当前状况。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资源重新分配：重新评估全热交换器项目资源的分配，确保最大限度地减小损失。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实时沟通：与关键利益相关者建立实时沟通机制，向他们传递全热交换器项目危机的实际状况，保障全热交换器项目核心利益。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在紧急应对的同时，全热交换器项目团队强调了团队协作和有效沟通的重要性。以下是团队协作的关键举措：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信息共享机制：建立了信息共享平台，确保团队成员能够及时获取全热交换器项目危机的实时信息。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领导者沟通：全热交换器项目领导者通过定期会议和即时沟通工具，指导团队应对危机，保持团队稳定运行。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随着危机得到初步控制，全热交换器项目团队转向制定恢复计划，以确保全热交换器项目能够从中迅速恢复。主要恢复计划包括：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修复受损的进度计划：重新评估全热交换器项目进度，制定修复计划，确保全热交换器项目尽快回归正常进程。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重新调整资源分配：优化资源分配，确保全热交换器项目在有限资源下高效运转。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风险管理机制加强：对全热交换器项目风险进行全面评估，制定更强化的风险管理策略，以预防未来可能的危机。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1301"/>
      <w:r>
        <w:rPr>
          <w:rFonts w:ascii="仿宋" w:eastAsia="仿宋" w:hAnsi="仿宋" w:cs="仿宋" w:hint="eastAsia"/>
          <w:sz w:val="28"/>
          <w:lang w:eastAsia="zh-CN"/>
        </w:rPr>
        <w:t>四、全热交换器项目建设背景及必要性分析</w:t>
      </w:r>
      <w:bookmarkEnd w:id="13"/>
    </w:p>
    <w:p>
      <w:pPr>
        <w:pStyle w:val="Heading2"/>
        <w:rPr>
          <w:rFonts w:ascii="仿宋" w:eastAsia="仿宋" w:hAnsi="仿宋" w:cs="仿宋" w:hint="eastAsia"/>
          <w:lang w:eastAsia="zh-CN"/>
        </w:rPr>
      </w:pPr>
      <w:bookmarkStart w:id="14" w:name="_Toc18728"/>
      <w:r>
        <w:rPr>
          <w:rFonts w:ascii="仿宋" w:eastAsia="仿宋" w:hAnsi="仿宋" w:cs="仿宋" w:hint="eastAsia"/>
          <w:lang w:eastAsia="zh-CN"/>
        </w:rPr>
        <w:t>(一)、全热交换器项目背景分析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热交换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热交换器项目在这个潮流中的定位。同时，我们将关注行业内涌现的新兴机遇，以便全热交换器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热交换器项目提供了强大的发展动力。我们将聚焦于行业内最新的技术发展趋势，包括但不限于人工智能、大数据分析、物联网等领域。通过深度的技术研究，我们将确保全热交换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热交换器项目发展的源泉。我们将投入更多的精力对市场需求进行深入剖析，超越表面的需求，深入挖掘潜在的市场痛点和机遇。通过对市场需求的细致了解，全热交换器项目将更有针对性地设计解决方案，满足市场的多样化需求，从而更好地促进全热交换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热交换器项目战略至关重要。我们将对竞争态势进行更为深入的分析，包括但不限于市场份额、产品特点、客户满意度等多个维度。通过深度的竞争分析，全热交换器项目将能够更准确地把握市场脉搏，制定具有竞争力的全热交换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热交换器项目的发展具有直接的影响。我们将进行更为全面的法规和政策分析，了解行业发展中的潜在法律风险和合规挑战。通过充分了解和遵守相关法规，全热交换器项目将确保在法律框架内合法合规运营，为全热交换器项目的稳健发展提供有力支持。</w:t>
      </w:r>
    </w:p>
    <w:p>
      <w:pPr>
        <w:pStyle w:val="Heading2"/>
        <w:ind w:firstLine="560" w:firstLineChars="200"/>
        <w:rPr>
          <w:rFonts w:ascii="仿宋" w:eastAsia="仿宋" w:hAnsi="仿宋" w:cs="仿宋" w:hint="eastAsia"/>
          <w:sz w:val="28"/>
          <w:lang w:eastAsia="zh-CN"/>
        </w:rPr>
      </w:pPr>
      <w:bookmarkStart w:id="15" w:name="_Toc1561"/>
      <w:r>
        <w:rPr>
          <w:rFonts w:ascii="仿宋" w:eastAsia="仿宋" w:hAnsi="仿宋" w:cs="仿宋" w:hint="eastAsia"/>
          <w:sz w:val="28"/>
          <w:lang w:eastAsia="zh-CN"/>
        </w:rPr>
        <w:t>(二)、全热交换器项目建设必要性分析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建设的迫切性源于对行业发展趋势的深刻洞察。我们正处于一个行业变革的时代，科技创新、数字化转型成为企业发展的关键动力。全热交换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建设不仅仅是为了跟上潮流，更是为了通过技术创新推动企业的持续发展。通过引入先进的技术和解决方案，全热交换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热交换器项目的建设成为必然选择，通过提高产品质量、拓展服务领域，从而在竞争中获得更多的机会。全热交换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热交换器项目建设的必要性体现在对客户需求更精准的满足。通过全热交换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建设的背后是对企业持续创新的追求。只有通过不断创新，企业才能在竞争中立于不败之地。全热交换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16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0696"/>
      <w:r>
        <w:rPr>
          <w:rFonts w:ascii="仿宋" w:eastAsia="仿宋" w:hAnsi="仿宋" w:cs="仿宋" w:hint="eastAsia"/>
          <w:lang w:eastAsia="zh-CN"/>
        </w:rPr>
        <w:t>(一)、全热交换器行业分析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行业一直以来都是市场的关注焦点。行业内的发展趋势、竞争态势以及潜在机会都对全热交换器项目的推进产生深远的影响。通过深入研究行业的整体概貌，我们将更好地理解行业的核心特征，为全热交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行业，技术一直是推动创新和发展的关键因素。我们将对当前技术趋势进行详尽分析，包括但不限于人工智能、大数据应用、先进制造技术等。这有助于全热交换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热交换器项目成功的基础。我们将对主要竞争对手进行深入研究，包括其市场份额、产品特点、市场定位等。通过全面了解竞争对手的优势和劣势，全热交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4846"/>
      <w:r>
        <w:rPr>
          <w:rFonts w:ascii="仿宋" w:eastAsia="仿宋" w:hAnsi="仿宋" w:cs="仿宋" w:hint="eastAsia"/>
          <w:sz w:val="28"/>
          <w:lang w:eastAsia="zh-CN"/>
        </w:rPr>
        <w:t>(二)、全热交换器市场分析预测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热交换器市场未来的增长趋势。这包括市场的整体规模、各细分领域的发展趋势等。全热交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热交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全热交换器项目实施过程中需要充分考虑的因素。我们将对市场风险进行全面评估，包括但不限于政策法规风险、市场竞争风险、技术变革风险等。通过对潜在风险的深入分析，全热交换器项目可以制定相应的风险缓解策略，降低不确定性对全热交换器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https://d.book118.com/028121074112006045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427F6"/>
    <w:rsid w:val="710427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2107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2024-03-04T01:06:00Z</dcterms:created>
  <dcterms:modified xsi:type="dcterms:W3CDTF">2024-03-04T01:06:51Z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1D790128B3424A619AC59CA2A09D8750_11</vt:lpwstr>
  </property>
  <property fmtid="{D5CDD505-2E9C-101B-9397-08002B2CF9AE}" pid="3" name="KSOProductBuildVer">
    <vt:lpwstr>2052-12.1.0.16388</vt:lpwstr>
  </property>
</Properties>
</file>