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热压硫化锌(ZNS)晶体项目计划设计方案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52" w:history="1">
        <w:r>
          <w:rPr>
            <w:rFonts w:ascii="仿宋" w:eastAsia="仿宋" w:hAnsi="仿宋" w:cs="仿宋" w:hint="eastAsia"/>
            <w:lang w:eastAsia="zh-CN"/>
          </w:rPr>
          <w:t>序言</w:t>
        </w:r>
        <w:r>
          <w:tab/>
        </w:r>
        <w:r>
          <w:fldChar w:fldCharType="begin"/>
        </w:r>
        <w:r>
          <w:instrText xml:space="preserve"> PAGEREF _Toc5152 \h </w:instrText>
        </w:r>
        <w:r>
          <w:fldChar w:fldCharType="separate"/>
        </w:r>
        <w:r>
          <w:t>3</w:t>
        </w:r>
        <w:r>
          <w:fldChar w:fldCharType="end"/>
        </w:r>
      </w:hyperlink>
    </w:p>
    <w:p>
      <w:pPr>
        <w:pStyle w:val="TOC1"/>
        <w:tabs>
          <w:tab w:val="right" w:leader="dot" w:pos="8306"/>
        </w:tabs>
      </w:pPr>
      <w:hyperlink w:anchor="_Toc1290" w:history="1">
        <w:r>
          <w:rPr>
            <w:rFonts w:ascii="仿宋" w:eastAsia="仿宋" w:hAnsi="仿宋" w:cs="仿宋" w:hint="eastAsia"/>
            <w:lang w:eastAsia="zh-CN"/>
          </w:rPr>
          <w:t>一、工艺说明</w:t>
        </w:r>
        <w:r>
          <w:tab/>
        </w:r>
        <w:r>
          <w:fldChar w:fldCharType="begin"/>
        </w:r>
        <w:r>
          <w:instrText xml:space="preserve"> PAGEREF _Toc1290 \h </w:instrText>
        </w:r>
        <w:r>
          <w:fldChar w:fldCharType="separate"/>
        </w:r>
        <w:r>
          <w:t>3</w:t>
        </w:r>
        <w:r>
          <w:fldChar w:fldCharType="end"/>
        </w:r>
      </w:hyperlink>
    </w:p>
    <w:p>
      <w:pPr>
        <w:pStyle w:val="TOC2"/>
        <w:tabs>
          <w:tab w:val="right" w:leader="dot" w:pos="8306"/>
        </w:tabs>
      </w:pPr>
      <w:hyperlink w:anchor="_Toc23486" w:history="1">
        <w:r>
          <w:rPr>
            <w:rFonts w:ascii="仿宋" w:eastAsia="仿宋" w:hAnsi="仿宋" w:cs="仿宋" w:hint="eastAsia"/>
            <w:lang w:eastAsia="zh-CN"/>
          </w:rPr>
          <w:t>(一)、技术管理特点</w:t>
        </w:r>
        <w:r>
          <w:tab/>
        </w:r>
        <w:r>
          <w:fldChar w:fldCharType="begin"/>
        </w:r>
        <w:r>
          <w:instrText xml:space="preserve"> PAGEREF _Toc23486 \h </w:instrText>
        </w:r>
        <w:r>
          <w:fldChar w:fldCharType="separate"/>
        </w:r>
        <w:r>
          <w:t>3</w:t>
        </w:r>
        <w:r>
          <w:fldChar w:fldCharType="end"/>
        </w:r>
      </w:hyperlink>
    </w:p>
    <w:p>
      <w:pPr>
        <w:pStyle w:val="TOC2"/>
        <w:tabs>
          <w:tab w:val="right" w:leader="dot" w:pos="8306"/>
        </w:tabs>
      </w:pPr>
      <w:hyperlink w:anchor="_Toc17724" w:history="1">
        <w:r>
          <w:rPr>
            <w:rFonts w:ascii="仿宋" w:eastAsia="仿宋" w:hAnsi="仿宋" w:cs="仿宋" w:hint="eastAsia"/>
            <w:lang w:eastAsia="zh-CN"/>
          </w:rPr>
          <w:t>(二)、热压硫化锌(ZNS)晶体项目工艺技术设计方案</w:t>
        </w:r>
        <w:r>
          <w:tab/>
        </w:r>
        <w:r>
          <w:fldChar w:fldCharType="begin"/>
        </w:r>
        <w:r>
          <w:instrText xml:space="preserve"> PAGEREF _Toc17724 \h </w:instrText>
        </w:r>
        <w:r>
          <w:fldChar w:fldCharType="separate"/>
        </w:r>
        <w:r>
          <w:t>4</w:t>
        </w:r>
        <w:r>
          <w:fldChar w:fldCharType="end"/>
        </w:r>
      </w:hyperlink>
    </w:p>
    <w:p>
      <w:pPr>
        <w:pStyle w:val="TOC2"/>
        <w:tabs>
          <w:tab w:val="right" w:leader="dot" w:pos="8306"/>
        </w:tabs>
      </w:pPr>
      <w:hyperlink w:anchor="_Toc16929" w:history="1">
        <w:r>
          <w:rPr>
            <w:rFonts w:ascii="仿宋" w:eastAsia="仿宋" w:hAnsi="仿宋" w:cs="仿宋" w:hint="eastAsia"/>
            <w:lang w:eastAsia="zh-CN"/>
          </w:rPr>
          <w:t>(三)、设备选型方案</w:t>
        </w:r>
        <w:r>
          <w:tab/>
        </w:r>
        <w:r>
          <w:fldChar w:fldCharType="begin"/>
        </w:r>
        <w:r>
          <w:instrText xml:space="preserve"> PAGEREF _Toc16929 \h </w:instrText>
        </w:r>
        <w:r>
          <w:fldChar w:fldCharType="separate"/>
        </w:r>
        <w:r>
          <w:t>5</w:t>
        </w:r>
        <w:r>
          <w:fldChar w:fldCharType="end"/>
        </w:r>
      </w:hyperlink>
    </w:p>
    <w:p>
      <w:pPr>
        <w:pStyle w:val="TOC1"/>
        <w:tabs>
          <w:tab w:val="right" w:leader="dot" w:pos="8306"/>
        </w:tabs>
      </w:pPr>
      <w:hyperlink w:anchor="_Toc22723" w:history="1">
        <w:r>
          <w:rPr>
            <w:rFonts w:ascii="仿宋" w:eastAsia="仿宋" w:hAnsi="仿宋" w:cs="仿宋" w:hint="eastAsia"/>
            <w:lang w:eastAsia="zh-CN"/>
          </w:rPr>
          <w:t>二、热压硫化锌(ZNS)晶体项目选址可行性分析</w:t>
        </w:r>
        <w:r>
          <w:tab/>
        </w:r>
        <w:r>
          <w:fldChar w:fldCharType="begin"/>
        </w:r>
        <w:r>
          <w:instrText xml:space="preserve"> PAGEREF _Toc22723 \h </w:instrText>
        </w:r>
        <w:r>
          <w:fldChar w:fldCharType="separate"/>
        </w:r>
        <w:r>
          <w:t>7</w:t>
        </w:r>
        <w:r>
          <w:fldChar w:fldCharType="end"/>
        </w:r>
      </w:hyperlink>
    </w:p>
    <w:p>
      <w:pPr>
        <w:pStyle w:val="TOC2"/>
        <w:tabs>
          <w:tab w:val="right" w:leader="dot" w:pos="8306"/>
        </w:tabs>
      </w:pPr>
      <w:hyperlink w:anchor="_Toc153" w:history="1">
        <w:r>
          <w:rPr>
            <w:rFonts w:ascii="仿宋" w:eastAsia="仿宋" w:hAnsi="仿宋" w:cs="仿宋" w:hint="eastAsia"/>
            <w:lang w:eastAsia="zh-CN"/>
          </w:rPr>
          <w:t>(一)、热压硫化锌(ZNS)晶体项目选址</w:t>
        </w:r>
        <w:r>
          <w:tab/>
        </w:r>
        <w:r>
          <w:fldChar w:fldCharType="begin"/>
        </w:r>
        <w:r>
          <w:instrText xml:space="preserve"> PAGEREF _Toc153 \h </w:instrText>
        </w:r>
        <w:r>
          <w:fldChar w:fldCharType="separate"/>
        </w:r>
        <w:r>
          <w:t>7</w:t>
        </w:r>
        <w:r>
          <w:fldChar w:fldCharType="end"/>
        </w:r>
      </w:hyperlink>
    </w:p>
    <w:p>
      <w:pPr>
        <w:pStyle w:val="TOC2"/>
        <w:tabs>
          <w:tab w:val="right" w:leader="dot" w:pos="8306"/>
        </w:tabs>
      </w:pPr>
      <w:hyperlink w:anchor="_Toc19156" w:history="1">
        <w:r>
          <w:rPr>
            <w:rFonts w:ascii="仿宋" w:eastAsia="仿宋" w:hAnsi="仿宋" w:cs="仿宋" w:hint="eastAsia"/>
            <w:lang w:eastAsia="zh-CN"/>
          </w:rPr>
          <w:t>(二)、用地控制指标</w:t>
        </w:r>
        <w:r>
          <w:tab/>
        </w:r>
        <w:r>
          <w:fldChar w:fldCharType="begin"/>
        </w:r>
        <w:r>
          <w:instrText xml:space="preserve"> PAGEREF _Toc19156 \h </w:instrText>
        </w:r>
        <w:r>
          <w:fldChar w:fldCharType="separate"/>
        </w:r>
        <w:r>
          <w:t>7</w:t>
        </w:r>
        <w:r>
          <w:fldChar w:fldCharType="end"/>
        </w:r>
      </w:hyperlink>
    </w:p>
    <w:p>
      <w:pPr>
        <w:pStyle w:val="TOC2"/>
        <w:tabs>
          <w:tab w:val="right" w:leader="dot" w:pos="8306"/>
        </w:tabs>
      </w:pPr>
      <w:hyperlink w:anchor="_Toc22563" w:history="1">
        <w:r>
          <w:rPr>
            <w:rFonts w:ascii="仿宋" w:eastAsia="仿宋" w:hAnsi="仿宋" w:cs="仿宋" w:hint="eastAsia"/>
            <w:lang w:eastAsia="zh-CN"/>
          </w:rPr>
          <w:t>(三)、节约用地措施</w:t>
        </w:r>
        <w:r>
          <w:tab/>
        </w:r>
        <w:r>
          <w:fldChar w:fldCharType="begin"/>
        </w:r>
        <w:r>
          <w:instrText xml:space="preserve"> PAGEREF _Toc22563 \h </w:instrText>
        </w:r>
        <w:r>
          <w:fldChar w:fldCharType="separate"/>
        </w:r>
        <w:r>
          <w:t>9</w:t>
        </w:r>
        <w:r>
          <w:fldChar w:fldCharType="end"/>
        </w:r>
      </w:hyperlink>
    </w:p>
    <w:p>
      <w:pPr>
        <w:pStyle w:val="TOC2"/>
        <w:tabs>
          <w:tab w:val="right" w:leader="dot" w:pos="8306"/>
        </w:tabs>
      </w:pPr>
      <w:hyperlink w:anchor="_Toc6307" w:history="1">
        <w:r>
          <w:rPr>
            <w:rFonts w:ascii="仿宋" w:eastAsia="仿宋" w:hAnsi="仿宋" w:cs="仿宋" w:hint="eastAsia"/>
            <w:lang w:eastAsia="zh-CN"/>
          </w:rPr>
          <w:t>(四)、总图布置方案</w:t>
        </w:r>
        <w:r>
          <w:tab/>
        </w:r>
        <w:r>
          <w:fldChar w:fldCharType="begin"/>
        </w:r>
        <w:r>
          <w:instrText xml:space="preserve"> PAGEREF _Toc6307 \h </w:instrText>
        </w:r>
        <w:r>
          <w:fldChar w:fldCharType="separate"/>
        </w:r>
        <w:r>
          <w:t>10</w:t>
        </w:r>
        <w:r>
          <w:fldChar w:fldCharType="end"/>
        </w:r>
      </w:hyperlink>
    </w:p>
    <w:p>
      <w:pPr>
        <w:pStyle w:val="TOC2"/>
        <w:tabs>
          <w:tab w:val="right" w:leader="dot" w:pos="8306"/>
        </w:tabs>
      </w:pPr>
      <w:hyperlink w:anchor="_Toc22662" w:history="1">
        <w:r>
          <w:rPr>
            <w:rFonts w:ascii="仿宋" w:eastAsia="仿宋" w:hAnsi="仿宋" w:cs="仿宋" w:hint="eastAsia"/>
            <w:lang w:eastAsia="zh-CN"/>
          </w:rPr>
          <w:t>(五)、选址综合评价</w:t>
        </w:r>
        <w:r>
          <w:tab/>
        </w:r>
        <w:r>
          <w:fldChar w:fldCharType="begin"/>
        </w:r>
        <w:r>
          <w:instrText xml:space="preserve"> PAGEREF _Toc22662 \h </w:instrText>
        </w:r>
        <w:r>
          <w:fldChar w:fldCharType="separate"/>
        </w:r>
        <w:r>
          <w:t>11</w:t>
        </w:r>
        <w:r>
          <w:fldChar w:fldCharType="end"/>
        </w:r>
      </w:hyperlink>
    </w:p>
    <w:p>
      <w:pPr>
        <w:pStyle w:val="TOC1"/>
        <w:tabs>
          <w:tab w:val="right" w:leader="dot" w:pos="8306"/>
        </w:tabs>
      </w:pPr>
      <w:hyperlink w:anchor="_Toc9380" w:history="1">
        <w:r>
          <w:rPr>
            <w:rFonts w:ascii="仿宋" w:eastAsia="仿宋" w:hAnsi="仿宋" w:cs="仿宋" w:hint="eastAsia"/>
            <w:lang w:eastAsia="zh-CN"/>
          </w:rPr>
          <w:t>三、热压硫化锌(ZNS)晶体项目可持续发展</w:t>
        </w:r>
        <w:r>
          <w:tab/>
        </w:r>
        <w:r>
          <w:fldChar w:fldCharType="begin"/>
        </w:r>
        <w:r>
          <w:instrText xml:space="preserve"> PAGEREF _Toc9380 \h </w:instrText>
        </w:r>
        <w:r>
          <w:fldChar w:fldCharType="separate"/>
        </w:r>
        <w:r>
          <w:t>13</w:t>
        </w:r>
        <w:r>
          <w:fldChar w:fldCharType="end"/>
        </w:r>
      </w:hyperlink>
    </w:p>
    <w:p>
      <w:pPr>
        <w:pStyle w:val="TOC2"/>
        <w:tabs>
          <w:tab w:val="right" w:leader="dot" w:pos="8306"/>
        </w:tabs>
      </w:pPr>
      <w:hyperlink w:anchor="_Toc11559" w:history="1">
        <w:r>
          <w:rPr>
            <w:rFonts w:ascii="仿宋" w:eastAsia="仿宋" w:hAnsi="仿宋" w:cs="仿宋" w:hint="eastAsia"/>
            <w:lang w:eastAsia="zh-CN"/>
          </w:rPr>
          <w:t>(一)、可持续战略与实践</w:t>
        </w:r>
        <w:r>
          <w:tab/>
        </w:r>
        <w:r>
          <w:fldChar w:fldCharType="begin"/>
        </w:r>
        <w:r>
          <w:instrText xml:space="preserve"> PAGEREF _Toc11559 \h </w:instrText>
        </w:r>
        <w:r>
          <w:fldChar w:fldCharType="separate"/>
        </w:r>
        <w:r>
          <w:t>13</w:t>
        </w:r>
        <w:r>
          <w:fldChar w:fldCharType="end"/>
        </w:r>
      </w:hyperlink>
    </w:p>
    <w:p>
      <w:pPr>
        <w:pStyle w:val="TOC2"/>
        <w:tabs>
          <w:tab w:val="right" w:leader="dot" w:pos="8306"/>
        </w:tabs>
      </w:pPr>
      <w:hyperlink w:anchor="_Toc23670" w:history="1">
        <w:r>
          <w:rPr>
            <w:rFonts w:ascii="仿宋" w:eastAsia="仿宋" w:hAnsi="仿宋" w:cs="仿宋" w:hint="eastAsia"/>
            <w:lang w:eastAsia="zh-CN"/>
          </w:rPr>
          <w:t>(二)、环保与社会责任</w:t>
        </w:r>
        <w:r>
          <w:tab/>
        </w:r>
        <w:r>
          <w:fldChar w:fldCharType="begin"/>
        </w:r>
        <w:r>
          <w:instrText xml:space="preserve"> PAGEREF _Toc23670 \h </w:instrText>
        </w:r>
        <w:r>
          <w:fldChar w:fldCharType="separate"/>
        </w:r>
        <w:r>
          <w:t>13</w:t>
        </w:r>
        <w:r>
          <w:fldChar w:fldCharType="end"/>
        </w:r>
      </w:hyperlink>
    </w:p>
    <w:p>
      <w:pPr>
        <w:pStyle w:val="TOC1"/>
        <w:tabs>
          <w:tab w:val="right" w:leader="dot" w:pos="8306"/>
        </w:tabs>
      </w:pPr>
      <w:hyperlink w:anchor="_Toc1455" w:history="1">
        <w:r>
          <w:rPr>
            <w:rFonts w:ascii="仿宋" w:eastAsia="仿宋" w:hAnsi="仿宋" w:cs="仿宋" w:hint="eastAsia"/>
            <w:lang w:eastAsia="zh-CN"/>
          </w:rPr>
          <w:t>四、产品规划分析</w:t>
        </w:r>
        <w:r>
          <w:tab/>
        </w:r>
        <w:r>
          <w:fldChar w:fldCharType="begin"/>
        </w:r>
        <w:r>
          <w:instrText xml:space="preserve"> PAGEREF _Toc1455 \h </w:instrText>
        </w:r>
        <w:r>
          <w:fldChar w:fldCharType="separate"/>
        </w:r>
        <w:r>
          <w:t>14</w:t>
        </w:r>
        <w:r>
          <w:fldChar w:fldCharType="end"/>
        </w:r>
      </w:hyperlink>
    </w:p>
    <w:p>
      <w:pPr>
        <w:pStyle w:val="TOC2"/>
        <w:tabs>
          <w:tab w:val="right" w:leader="dot" w:pos="8306"/>
        </w:tabs>
      </w:pPr>
      <w:hyperlink w:anchor="_Toc28548" w:history="1">
        <w:r>
          <w:rPr>
            <w:rFonts w:ascii="仿宋" w:eastAsia="仿宋" w:hAnsi="仿宋" w:cs="仿宋" w:hint="eastAsia"/>
            <w:lang w:eastAsia="zh-CN"/>
          </w:rPr>
          <w:t>(一)、产品规划</w:t>
        </w:r>
        <w:r>
          <w:tab/>
        </w:r>
        <w:r>
          <w:fldChar w:fldCharType="begin"/>
        </w:r>
        <w:r>
          <w:instrText xml:space="preserve"> PAGEREF _Toc28548 \h </w:instrText>
        </w:r>
        <w:r>
          <w:fldChar w:fldCharType="separate"/>
        </w:r>
        <w:r>
          <w:t>14</w:t>
        </w:r>
        <w:r>
          <w:fldChar w:fldCharType="end"/>
        </w:r>
      </w:hyperlink>
    </w:p>
    <w:p>
      <w:pPr>
        <w:pStyle w:val="TOC2"/>
        <w:tabs>
          <w:tab w:val="right" w:leader="dot" w:pos="8306"/>
        </w:tabs>
      </w:pPr>
      <w:hyperlink w:anchor="_Toc8378" w:history="1">
        <w:r>
          <w:rPr>
            <w:rFonts w:ascii="仿宋" w:eastAsia="仿宋" w:hAnsi="仿宋" w:cs="仿宋" w:hint="eastAsia"/>
            <w:lang w:eastAsia="zh-CN"/>
          </w:rPr>
          <w:t>(二)、建设规模</w:t>
        </w:r>
        <w:r>
          <w:tab/>
        </w:r>
        <w:r>
          <w:fldChar w:fldCharType="begin"/>
        </w:r>
        <w:r>
          <w:instrText xml:space="preserve"> PAGEREF _Toc8378 \h </w:instrText>
        </w:r>
        <w:r>
          <w:fldChar w:fldCharType="separate"/>
        </w:r>
        <w:r>
          <w:t>15</w:t>
        </w:r>
        <w:r>
          <w:fldChar w:fldCharType="end"/>
        </w:r>
      </w:hyperlink>
    </w:p>
    <w:p>
      <w:pPr>
        <w:pStyle w:val="TOC1"/>
        <w:tabs>
          <w:tab w:val="right" w:leader="dot" w:pos="8306"/>
        </w:tabs>
      </w:pPr>
      <w:hyperlink w:anchor="_Toc9061" w:history="1">
        <w:r>
          <w:rPr>
            <w:rFonts w:ascii="仿宋" w:eastAsia="仿宋" w:hAnsi="仿宋" w:cs="仿宋" w:hint="eastAsia"/>
            <w:lang w:eastAsia="zh-CN"/>
          </w:rPr>
          <w:t>五、热压硫化锌(ZNS)晶体项目概论</w:t>
        </w:r>
        <w:r>
          <w:tab/>
        </w:r>
        <w:r>
          <w:fldChar w:fldCharType="begin"/>
        </w:r>
        <w:r>
          <w:instrText xml:space="preserve"> PAGEREF _Toc9061 \h </w:instrText>
        </w:r>
        <w:r>
          <w:fldChar w:fldCharType="separate"/>
        </w:r>
        <w:r>
          <w:t>16</w:t>
        </w:r>
        <w:r>
          <w:fldChar w:fldCharType="end"/>
        </w:r>
      </w:hyperlink>
    </w:p>
    <w:p>
      <w:pPr>
        <w:pStyle w:val="TOC2"/>
        <w:tabs>
          <w:tab w:val="right" w:leader="dot" w:pos="8306"/>
        </w:tabs>
      </w:pPr>
      <w:hyperlink w:anchor="_Toc28970" w:history="1">
        <w:r>
          <w:rPr>
            <w:rFonts w:ascii="仿宋" w:eastAsia="仿宋" w:hAnsi="仿宋" w:cs="仿宋" w:hint="eastAsia"/>
            <w:lang w:eastAsia="zh-CN"/>
          </w:rPr>
          <w:t>(一)、热压硫化锌(ZNS)晶体项目概况</w:t>
        </w:r>
        <w:r>
          <w:tab/>
        </w:r>
        <w:r>
          <w:fldChar w:fldCharType="begin"/>
        </w:r>
        <w:r>
          <w:instrText xml:space="preserve"> PAGEREF _Toc28970 \h </w:instrText>
        </w:r>
        <w:r>
          <w:fldChar w:fldCharType="separate"/>
        </w:r>
        <w:r>
          <w:t>16</w:t>
        </w:r>
        <w:r>
          <w:fldChar w:fldCharType="end"/>
        </w:r>
      </w:hyperlink>
    </w:p>
    <w:p>
      <w:pPr>
        <w:pStyle w:val="TOC2"/>
        <w:tabs>
          <w:tab w:val="right" w:leader="dot" w:pos="8306"/>
        </w:tabs>
      </w:pPr>
      <w:hyperlink w:anchor="_Toc31871" w:history="1">
        <w:r>
          <w:rPr>
            <w:rFonts w:ascii="仿宋" w:eastAsia="仿宋" w:hAnsi="仿宋" w:cs="仿宋" w:hint="eastAsia"/>
            <w:lang w:eastAsia="zh-CN"/>
          </w:rPr>
          <w:t>(二)、热压硫化锌(ZNS)晶体项目目标</w:t>
        </w:r>
        <w:r>
          <w:tab/>
        </w:r>
        <w:r>
          <w:fldChar w:fldCharType="begin"/>
        </w:r>
        <w:r>
          <w:instrText xml:space="preserve"> PAGEREF _Toc31871 \h </w:instrText>
        </w:r>
        <w:r>
          <w:fldChar w:fldCharType="separate"/>
        </w:r>
        <w:r>
          <w:t>19</w:t>
        </w:r>
        <w:r>
          <w:fldChar w:fldCharType="end"/>
        </w:r>
      </w:hyperlink>
    </w:p>
    <w:p>
      <w:pPr>
        <w:pStyle w:val="TOC2"/>
        <w:tabs>
          <w:tab w:val="right" w:leader="dot" w:pos="8306"/>
        </w:tabs>
      </w:pPr>
      <w:hyperlink w:anchor="_Toc23242" w:history="1">
        <w:r>
          <w:rPr>
            <w:rFonts w:ascii="仿宋" w:eastAsia="仿宋" w:hAnsi="仿宋" w:cs="仿宋" w:hint="eastAsia"/>
            <w:lang w:eastAsia="zh-CN"/>
          </w:rPr>
          <w:t>(三)、热压硫化锌(ZNS)晶体项目提出的理由</w:t>
        </w:r>
        <w:r>
          <w:tab/>
        </w:r>
        <w:r>
          <w:fldChar w:fldCharType="begin"/>
        </w:r>
        <w:r>
          <w:instrText xml:space="preserve"> PAGEREF _Toc23242 \h </w:instrText>
        </w:r>
        <w:r>
          <w:fldChar w:fldCharType="separate"/>
        </w:r>
        <w:r>
          <w:t>20</w:t>
        </w:r>
        <w:r>
          <w:fldChar w:fldCharType="end"/>
        </w:r>
      </w:hyperlink>
    </w:p>
    <w:p>
      <w:pPr>
        <w:pStyle w:val="TOC2"/>
        <w:tabs>
          <w:tab w:val="right" w:leader="dot" w:pos="8306"/>
        </w:tabs>
      </w:pPr>
      <w:hyperlink w:anchor="_Toc25719" w:history="1">
        <w:r>
          <w:rPr>
            <w:rFonts w:ascii="仿宋" w:eastAsia="仿宋" w:hAnsi="仿宋" w:cs="仿宋" w:hint="eastAsia"/>
            <w:lang w:eastAsia="zh-CN"/>
          </w:rPr>
          <w:t>(四)、热压硫化锌(ZNS)晶体项目意义</w:t>
        </w:r>
        <w:r>
          <w:tab/>
        </w:r>
        <w:r>
          <w:fldChar w:fldCharType="begin"/>
        </w:r>
        <w:r>
          <w:instrText xml:space="preserve"> PAGEREF _Toc25719 \h </w:instrText>
        </w:r>
        <w:r>
          <w:fldChar w:fldCharType="separate"/>
        </w:r>
        <w:r>
          <w:t>22</w:t>
        </w:r>
        <w:r>
          <w:fldChar w:fldCharType="end"/>
        </w:r>
      </w:hyperlink>
    </w:p>
    <w:p>
      <w:pPr>
        <w:pStyle w:val="TOC2"/>
        <w:tabs>
          <w:tab w:val="right" w:leader="dot" w:pos="8306"/>
        </w:tabs>
      </w:pPr>
      <w:hyperlink w:anchor="_Toc10607" w:history="1">
        <w:r>
          <w:rPr>
            <w:rFonts w:ascii="仿宋" w:eastAsia="仿宋" w:hAnsi="仿宋" w:cs="仿宋" w:hint="eastAsia"/>
            <w:lang w:eastAsia="zh-CN"/>
          </w:rPr>
          <w:t>(五)、热压硫化锌(ZNS)晶体项目背景</w:t>
        </w:r>
        <w:r>
          <w:tab/>
        </w:r>
        <w:r>
          <w:fldChar w:fldCharType="begin"/>
        </w:r>
        <w:r>
          <w:instrText xml:space="preserve"> PAGEREF _Toc10607 \h </w:instrText>
        </w:r>
        <w:r>
          <w:fldChar w:fldCharType="separate"/>
        </w:r>
        <w:r>
          <w:t>23</w:t>
        </w:r>
        <w:r>
          <w:fldChar w:fldCharType="end"/>
        </w:r>
      </w:hyperlink>
    </w:p>
    <w:p>
      <w:pPr>
        <w:pStyle w:val="TOC1"/>
        <w:tabs>
          <w:tab w:val="right" w:leader="dot" w:pos="8306"/>
        </w:tabs>
      </w:pPr>
      <w:hyperlink w:anchor="_Toc1401" w:history="1">
        <w:r>
          <w:rPr>
            <w:rFonts w:ascii="仿宋" w:eastAsia="仿宋" w:hAnsi="仿宋" w:cs="仿宋" w:hint="eastAsia"/>
            <w:lang w:eastAsia="zh-CN"/>
          </w:rPr>
          <w:t>六、热压硫化锌(ZNS)晶体项目文档管理</w:t>
        </w:r>
        <w:r>
          <w:tab/>
        </w:r>
        <w:r>
          <w:fldChar w:fldCharType="begin"/>
        </w:r>
        <w:r>
          <w:instrText xml:space="preserve"> PAGEREF _Toc1401 \h </w:instrText>
        </w:r>
        <w:r>
          <w:fldChar w:fldCharType="separate"/>
        </w:r>
        <w:r>
          <w:t>24</w:t>
        </w:r>
        <w:r>
          <w:fldChar w:fldCharType="end"/>
        </w:r>
      </w:hyperlink>
    </w:p>
    <w:p>
      <w:pPr>
        <w:pStyle w:val="TOC2"/>
        <w:tabs>
          <w:tab w:val="right" w:leader="dot" w:pos="8306"/>
        </w:tabs>
      </w:pPr>
      <w:hyperlink w:anchor="_Toc15800" w:history="1">
        <w:r>
          <w:rPr>
            <w:rFonts w:ascii="仿宋" w:eastAsia="仿宋" w:hAnsi="仿宋" w:cs="仿宋" w:hint="eastAsia"/>
            <w:lang w:eastAsia="zh-CN"/>
          </w:rPr>
          <w:t>(一)、文档编制与审查</w:t>
        </w:r>
        <w:r>
          <w:tab/>
        </w:r>
        <w:r>
          <w:fldChar w:fldCharType="begin"/>
        </w:r>
        <w:r>
          <w:instrText xml:space="preserve"> PAGEREF _Toc15800 \h </w:instrText>
        </w:r>
        <w:r>
          <w:fldChar w:fldCharType="separate"/>
        </w:r>
        <w:r>
          <w:t>24</w:t>
        </w:r>
        <w:r>
          <w:fldChar w:fldCharType="end"/>
        </w:r>
      </w:hyperlink>
    </w:p>
    <w:p>
      <w:pPr>
        <w:pStyle w:val="TOC2"/>
        <w:tabs>
          <w:tab w:val="right" w:leader="dot" w:pos="8306"/>
        </w:tabs>
      </w:pPr>
      <w:hyperlink w:anchor="_Toc2136" w:history="1">
        <w:r>
          <w:rPr>
            <w:rFonts w:ascii="仿宋" w:eastAsia="仿宋" w:hAnsi="仿宋" w:cs="仿宋" w:hint="eastAsia"/>
            <w:lang w:eastAsia="zh-CN"/>
          </w:rPr>
          <w:t>(二)、文档发布与分发</w:t>
        </w:r>
        <w:r>
          <w:tab/>
        </w:r>
        <w:r>
          <w:fldChar w:fldCharType="begin"/>
        </w:r>
        <w:r>
          <w:instrText xml:space="preserve"> PAGEREF _Toc2136 \h </w:instrText>
        </w:r>
        <w:r>
          <w:fldChar w:fldCharType="separate"/>
        </w:r>
        <w:r>
          <w:t>25</w:t>
        </w:r>
        <w:r>
          <w:fldChar w:fldCharType="end"/>
        </w:r>
      </w:hyperlink>
    </w:p>
    <w:p>
      <w:pPr>
        <w:pStyle w:val="TOC2"/>
        <w:tabs>
          <w:tab w:val="right" w:leader="dot" w:pos="8306"/>
        </w:tabs>
      </w:pPr>
      <w:hyperlink w:anchor="_Toc1296" w:history="1">
        <w:r>
          <w:rPr>
            <w:rFonts w:ascii="仿宋" w:eastAsia="仿宋" w:hAnsi="仿宋" w:cs="仿宋" w:hint="eastAsia"/>
            <w:lang w:eastAsia="zh-CN"/>
          </w:rPr>
          <w:t>(三)、文档存档与归档</w:t>
        </w:r>
        <w:r>
          <w:tab/>
        </w:r>
        <w:r>
          <w:fldChar w:fldCharType="begin"/>
        </w:r>
        <w:r>
          <w:instrText xml:space="preserve"> PAGEREF _Toc1296 \h </w:instrText>
        </w:r>
        <w:r>
          <w:fldChar w:fldCharType="separate"/>
        </w:r>
        <w:r>
          <w:t>26</w:t>
        </w:r>
        <w:r>
          <w:fldChar w:fldCharType="end"/>
        </w:r>
      </w:hyperlink>
    </w:p>
    <w:p>
      <w:pPr>
        <w:pStyle w:val="TOC1"/>
        <w:tabs>
          <w:tab w:val="right" w:leader="dot" w:pos="8306"/>
        </w:tabs>
      </w:pPr>
      <w:hyperlink w:anchor="_Toc5396" w:history="1">
        <w:r>
          <w:rPr>
            <w:rFonts w:ascii="仿宋" w:eastAsia="仿宋" w:hAnsi="仿宋" w:cs="仿宋" w:hint="eastAsia"/>
            <w:lang w:eastAsia="zh-CN"/>
          </w:rPr>
          <w:t>七、生产安全保护</w:t>
        </w:r>
        <w:r>
          <w:tab/>
        </w:r>
        <w:r>
          <w:fldChar w:fldCharType="begin"/>
        </w:r>
        <w:r>
          <w:instrText xml:space="preserve"> PAGEREF _Toc5396 \h </w:instrText>
        </w:r>
        <w:r>
          <w:fldChar w:fldCharType="separate"/>
        </w:r>
        <w:r>
          <w:t>27</w:t>
        </w:r>
        <w:r>
          <w:fldChar w:fldCharType="end"/>
        </w:r>
      </w:hyperlink>
    </w:p>
    <w:p>
      <w:pPr>
        <w:pStyle w:val="TOC2"/>
        <w:tabs>
          <w:tab w:val="right" w:leader="dot" w:pos="8306"/>
        </w:tabs>
      </w:pPr>
      <w:hyperlink w:anchor="_Toc16046" w:history="1">
        <w:r>
          <w:rPr>
            <w:rFonts w:ascii="仿宋" w:eastAsia="仿宋" w:hAnsi="仿宋" w:cs="仿宋" w:hint="eastAsia"/>
            <w:lang w:eastAsia="zh-CN"/>
          </w:rPr>
          <w:t>(一)、消防安全</w:t>
        </w:r>
        <w:r>
          <w:tab/>
        </w:r>
        <w:r>
          <w:fldChar w:fldCharType="begin"/>
        </w:r>
        <w:r>
          <w:instrText xml:space="preserve"> PAGEREF _Toc16046 \h </w:instrText>
        </w:r>
        <w:r>
          <w:fldChar w:fldCharType="separate"/>
        </w:r>
        <w:r>
          <w:t>27</w:t>
        </w:r>
        <w:r>
          <w:fldChar w:fldCharType="end"/>
        </w:r>
      </w:hyperlink>
    </w:p>
    <w:p>
      <w:pPr>
        <w:pStyle w:val="TOC2"/>
        <w:tabs>
          <w:tab w:val="right" w:leader="dot" w:pos="8306"/>
        </w:tabs>
      </w:pPr>
      <w:hyperlink w:anchor="_Toc12376" w:history="1">
        <w:r>
          <w:rPr>
            <w:rFonts w:ascii="仿宋" w:eastAsia="仿宋" w:hAnsi="仿宋" w:cs="仿宋" w:hint="eastAsia"/>
            <w:lang w:eastAsia="zh-CN"/>
          </w:rPr>
          <w:t>(二)、防火防爆总图布置措施</w:t>
        </w:r>
        <w:r>
          <w:tab/>
        </w:r>
        <w:r>
          <w:fldChar w:fldCharType="begin"/>
        </w:r>
        <w:r>
          <w:instrText xml:space="preserve"> PAGEREF _Toc12376 \h </w:instrText>
        </w:r>
        <w:r>
          <w:fldChar w:fldCharType="separate"/>
        </w:r>
        <w:r>
          <w:t>29</w:t>
        </w:r>
        <w:r>
          <w:fldChar w:fldCharType="end"/>
        </w:r>
      </w:hyperlink>
    </w:p>
    <w:p>
      <w:pPr>
        <w:pStyle w:val="TOC2"/>
        <w:tabs>
          <w:tab w:val="right" w:leader="dot" w:pos="8306"/>
        </w:tabs>
      </w:pPr>
      <w:hyperlink w:anchor="_Toc23972" w:history="1">
        <w:r>
          <w:rPr>
            <w:rFonts w:ascii="仿宋" w:eastAsia="仿宋" w:hAnsi="仿宋" w:cs="仿宋" w:hint="eastAsia"/>
            <w:lang w:eastAsia="zh-CN"/>
          </w:rPr>
          <w:t>(三)、自然灾害防范措施</w:t>
        </w:r>
        <w:r>
          <w:tab/>
        </w:r>
        <w:r>
          <w:fldChar w:fldCharType="begin"/>
        </w:r>
        <w:r>
          <w:instrText xml:space="preserve"> PAGEREF _Toc23972 \h </w:instrText>
        </w:r>
        <w:r>
          <w:fldChar w:fldCharType="separate"/>
        </w:r>
        <w:r>
          <w:t>30</w:t>
        </w:r>
        <w:r>
          <w:fldChar w:fldCharType="end"/>
        </w:r>
      </w:hyperlink>
    </w:p>
    <w:p>
      <w:pPr>
        <w:pStyle w:val="TOC2"/>
        <w:tabs>
          <w:tab w:val="right" w:leader="dot" w:pos="8306"/>
        </w:tabs>
      </w:pPr>
      <w:hyperlink w:anchor="_Toc9685" w:history="1">
        <w:r>
          <w:rPr>
            <w:rFonts w:ascii="仿宋" w:eastAsia="仿宋" w:hAnsi="仿宋" w:cs="仿宋" w:hint="eastAsia"/>
            <w:lang w:eastAsia="zh-CN"/>
          </w:rPr>
          <w:t>(四)、安全色及安全标志使用要求</w:t>
        </w:r>
        <w:r>
          <w:tab/>
        </w:r>
        <w:r>
          <w:fldChar w:fldCharType="begin"/>
        </w:r>
        <w:r>
          <w:instrText xml:space="preserve"> PAGEREF _Toc9685 \h </w:instrText>
        </w:r>
        <w:r>
          <w:fldChar w:fldCharType="separate"/>
        </w:r>
        <w:r>
          <w:t>31</w:t>
        </w:r>
        <w:r>
          <w:fldChar w:fldCharType="end"/>
        </w:r>
      </w:hyperlink>
    </w:p>
    <w:p>
      <w:pPr>
        <w:pStyle w:val="TOC2"/>
        <w:tabs>
          <w:tab w:val="right" w:leader="dot" w:pos="8306"/>
        </w:tabs>
      </w:pPr>
      <w:hyperlink w:anchor="_Toc6195" w:history="1">
        <w:r>
          <w:rPr>
            <w:rFonts w:ascii="仿宋" w:eastAsia="仿宋" w:hAnsi="仿宋" w:cs="仿宋" w:hint="eastAsia"/>
            <w:lang w:eastAsia="zh-CN"/>
          </w:rPr>
          <w:t>(五)、防尘防毒措施</w:t>
        </w:r>
        <w:r>
          <w:tab/>
        </w:r>
        <w:r>
          <w:fldChar w:fldCharType="begin"/>
        </w:r>
        <w:r>
          <w:instrText xml:space="preserve"> PAGEREF _Toc6195 \h </w:instrText>
        </w:r>
        <w:r>
          <w:fldChar w:fldCharType="separate"/>
        </w:r>
        <w:r>
          <w:t>32</w:t>
        </w:r>
        <w:r>
          <w:fldChar w:fldCharType="end"/>
        </w:r>
      </w:hyperlink>
    </w:p>
    <w:p>
      <w:pPr>
        <w:pStyle w:val="TOC2"/>
        <w:tabs>
          <w:tab w:val="right" w:leader="dot" w:pos="8306"/>
        </w:tabs>
      </w:pPr>
      <w:hyperlink w:anchor="_Toc28342" w:history="1">
        <w:r>
          <w:rPr>
            <w:rFonts w:ascii="仿宋" w:eastAsia="仿宋" w:hAnsi="仿宋" w:cs="仿宋" w:hint="eastAsia"/>
            <w:lang w:eastAsia="zh-CN"/>
          </w:rPr>
          <w:t>(六)、防静电、触电防护及防雷措施</w:t>
        </w:r>
        <w:r>
          <w:tab/>
        </w:r>
        <w:r>
          <w:fldChar w:fldCharType="begin"/>
        </w:r>
        <w:r>
          <w:instrText xml:space="preserve"> PAGEREF _Toc28342 \h </w:instrText>
        </w:r>
        <w:r>
          <w:fldChar w:fldCharType="separate"/>
        </w:r>
        <w:r>
          <w:t>33</w:t>
        </w:r>
        <w:r>
          <w:fldChar w:fldCharType="end"/>
        </w:r>
      </w:hyperlink>
    </w:p>
    <w:p>
      <w:pPr>
        <w:pStyle w:val="TOC2"/>
        <w:tabs>
          <w:tab w:val="right" w:leader="dot" w:pos="8306"/>
        </w:tabs>
      </w:pPr>
      <w:hyperlink w:anchor="_Toc30468" w:history="1">
        <w:r>
          <w:rPr>
            <w:rFonts w:ascii="仿宋" w:eastAsia="仿宋" w:hAnsi="仿宋" w:cs="仿宋" w:hint="eastAsia"/>
            <w:lang w:eastAsia="zh-CN"/>
          </w:rPr>
          <w:t>(七)、机械设备安全保障措施</w:t>
        </w:r>
        <w:r>
          <w:tab/>
        </w:r>
        <w:r>
          <w:fldChar w:fldCharType="begin"/>
        </w:r>
        <w:r>
          <w:instrText xml:space="preserve"> PAGEREF _Toc30468 \h </w:instrText>
        </w:r>
        <w:r>
          <w:fldChar w:fldCharType="separate"/>
        </w:r>
        <w:r>
          <w:t>34</w:t>
        </w:r>
        <w:r>
          <w:fldChar w:fldCharType="end"/>
        </w:r>
      </w:hyperlink>
    </w:p>
    <w:p>
      <w:pPr>
        <w:pStyle w:val="TOC1"/>
        <w:tabs>
          <w:tab w:val="right" w:leader="dot" w:pos="8306"/>
        </w:tabs>
      </w:pPr>
      <w:hyperlink w:anchor="_Toc15491" w:history="1">
        <w:r>
          <w:rPr>
            <w:rFonts w:ascii="仿宋" w:eastAsia="仿宋" w:hAnsi="仿宋" w:cs="仿宋" w:hint="eastAsia"/>
            <w:lang w:eastAsia="zh-CN"/>
          </w:rPr>
          <w:t>八、热压硫化锌(ZNS)晶体项目技术管理</w:t>
        </w:r>
        <w:r>
          <w:tab/>
        </w:r>
        <w:r>
          <w:fldChar w:fldCharType="begin"/>
        </w:r>
        <w:r>
          <w:instrText xml:space="preserve"> PAGEREF _Toc15491 \h </w:instrText>
        </w:r>
        <w:r>
          <w:fldChar w:fldCharType="separate"/>
        </w:r>
        <w:r>
          <w:t>36</w:t>
        </w:r>
        <w:r>
          <w:fldChar w:fldCharType="end"/>
        </w:r>
      </w:hyperlink>
    </w:p>
    <w:p>
      <w:pPr>
        <w:pStyle w:val="TOC2"/>
        <w:tabs>
          <w:tab w:val="right" w:leader="dot" w:pos="8306"/>
        </w:tabs>
      </w:pPr>
      <w:hyperlink w:anchor="_Toc2813" w:history="1">
        <w:r>
          <w:rPr>
            <w:rFonts w:ascii="仿宋" w:eastAsia="仿宋" w:hAnsi="仿宋" w:cs="仿宋" w:hint="eastAsia"/>
            <w:lang w:eastAsia="zh-CN"/>
          </w:rPr>
          <w:t>(一)、技术方案选用方向</w:t>
        </w:r>
        <w:r>
          <w:tab/>
        </w:r>
        <w:r>
          <w:fldChar w:fldCharType="begin"/>
        </w:r>
        <w:r>
          <w:instrText xml:space="preserve"> PAGEREF _Toc2813 \h </w:instrText>
        </w:r>
        <w:r>
          <w:fldChar w:fldCharType="separate"/>
        </w:r>
        <w:r>
          <w:t>36</w:t>
        </w:r>
        <w:r>
          <w:fldChar w:fldCharType="end"/>
        </w:r>
      </w:hyperlink>
    </w:p>
    <w:p>
      <w:pPr>
        <w:pStyle w:val="TOC2"/>
        <w:tabs>
          <w:tab w:val="right" w:leader="dot" w:pos="8306"/>
        </w:tabs>
      </w:pPr>
      <w:hyperlink w:anchor="_Toc21535" w:history="1">
        <w:r>
          <w:rPr>
            <w:rFonts w:ascii="仿宋" w:eastAsia="仿宋" w:hAnsi="仿宋" w:cs="仿宋" w:hint="eastAsia"/>
            <w:lang w:eastAsia="zh-CN"/>
          </w:rPr>
          <w:t>(二)、工艺技术方案选用原则</w:t>
        </w:r>
        <w:r>
          <w:tab/>
        </w:r>
        <w:r>
          <w:fldChar w:fldCharType="begin"/>
        </w:r>
        <w:r>
          <w:instrText xml:space="preserve"> PAGEREF _Toc21535 \h </w:instrText>
        </w:r>
        <w:r>
          <w:fldChar w:fldCharType="separate"/>
        </w:r>
        <w:r>
          <w:t>38</w:t>
        </w:r>
        <w:r>
          <w:fldChar w:fldCharType="end"/>
        </w:r>
      </w:hyperlink>
    </w:p>
    <w:p>
      <w:pPr>
        <w:pStyle w:val="TOC2"/>
        <w:tabs>
          <w:tab w:val="right" w:leader="dot" w:pos="8306"/>
        </w:tabs>
      </w:pPr>
      <w:hyperlink w:anchor="_Toc26299" w:history="1">
        <w:r>
          <w:rPr>
            <w:rFonts w:ascii="仿宋" w:eastAsia="仿宋" w:hAnsi="仿宋" w:cs="仿宋" w:hint="eastAsia"/>
            <w:lang w:eastAsia="zh-CN"/>
          </w:rPr>
          <w:t>(三)、工艺技术方案要求</w:t>
        </w:r>
        <w:r>
          <w:tab/>
        </w:r>
        <w:r>
          <w:fldChar w:fldCharType="begin"/>
        </w:r>
        <w:r>
          <w:instrText xml:space="preserve"> PAGEREF _Toc26299 \h </w:instrText>
        </w:r>
        <w:r>
          <w:fldChar w:fldCharType="separate"/>
        </w:r>
        <w:r>
          <w:t>40</w:t>
        </w:r>
        <w:r>
          <w:fldChar w:fldCharType="end"/>
        </w:r>
      </w:hyperlink>
    </w:p>
    <w:p>
      <w:pPr>
        <w:pStyle w:val="TOC1"/>
        <w:tabs>
          <w:tab w:val="right" w:leader="dot" w:pos="8306"/>
        </w:tabs>
      </w:pPr>
      <w:hyperlink w:anchor="_Toc464" w:history="1">
        <w:r>
          <w:rPr>
            <w:rFonts w:ascii="仿宋" w:eastAsia="仿宋" w:hAnsi="仿宋" w:cs="仿宋" w:hint="eastAsia"/>
            <w:lang w:eastAsia="zh-CN"/>
          </w:rPr>
          <w:t>九、热压硫化锌(ZNS)晶体项目经营效益</w:t>
        </w:r>
        <w:r>
          <w:tab/>
        </w:r>
        <w:r>
          <w:fldChar w:fldCharType="begin"/>
        </w:r>
        <w:r>
          <w:instrText xml:space="preserve"> PAGEREF _Toc464 \h </w:instrText>
        </w:r>
        <w:r>
          <w:fldChar w:fldCharType="separate"/>
        </w:r>
        <w:r>
          <w:t>42</w:t>
        </w:r>
        <w:r>
          <w:fldChar w:fldCharType="end"/>
        </w:r>
      </w:hyperlink>
    </w:p>
    <w:p>
      <w:pPr>
        <w:pStyle w:val="TOC2"/>
        <w:tabs>
          <w:tab w:val="right" w:leader="dot" w:pos="8306"/>
        </w:tabs>
      </w:pPr>
      <w:hyperlink w:anchor="_Toc8454" w:history="1">
        <w:r>
          <w:rPr>
            <w:rFonts w:ascii="仿宋" w:eastAsia="仿宋" w:hAnsi="仿宋" w:cs="仿宋" w:hint="eastAsia"/>
            <w:lang w:eastAsia="zh-CN"/>
          </w:rPr>
          <w:t>(一)、经济评价财务测算</w:t>
        </w:r>
        <w:r>
          <w:tab/>
        </w:r>
        <w:r>
          <w:fldChar w:fldCharType="begin"/>
        </w:r>
        <w:r>
          <w:instrText xml:space="preserve"> PAGEREF _Toc8454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22" w:history="1">
        <w:r>
          <w:rPr>
            <w:rFonts w:ascii="仿宋" w:eastAsia="仿宋" w:hAnsi="仿宋" w:cs="仿宋" w:hint="eastAsia"/>
            <w:lang w:eastAsia="zh-CN"/>
          </w:rPr>
          <w:t>(二)、热压硫化锌(ZNS)晶体项目盈利能力分析</w:t>
        </w:r>
        <w:r>
          <w:tab/>
        </w:r>
        <w:r>
          <w:fldChar w:fldCharType="begin"/>
        </w:r>
        <w:r>
          <w:instrText xml:space="preserve"> PAGEREF _Toc30322 \h </w:instrText>
        </w:r>
        <w:r>
          <w:fldChar w:fldCharType="separate"/>
        </w:r>
        <w:r>
          <w:t>44</w:t>
        </w:r>
        <w:r>
          <w:fldChar w:fldCharType="end"/>
        </w:r>
      </w:hyperlink>
    </w:p>
    <w:p>
      <w:pPr>
        <w:pStyle w:val="TOC1"/>
        <w:tabs>
          <w:tab w:val="right" w:leader="dot" w:pos="8306"/>
        </w:tabs>
      </w:pPr>
      <w:hyperlink w:anchor="_Toc4023" w:history="1">
        <w:r>
          <w:rPr>
            <w:rFonts w:ascii="仿宋" w:eastAsia="仿宋" w:hAnsi="仿宋" w:cs="仿宋" w:hint="eastAsia"/>
            <w:lang w:eastAsia="zh-CN"/>
          </w:rPr>
          <w:t>十、热压硫化锌(ZNS)晶体项目风险管理</w:t>
        </w:r>
        <w:r>
          <w:tab/>
        </w:r>
        <w:r>
          <w:fldChar w:fldCharType="begin"/>
        </w:r>
        <w:r>
          <w:instrText xml:space="preserve"> PAGEREF _Toc4023 \h </w:instrText>
        </w:r>
        <w:r>
          <w:fldChar w:fldCharType="separate"/>
        </w:r>
        <w:r>
          <w:t>44</w:t>
        </w:r>
        <w:r>
          <w:fldChar w:fldCharType="end"/>
        </w:r>
      </w:hyperlink>
    </w:p>
    <w:p>
      <w:pPr>
        <w:pStyle w:val="TOC2"/>
        <w:tabs>
          <w:tab w:val="right" w:leader="dot" w:pos="8306"/>
        </w:tabs>
      </w:pPr>
      <w:hyperlink w:anchor="_Toc7996" w:history="1">
        <w:r>
          <w:rPr>
            <w:rFonts w:ascii="仿宋" w:eastAsia="仿宋" w:hAnsi="仿宋" w:cs="仿宋" w:hint="eastAsia"/>
            <w:lang w:eastAsia="zh-CN"/>
          </w:rPr>
          <w:t>(一)、风险识别与评估</w:t>
        </w:r>
        <w:r>
          <w:tab/>
        </w:r>
        <w:r>
          <w:fldChar w:fldCharType="begin"/>
        </w:r>
        <w:r>
          <w:instrText xml:space="preserve"> PAGEREF _Toc7996 \h </w:instrText>
        </w:r>
        <w:r>
          <w:fldChar w:fldCharType="separate"/>
        </w:r>
        <w:r>
          <w:t>44</w:t>
        </w:r>
        <w:r>
          <w:fldChar w:fldCharType="end"/>
        </w:r>
      </w:hyperlink>
    </w:p>
    <w:p>
      <w:pPr>
        <w:pStyle w:val="TOC2"/>
        <w:tabs>
          <w:tab w:val="right" w:leader="dot" w:pos="8306"/>
        </w:tabs>
      </w:pPr>
      <w:hyperlink w:anchor="_Toc9954" w:history="1">
        <w:r>
          <w:rPr>
            <w:rFonts w:ascii="仿宋" w:eastAsia="仿宋" w:hAnsi="仿宋" w:cs="仿宋" w:hint="eastAsia"/>
            <w:lang w:eastAsia="zh-CN"/>
          </w:rPr>
          <w:t>(二)、风险应对策略</w:t>
        </w:r>
        <w:r>
          <w:tab/>
        </w:r>
        <w:r>
          <w:fldChar w:fldCharType="begin"/>
        </w:r>
        <w:r>
          <w:instrText xml:space="preserve"> PAGEREF _Toc9954 \h </w:instrText>
        </w:r>
        <w:r>
          <w:fldChar w:fldCharType="separate"/>
        </w:r>
        <w:r>
          <w:t>46</w:t>
        </w:r>
        <w:r>
          <w:fldChar w:fldCharType="end"/>
        </w:r>
      </w:hyperlink>
    </w:p>
    <w:p>
      <w:pPr>
        <w:pStyle w:val="TOC2"/>
        <w:tabs>
          <w:tab w:val="right" w:leader="dot" w:pos="8306"/>
        </w:tabs>
      </w:pPr>
      <w:hyperlink w:anchor="_Toc21702" w:history="1">
        <w:r>
          <w:rPr>
            <w:rFonts w:ascii="仿宋" w:eastAsia="仿宋" w:hAnsi="仿宋" w:cs="仿宋" w:hint="eastAsia"/>
            <w:lang w:eastAsia="zh-CN"/>
          </w:rPr>
          <w:t>(三)、风险监控与控制</w:t>
        </w:r>
        <w:r>
          <w:tab/>
        </w:r>
        <w:r>
          <w:fldChar w:fldCharType="begin"/>
        </w:r>
        <w:r>
          <w:instrText xml:space="preserve"> PAGEREF _Toc21702 \h </w:instrText>
        </w:r>
        <w:r>
          <w:fldChar w:fldCharType="separate"/>
        </w:r>
        <w:r>
          <w:t>47</w:t>
        </w:r>
        <w:r>
          <w:fldChar w:fldCharType="end"/>
        </w:r>
      </w:hyperlink>
    </w:p>
    <w:p>
      <w:pPr>
        <w:pStyle w:val="TOC1"/>
        <w:tabs>
          <w:tab w:val="right" w:leader="dot" w:pos="8306"/>
        </w:tabs>
      </w:pPr>
      <w:hyperlink w:anchor="_Toc1605" w:history="1">
        <w:r>
          <w:rPr>
            <w:rFonts w:ascii="仿宋" w:eastAsia="仿宋" w:hAnsi="仿宋" w:cs="仿宋" w:hint="eastAsia"/>
            <w:lang w:eastAsia="zh-CN"/>
          </w:rPr>
          <w:t>十一、热压硫化锌(ZNS)晶体项目环境影响分析</w:t>
        </w:r>
        <w:r>
          <w:tab/>
        </w:r>
        <w:r>
          <w:fldChar w:fldCharType="begin"/>
        </w:r>
        <w:r>
          <w:instrText xml:space="preserve"> PAGEREF _Toc1605 \h </w:instrText>
        </w:r>
        <w:r>
          <w:fldChar w:fldCharType="separate"/>
        </w:r>
        <w:r>
          <w:t>49</w:t>
        </w:r>
        <w:r>
          <w:fldChar w:fldCharType="end"/>
        </w:r>
      </w:hyperlink>
    </w:p>
    <w:p>
      <w:pPr>
        <w:pStyle w:val="TOC2"/>
        <w:tabs>
          <w:tab w:val="right" w:leader="dot" w:pos="8306"/>
        </w:tabs>
      </w:pPr>
      <w:hyperlink w:anchor="_Toc25397" w:history="1">
        <w:r>
          <w:rPr>
            <w:rFonts w:ascii="仿宋" w:eastAsia="仿宋" w:hAnsi="仿宋" w:cs="仿宋" w:hint="eastAsia"/>
            <w:lang w:eastAsia="zh-CN"/>
          </w:rPr>
          <w:t>(一)、建设区域环境质量现状</w:t>
        </w:r>
        <w:r>
          <w:tab/>
        </w:r>
        <w:r>
          <w:fldChar w:fldCharType="begin"/>
        </w:r>
        <w:r>
          <w:instrText xml:space="preserve"> PAGEREF _Toc25397 \h </w:instrText>
        </w:r>
        <w:r>
          <w:fldChar w:fldCharType="separate"/>
        </w:r>
        <w:r>
          <w:t>49</w:t>
        </w:r>
        <w:r>
          <w:fldChar w:fldCharType="end"/>
        </w:r>
      </w:hyperlink>
    </w:p>
    <w:p>
      <w:pPr>
        <w:pStyle w:val="TOC2"/>
        <w:tabs>
          <w:tab w:val="right" w:leader="dot" w:pos="8306"/>
        </w:tabs>
      </w:pPr>
      <w:hyperlink w:anchor="_Toc20303" w:history="1">
        <w:r>
          <w:rPr>
            <w:rFonts w:ascii="仿宋" w:eastAsia="仿宋" w:hAnsi="仿宋" w:cs="仿宋" w:hint="eastAsia"/>
            <w:lang w:eastAsia="zh-CN"/>
          </w:rPr>
          <w:t>(二)、建设期环境保护</w:t>
        </w:r>
        <w:r>
          <w:tab/>
        </w:r>
        <w:r>
          <w:fldChar w:fldCharType="begin"/>
        </w:r>
        <w:r>
          <w:instrText xml:space="preserve"> PAGEREF _Toc20303 \h </w:instrText>
        </w:r>
        <w:r>
          <w:fldChar w:fldCharType="separate"/>
        </w:r>
        <w:r>
          <w:t>50</w:t>
        </w:r>
        <w:r>
          <w:fldChar w:fldCharType="end"/>
        </w:r>
      </w:hyperlink>
    </w:p>
    <w:p>
      <w:pPr>
        <w:pStyle w:val="TOC2"/>
        <w:tabs>
          <w:tab w:val="right" w:leader="dot" w:pos="8306"/>
        </w:tabs>
      </w:pPr>
      <w:hyperlink w:anchor="_Toc15534" w:history="1">
        <w:r>
          <w:rPr>
            <w:rFonts w:ascii="仿宋" w:eastAsia="仿宋" w:hAnsi="仿宋" w:cs="仿宋" w:hint="eastAsia"/>
            <w:lang w:eastAsia="zh-CN"/>
          </w:rPr>
          <w:t>(三)、运营期环境保护</w:t>
        </w:r>
        <w:r>
          <w:tab/>
        </w:r>
        <w:r>
          <w:fldChar w:fldCharType="begin"/>
        </w:r>
        <w:r>
          <w:instrText xml:space="preserve"> PAGEREF _Toc15534 \h </w:instrText>
        </w:r>
        <w:r>
          <w:fldChar w:fldCharType="separate"/>
        </w:r>
        <w:r>
          <w:t>52</w:t>
        </w:r>
        <w:r>
          <w:fldChar w:fldCharType="end"/>
        </w:r>
      </w:hyperlink>
    </w:p>
    <w:p>
      <w:pPr>
        <w:pStyle w:val="TOC2"/>
        <w:tabs>
          <w:tab w:val="right" w:leader="dot" w:pos="8306"/>
        </w:tabs>
      </w:pPr>
      <w:hyperlink w:anchor="_Toc28732" w:history="1">
        <w:r>
          <w:rPr>
            <w:rFonts w:ascii="仿宋" w:eastAsia="仿宋" w:hAnsi="仿宋" w:cs="仿宋" w:hint="eastAsia"/>
            <w:lang w:eastAsia="zh-CN"/>
          </w:rPr>
          <w:t>(四)、热压硫化锌(ZNS)晶体项目建设对区域经济的影响</w:t>
        </w:r>
        <w:r>
          <w:tab/>
        </w:r>
        <w:r>
          <w:fldChar w:fldCharType="begin"/>
        </w:r>
        <w:r>
          <w:instrText xml:space="preserve"> PAGEREF _Toc28732 \h </w:instrText>
        </w:r>
        <w:r>
          <w:fldChar w:fldCharType="separate"/>
        </w:r>
        <w:r>
          <w:t>53</w:t>
        </w:r>
        <w:r>
          <w:fldChar w:fldCharType="end"/>
        </w:r>
      </w:hyperlink>
    </w:p>
    <w:p>
      <w:pPr>
        <w:pStyle w:val="TOC2"/>
        <w:tabs>
          <w:tab w:val="right" w:leader="dot" w:pos="8306"/>
        </w:tabs>
      </w:pPr>
      <w:hyperlink w:anchor="_Toc28803" w:history="1">
        <w:r>
          <w:rPr>
            <w:rFonts w:ascii="仿宋" w:eastAsia="仿宋" w:hAnsi="仿宋" w:cs="仿宋" w:hint="eastAsia"/>
            <w:lang w:eastAsia="zh-CN"/>
          </w:rPr>
          <w:t>(五)、废弃物处理</w:t>
        </w:r>
        <w:r>
          <w:tab/>
        </w:r>
        <w:r>
          <w:fldChar w:fldCharType="begin"/>
        </w:r>
        <w:r>
          <w:instrText xml:space="preserve"> PAGEREF _Toc28803 \h </w:instrText>
        </w:r>
        <w:r>
          <w:fldChar w:fldCharType="separate"/>
        </w:r>
        <w:r>
          <w:t>55</w:t>
        </w:r>
        <w:r>
          <w:fldChar w:fldCharType="end"/>
        </w:r>
      </w:hyperlink>
    </w:p>
    <w:p>
      <w:pPr>
        <w:pStyle w:val="TOC2"/>
        <w:tabs>
          <w:tab w:val="right" w:leader="dot" w:pos="8306"/>
        </w:tabs>
      </w:pPr>
      <w:hyperlink w:anchor="_Toc13582" w:history="1">
        <w:r>
          <w:rPr>
            <w:rFonts w:ascii="仿宋" w:eastAsia="仿宋" w:hAnsi="仿宋" w:cs="仿宋" w:hint="eastAsia"/>
            <w:lang w:eastAsia="zh-CN"/>
          </w:rPr>
          <w:t>(六)、特殊环境影响分析</w:t>
        </w:r>
        <w:r>
          <w:tab/>
        </w:r>
        <w:r>
          <w:fldChar w:fldCharType="begin"/>
        </w:r>
        <w:r>
          <w:instrText xml:space="preserve"> PAGEREF _Toc13582 \h </w:instrText>
        </w:r>
        <w:r>
          <w:fldChar w:fldCharType="separate"/>
        </w:r>
        <w:r>
          <w:t>56</w:t>
        </w:r>
        <w:r>
          <w:fldChar w:fldCharType="end"/>
        </w:r>
      </w:hyperlink>
    </w:p>
    <w:p>
      <w:pPr>
        <w:pStyle w:val="TOC2"/>
        <w:tabs>
          <w:tab w:val="right" w:leader="dot" w:pos="8306"/>
        </w:tabs>
      </w:pPr>
      <w:hyperlink w:anchor="_Toc5308" w:history="1">
        <w:r>
          <w:rPr>
            <w:rFonts w:ascii="仿宋" w:eastAsia="仿宋" w:hAnsi="仿宋" w:cs="仿宋" w:hint="eastAsia"/>
            <w:lang w:eastAsia="zh-CN"/>
          </w:rPr>
          <w:t>(七)、清洁生产</w:t>
        </w:r>
        <w:r>
          <w:tab/>
        </w:r>
        <w:r>
          <w:fldChar w:fldCharType="begin"/>
        </w:r>
        <w:r>
          <w:instrText xml:space="preserve"> PAGEREF _Toc5308 \h </w:instrText>
        </w:r>
        <w:r>
          <w:fldChar w:fldCharType="separate"/>
        </w:r>
        <w:r>
          <w:t>57</w:t>
        </w:r>
        <w:r>
          <w:fldChar w:fldCharType="end"/>
        </w:r>
      </w:hyperlink>
    </w:p>
    <w:p>
      <w:pPr>
        <w:pStyle w:val="TOC2"/>
        <w:tabs>
          <w:tab w:val="right" w:leader="dot" w:pos="8306"/>
        </w:tabs>
      </w:pPr>
      <w:hyperlink w:anchor="_Toc13687" w:history="1">
        <w:r>
          <w:rPr>
            <w:rFonts w:ascii="仿宋" w:eastAsia="仿宋" w:hAnsi="仿宋" w:cs="仿宋" w:hint="eastAsia"/>
            <w:lang w:eastAsia="zh-CN"/>
          </w:rPr>
          <w:t>(八)、环境保护综合评价</w:t>
        </w:r>
        <w:r>
          <w:tab/>
        </w:r>
        <w:r>
          <w:fldChar w:fldCharType="begin"/>
        </w:r>
        <w:r>
          <w:instrText xml:space="preserve"> PAGEREF _Toc13687 \h </w:instrText>
        </w:r>
        <w:r>
          <w:fldChar w:fldCharType="separate"/>
        </w:r>
        <w:r>
          <w:t>59</w:t>
        </w:r>
        <w:r>
          <w:fldChar w:fldCharType="end"/>
        </w:r>
      </w:hyperlink>
    </w:p>
    <w:p>
      <w:pPr>
        <w:pStyle w:val="TOC1"/>
        <w:tabs>
          <w:tab w:val="right" w:leader="dot" w:pos="8306"/>
        </w:tabs>
      </w:pPr>
      <w:hyperlink w:anchor="_Toc31971" w:history="1">
        <w:r>
          <w:rPr>
            <w:rFonts w:ascii="仿宋" w:eastAsia="仿宋" w:hAnsi="仿宋" w:cs="仿宋" w:hint="eastAsia"/>
            <w:lang w:eastAsia="zh-CN"/>
          </w:rPr>
          <w:t>十二、热压硫化锌(ZNS)晶体项目人力资源培养与发展</w:t>
        </w:r>
        <w:r>
          <w:tab/>
        </w:r>
        <w:r>
          <w:fldChar w:fldCharType="begin"/>
        </w:r>
        <w:r>
          <w:instrText xml:space="preserve"> PAGEREF _Toc31971 \h </w:instrText>
        </w:r>
        <w:r>
          <w:fldChar w:fldCharType="separate"/>
        </w:r>
        <w:r>
          <w:t>60</w:t>
        </w:r>
        <w:r>
          <w:fldChar w:fldCharType="end"/>
        </w:r>
      </w:hyperlink>
    </w:p>
    <w:p>
      <w:pPr>
        <w:pStyle w:val="TOC2"/>
        <w:tabs>
          <w:tab w:val="right" w:leader="dot" w:pos="8306"/>
        </w:tabs>
      </w:pPr>
      <w:hyperlink w:anchor="_Toc12017" w:history="1">
        <w:r>
          <w:rPr>
            <w:rFonts w:ascii="仿宋" w:eastAsia="仿宋" w:hAnsi="仿宋" w:cs="仿宋" w:hint="eastAsia"/>
            <w:lang w:eastAsia="zh-CN"/>
          </w:rPr>
          <w:t>(一)、人才需求与规划</w:t>
        </w:r>
        <w:r>
          <w:tab/>
        </w:r>
        <w:r>
          <w:fldChar w:fldCharType="begin"/>
        </w:r>
        <w:r>
          <w:instrText xml:space="preserve"> PAGEREF _Toc12017 \h </w:instrText>
        </w:r>
        <w:r>
          <w:fldChar w:fldCharType="separate"/>
        </w:r>
        <w:r>
          <w:t>60</w:t>
        </w:r>
        <w:r>
          <w:fldChar w:fldCharType="end"/>
        </w:r>
      </w:hyperlink>
    </w:p>
    <w:p>
      <w:pPr>
        <w:pStyle w:val="TOC2"/>
        <w:tabs>
          <w:tab w:val="right" w:leader="dot" w:pos="8306"/>
        </w:tabs>
      </w:pPr>
      <w:hyperlink w:anchor="_Toc12355" w:history="1">
        <w:r>
          <w:rPr>
            <w:rFonts w:ascii="仿宋" w:eastAsia="仿宋" w:hAnsi="仿宋" w:cs="仿宋" w:hint="eastAsia"/>
            <w:lang w:eastAsia="zh-CN"/>
          </w:rPr>
          <w:t>(二)、培训与发展计划</w:t>
        </w:r>
        <w:r>
          <w:tab/>
        </w:r>
        <w:r>
          <w:fldChar w:fldCharType="begin"/>
        </w:r>
        <w:r>
          <w:instrText xml:space="preserve"> PAGEREF _Toc12355 \h </w:instrText>
        </w:r>
        <w:r>
          <w:fldChar w:fldCharType="separate"/>
        </w:r>
        <w:r>
          <w:t>60</w:t>
        </w:r>
        <w:r>
          <w:fldChar w:fldCharType="end"/>
        </w:r>
      </w:hyperlink>
    </w:p>
    <w:p>
      <w:pPr>
        <w:pStyle w:val="TOC1"/>
        <w:tabs>
          <w:tab w:val="right" w:leader="dot" w:pos="8306"/>
        </w:tabs>
      </w:pPr>
      <w:hyperlink w:anchor="_Toc5257" w:history="1">
        <w:r>
          <w:rPr>
            <w:rFonts w:ascii="仿宋" w:eastAsia="仿宋" w:hAnsi="仿宋" w:cs="仿宋" w:hint="eastAsia"/>
            <w:lang w:eastAsia="zh-CN"/>
          </w:rPr>
          <w:t>十三、热压硫化锌(ZNS)晶体项目实施保障措施</w:t>
        </w:r>
        <w:r>
          <w:tab/>
        </w:r>
        <w:r>
          <w:fldChar w:fldCharType="begin"/>
        </w:r>
        <w:r>
          <w:instrText xml:space="preserve"> PAGEREF _Toc5257 \h </w:instrText>
        </w:r>
        <w:r>
          <w:fldChar w:fldCharType="separate"/>
        </w:r>
        <w:r>
          <w:t>61</w:t>
        </w:r>
        <w:r>
          <w:fldChar w:fldCharType="end"/>
        </w:r>
      </w:hyperlink>
    </w:p>
    <w:p>
      <w:pPr>
        <w:pStyle w:val="TOC2"/>
        <w:tabs>
          <w:tab w:val="right" w:leader="dot" w:pos="8306"/>
        </w:tabs>
      </w:pPr>
      <w:hyperlink w:anchor="_Toc25330" w:history="1">
        <w:r>
          <w:rPr>
            <w:rFonts w:ascii="仿宋" w:eastAsia="仿宋" w:hAnsi="仿宋" w:cs="仿宋" w:hint="eastAsia"/>
            <w:lang w:eastAsia="zh-CN"/>
          </w:rPr>
          <w:t>(一)、热压硫化锌(ZNS)晶体项目实施保障机制</w:t>
        </w:r>
        <w:r>
          <w:tab/>
        </w:r>
        <w:r>
          <w:fldChar w:fldCharType="begin"/>
        </w:r>
        <w:r>
          <w:instrText xml:space="preserve"> PAGEREF _Toc25330 \h </w:instrText>
        </w:r>
        <w:r>
          <w:fldChar w:fldCharType="separate"/>
        </w:r>
        <w:r>
          <w:t>61</w:t>
        </w:r>
        <w:r>
          <w:fldChar w:fldCharType="end"/>
        </w:r>
      </w:hyperlink>
    </w:p>
    <w:p>
      <w:pPr>
        <w:pStyle w:val="TOC2"/>
        <w:tabs>
          <w:tab w:val="right" w:leader="dot" w:pos="8306"/>
        </w:tabs>
      </w:pPr>
      <w:hyperlink w:anchor="_Toc10806" w:history="1">
        <w:r>
          <w:rPr>
            <w:rFonts w:ascii="仿宋" w:eastAsia="仿宋" w:hAnsi="仿宋" w:cs="仿宋" w:hint="eastAsia"/>
            <w:lang w:eastAsia="zh-CN"/>
          </w:rPr>
          <w:t>(二)、热压硫化锌(ZNS)晶体项目法律合规要求</w:t>
        </w:r>
        <w:r>
          <w:tab/>
        </w:r>
        <w:r>
          <w:fldChar w:fldCharType="begin"/>
        </w:r>
        <w:r>
          <w:instrText xml:space="preserve"> PAGEREF _Toc10806 \h </w:instrText>
        </w:r>
        <w:r>
          <w:fldChar w:fldCharType="separate"/>
        </w:r>
        <w:r>
          <w:t>65</w:t>
        </w:r>
        <w:r>
          <w:fldChar w:fldCharType="end"/>
        </w:r>
      </w:hyperlink>
    </w:p>
    <w:p>
      <w:pPr>
        <w:pStyle w:val="TOC2"/>
        <w:tabs>
          <w:tab w:val="right" w:leader="dot" w:pos="8306"/>
        </w:tabs>
      </w:pPr>
      <w:hyperlink w:anchor="_Toc4193" w:history="1">
        <w:r>
          <w:rPr>
            <w:rFonts w:ascii="仿宋" w:eastAsia="仿宋" w:hAnsi="仿宋" w:cs="仿宋" w:hint="eastAsia"/>
            <w:lang w:eastAsia="zh-CN"/>
          </w:rPr>
          <w:t>(三)、热压硫化锌(ZNS)晶体项目合同管理与法律事务</w:t>
        </w:r>
        <w:r>
          <w:tab/>
        </w:r>
        <w:r>
          <w:fldChar w:fldCharType="begin"/>
        </w:r>
        <w:r>
          <w:instrText xml:space="preserve"> PAGEREF _Toc4193 \h </w:instrText>
        </w:r>
        <w:r>
          <w:fldChar w:fldCharType="separate"/>
        </w:r>
        <w:r>
          <w:t>70</w:t>
        </w:r>
        <w:r>
          <w:fldChar w:fldCharType="end"/>
        </w:r>
      </w:hyperlink>
    </w:p>
    <w:p>
      <w:pPr>
        <w:pStyle w:val="TOC2"/>
        <w:tabs>
          <w:tab w:val="right" w:leader="dot" w:pos="8306"/>
        </w:tabs>
      </w:pPr>
      <w:hyperlink w:anchor="_Toc28589" w:history="1">
        <w:r>
          <w:rPr>
            <w:rFonts w:ascii="仿宋" w:eastAsia="仿宋" w:hAnsi="仿宋" w:cs="仿宋" w:hint="eastAsia"/>
            <w:lang w:eastAsia="zh-CN"/>
          </w:rPr>
          <w:t>(四)、热压硫化锌(ZNS)晶体项目知识产权保护策略</w:t>
        </w:r>
        <w:r>
          <w:tab/>
        </w:r>
        <w:r>
          <w:fldChar w:fldCharType="begin"/>
        </w:r>
        <w:r>
          <w:instrText xml:space="preserve"> PAGEREF _Toc28589 \h </w:instrText>
        </w:r>
        <w:r>
          <w:fldChar w:fldCharType="separate"/>
        </w:r>
        <w:r>
          <w:t>76</w:t>
        </w:r>
        <w:r>
          <w:fldChar w:fldCharType="end"/>
        </w:r>
      </w:hyperlink>
    </w:p>
    <w:p>
      <w:pPr>
        <w:pStyle w:val="TOC1"/>
        <w:tabs>
          <w:tab w:val="right" w:leader="dot" w:pos="8306"/>
        </w:tabs>
      </w:pPr>
      <w:hyperlink w:anchor="_Toc2893" w:history="1">
        <w:r>
          <w:rPr>
            <w:rFonts w:ascii="仿宋" w:eastAsia="仿宋" w:hAnsi="仿宋" w:cs="仿宋" w:hint="eastAsia"/>
            <w:lang w:eastAsia="zh-CN"/>
          </w:rPr>
          <w:t>十四、供应链管理</w:t>
        </w:r>
        <w:r>
          <w:tab/>
        </w:r>
        <w:r>
          <w:fldChar w:fldCharType="begin"/>
        </w:r>
        <w:r>
          <w:instrText xml:space="preserve"> PAGEREF _Toc2893 \h </w:instrText>
        </w:r>
        <w:r>
          <w:fldChar w:fldCharType="separate"/>
        </w:r>
        <w:r>
          <w:t>79</w:t>
        </w:r>
        <w:r>
          <w:fldChar w:fldCharType="end"/>
        </w:r>
      </w:hyperlink>
    </w:p>
    <w:p>
      <w:pPr>
        <w:pStyle w:val="TOC2"/>
        <w:tabs>
          <w:tab w:val="right" w:leader="dot" w:pos="8306"/>
        </w:tabs>
      </w:pPr>
      <w:hyperlink w:anchor="_Toc32531" w:history="1">
        <w:r>
          <w:rPr>
            <w:rFonts w:ascii="仿宋" w:eastAsia="仿宋" w:hAnsi="仿宋" w:cs="仿宋" w:hint="eastAsia"/>
            <w:lang w:eastAsia="zh-CN"/>
          </w:rPr>
          <w:t>(一)、供应链战略规划</w:t>
        </w:r>
        <w:r>
          <w:tab/>
        </w:r>
        <w:r>
          <w:fldChar w:fldCharType="begin"/>
        </w:r>
        <w:r>
          <w:instrText xml:space="preserve"> PAGEREF _Toc32531 \h </w:instrText>
        </w:r>
        <w:r>
          <w:fldChar w:fldCharType="separate"/>
        </w:r>
        <w:r>
          <w:t>79</w:t>
        </w:r>
        <w:r>
          <w:fldChar w:fldCharType="end"/>
        </w:r>
      </w:hyperlink>
    </w:p>
    <w:p>
      <w:pPr>
        <w:pStyle w:val="TOC2"/>
        <w:tabs>
          <w:tab w:val="right" w:leader="dot" w:pos="8306"/>
        </w:tabs>
      </w:pPr>
      <w:hyperlink w:anchor="_Toc13885" w:history="1">
        <w:r>
          <w:rPr>
            <w:rFonts w:ascii="仿宋" w:eastAsia="仿宋" w:hAnsi="仿宋" w:cs="仿宋" w:hint="eastAsia"/>
            <w:lang w:eastAsia="zh-CN"/>
          </w:rPr>
          <w:t>(二)、供应商选择与合作</w:t>
        </w:r>
        <w:r>
          <w:tab/>
        </w:r>
        <w:r>
          <w:fldChar w:fldCharType="begin"/>
        </w:r>
        <w:r>
          <w:instrText xml:space="preserve"> PAGEREF _Toc13885 \h </w:instrText>
        </w:r>
        <w:r>
          <w:fldChar w:fldCharType="separate"/>
        </w:r>
        <w:r>
          <w:t>80</w:t>
        </w:r>
        <w:r>
          <w:fldChar w:fldCharType="end"/>
        </w:r>
      </w:hyperlink>
    </w:p>
    <w:p>
      <w:pPr>
        <w:pStyle w:val="TOC2"/>
        <w:tabs>
          <w:tab w:val="right" w:leader="dot" w:pos="8306"/>
        </w:tabs>
      </w:pPr>
      <w:hyperlink w:anchor="_Toc26108" w:history="1">
        <w:r>
          <w:rPr>
            <w:rFonts w:ascii="仿宋" w:eastAsia="仿宋" w:hAnsi="仿宋" w:cs="仿宋" w:hint="eastAsia"/>
            <w:lang w:eastAsia="zh-CN"/>
          </w:rPr>
          <w:t>(三)、物流与库存管理</w:t>
        </w:r>
        <w:r>
          <w:tab/>
        </w:r>
        <w:r>
          <w:fldChar w:fldCharType="begin"/>
        </w:r>
        <w:r>
          <w:instrText xml:space="preserve"> PAGEREF _Toc26108 \h </w:instrText>
        </w:r>
        <w:r>
          <w:fldChar w:fldCharType="separate"/>
        </w:r>
        <w:r>
          <w:t>82</w:t>
        </w:r>
        <w:r>
          <w:fldChar w:fldCharType="end"/>
        </w:r>
      </w:hyperlink>
    </w:p>
    <w:p>
      <w:pPr>
        <w:pStyle w:val="TOC1"/>
        <w:tabs>
          <w:tab w:val="right" w:leader="dot" w:pos="8306"/>
        </w:tabs>
      </w:pPr>
      <w:hyperlink w:anchor="_Toc28919" w:history="1">
        <w:r>
          <w:rPr>
            <w:rFonts w:ascii="仿宋" w:eastAsia="仿宋" w:hAnsi="仿宋" w:cs="仿宋" w:hint="eastAsia"/>
            <w:lang w:eastAsia="zh-CN"/>
          </w:rPr>
          <w:t>十五、热压硫化锌(ZNS)晶体项目实施时间节点</w:t>
        </w:r>
        <w:r>
          <w:tab/>
        </w:r>
        <w:r>
          <w:fldChar w:fldCharType="begin"/>
        </w:r>
        <w:r>
          <w:instrText xml:space="preserve"> PAGEREF _Toc28919 \h </w:instrText>
        </w:r>
        <w:r>
          <w:fldChar w:fldCharType="separate"/>
        </w:r>
        <w:r>
          <w:t>83</w:t>
        </w:r>
        <w:r>
          <w:fldChar w:fldCharType="end"/>
        </w:r>
      </w:hyperlink>
    </w:p>
    <w:p>
      <w:pPr>
        <w:pStyle w:val="TOC2"/>
        <w:tabs>
          <w:tab w:val="right" w:leader="dot" w:pos="8306"/>
        </w:tabs>
      </w:pPr>
      <w:hyperlink w:anchor="_Toc29586" w:history="1">
        <w:r>
          <w:rPr>
            <w:rFonts w:ascii="仿宋" w:eastAsia="仿宋" w:hAnsi="仿宋" w:cs="仿宋" w:hint="eastAsia"/>
            <w:lang w:eastAsia="zh-CN"/>
          </w:rPr>
          <w:t>(一)、热压硫化锌(ZNS)晶体项目启动阶段时间节点</w:t>
        </w:r>
        <w:r>
          <w:tab/>
        </w:r>
        <w:r>
          <w:fldChar w:fldCharType="begin"/>
        </w:r>
        <w:r>
          <w:instrText xml:space="preserve"> PAGEREF _Toc29586 \h </w:instrText>
        </w:r>
        <w:r>
          <w:fldChar w:fldCharType="separate"/>
        </w:r>
        <w:r>
          <w:t>83</w:t>
        </w:r>
        <w:r>
          <w:fldChar w:fldCharType="end"/>
        </w:r>
      </w:hyperlink>
    </w:p>
    <w:p>
      <w:pPr>
        <w:pStyle w:val="TOC2"/>
        <w:tabs>
          <w:tab w:val="right" w:leader="dot" w:pos="8306"/>
        </w:tabs>
      </w:pPr>
      <w:hyperlink w:anchor="_Toc27278" w:history="1">
        <w:r>
          <w:rPr>
            <w:rFonts w:ascii="仿宋" w:eastAsia="仿宋" w:hAnsi="仿宋" w:cs="仿宋" w:hint="eastAsia"/>
            <w:lang w:eastAsia="zh-CN"/>
          </w:rPr>
          <w:t>(二)、热压硫化锌(ZNS)晶体项目执行阶段时间节点</w:t>
        </w:r>
        <w:r>
          <w:tab/>
        </w:r>
        <w:r>
          <w:fldChar w:fldCharType="begin"/>
        </w:r>
        <w:r>
          <w:instrText xml:space="preserve"> PAGEREF _Toc27278 \h </w:instrText>
        </w:r>
        <w:r>
          <w:fldChar w:fldCharType="separate"/>
        </w:r>
        <w:r>
          <w:t>85</w:t>
        </w:r>
        <w:r>
          <w:fldChar w:fldCharType="end"/>
        </w:r>
      </w:hyperlink>
    </w:p>
    <w:p>
      <w:pPr>
        <w:pStyle w:val="TOC2"/>
        <w:tabs>
          <w:tab w:val="right" w:leader="dot" w:pos="8306"/>
        </w:tabs>
      </w:pPr>
      <w:hyperlink w:anchor="_Toc3299" w:history="1">
        <w:r>
          <w:rPr>
            <w:rFonts w:ascii="仿宋" w:eastAsia="仿宋" w:hAnsi="仿宋" w:cs="仿宋" w:hint="eastAsia"/>
            <w:lang w:eastAsia="zh-CN"/>
          </w:rPr>
          <w:t>(三)、热压硫化锌(ZNS)晶体项目完成阶段时间节点</w:t>
        </w:r>
        <w:r>
          <w:tab/>
        </w:r>
        <w:r>
          <w:fldChar w:fldCharType="begin"/>
        </w:r>
        <w:r>
          <w:instrText xml:space="preserve"> PAGEREF _Toc3299 \h </w:instrText>
        </w:r>
        <w:r>
          <w:fldChar w:fldCharType="separate"/>
        </w:r>
        <w:r>
          <w:t>86</w:t>
        </w:r>
        <w:r>
          <w:fldChar w:fldCharType="end"/>
        </w:r>
      </w:hyperlink>
    </w:p>
    <w:p>
      <w:pPr>
        <w:pStyle w:val="TOC1"/>
        <w:tabs>
          <w:tab w:val="right" w:leader="dot" w:pos="8306"/>
        </w:tabs>
      </w:pPr>
      <w:hyperlink w:anchor="_Toc17659" w:history="1">
        <w:r>
          <w:rPr>
            <w:rFonts w:ascii="仿宋" w:eastAsia="仿宋" w:hAnsi="仿宋" w:cs="仿宋" w:hint="eastAsia"/>
            <w:lang w:eastAsia="zh-CN"/>
          </w:rPr>
          <w:t>十六、质量管理体系</w:t>
        </w:r>
        <w:r>
          <w:tab/>
        </w:r>
        <w:r>
          <w:fldChar w:fldCharType="begin"/>
        </w:r>
        <w:r>
          <w:instrText xml:space="preserve"> PAGEREF _Toc17659 \h </w:instrText>
        </w:r>
        <w:r>
          <w:fldChar w:fldCharType="separate"/>
        </w:r>
        <w:r>
          <w:t>87</w:t>
        </w:r>
        <w:r>
          <w:fldChar w:fldCharType="end"/>
        </w:r>
      </w:hyperlink>
    </w:p>
    <w:p>
      <w:pPr>
        <w:pStyle w:val="TOC2"/>
        <w:tabs>
          <w:tab w:val="right" w:leader="dot" w:pos="8306"/>
        </w:tabs>
      </w:pPr>
      <w:hyperlink w:anchor="_Toc24735" w:history="1">
        <w:r>
          <w:rPr>
            <w:rFonts w:ascii="仿宋" w:eastAsia="仿宋" w:hAnsi="仿宋" w:cs="仿宋" w:hint="eastAsia"/>
            <w:lang w:eastAsia="zh-CN"/>
          </w:rPr>
          <w:t>(一)、质量目标与方针</w:t>
        </w:r>
        <w:r>
          <w:tab/>
        </w:r>
        <w:r>
          <w:fldChar w:fldCharType="begin"/>
        </w:r>
        <w:r>
          <w:instrText xml:space="preserve"> PAGEREF _Toc24735 \h </w:instrText>
        </w:r>
        <w:r>
          <w:fldChar w:fldCharType="separate"/>
        </w:r>
        <w:r>
          <w:t>87</w:t>
        </w:r>
        <w:r>
          <w:fldChar w:fldCharType="end"/>
        </w:r>
      </w:hyperlink>
    </w:p>
    <w:p>
      <w:pPr>
        <w:pStyle w:val="TOC2"/>
        <w:tabs>
          <w:tab w:val="right" w:leader="dot" w:pos="8306"/>
        </w:tabs>
      </w:pPr>
      <w:hyperlink w:anchor="_Toc7773" w:history="1">
        <w:r>
          <w:rPr>
            <w:rFonts w:ascii="仿宋" w:eastAsia="仿宋" w:hAnsi="仿宋" w:cs="仿宋" w:hint="eastAsia"/>
            <w:lang w:eastAsia="zh-CN"/>
          </w:rPr>
          <w:t>(二)、质量管理责任</w:t>
        </w:r>
        <w:r>
          <w:tab/>
        </w:r>
        <w:r>
          <w:fldChar w:fldCharType="begin"/>
        </w:r>
        <w:r>
          <w:instrText xml:space="preserve"> PAGEREF _Toc7773 \h </w:instrText>
        </w:r>
        <w:r>
          <w:fldChar w:fldCharType="separate"/>
        </w:r>
        <w:r>
          <w:t>88</w:t>
        </w:r>
        <w:r>
          <w:fldChar w:fldCharType="end"/>
        </w:r>
      </w:hyperlink>
    </w:p>
    <w:p>
      <w:pPr>
        <w:pStyle w:val="TOC2"/>
        <w:tabs>
          <w:tab w:val="right" w:leader="dot" w:pos="8306"/>
        </w:tabs>
      </w:pPr>
      <w:hyperlink w:anchor="_Toc24019" w:history="1">
        <w:r>
          <w:rPr>
            <w:rFonts w:ascii="仿宋" w:eastAsia="仿宋" w:hAnsi="仿宋" w:cs="仿宋" w:hint="eastAsia"/>
            <w:lang w:eastAsia="zh-CN"/>
          </w:rPr>
          <w:t>(三)、质量管理体系文件</w:t>
        </w:r>
        <w:r>
          <w:tab/>
        </w:r>
        <w:r>
          <w:fldChar w:fldCharType="begin"/>
        </w:r>
        <w:r>
          <w:instrText xml:space="preserve"> PAGEREF _Toc24019 \h </w:instrText>
        </w:r>
        <w:r>
          <w:fldChar w:fldCharType="separate"/>
        </w:r>
        <w:r>
          <w:t>89</w:t>
        </w:r>
        <w:r>
          <w:fldChar w:fldCharType="end"/>
        </w:r>
      </w:hyperlink>
    </w:p>
    <w:p>
      <w:pPr>
        <w:pStyle w:val="TOC2"/>
        <w:tabs>
          <w:tab w:val="right" w:leader="dot" w:pos="8306"/>
        </w:tabs>
      </w:pPr>
      <w:hyperlink w:anchor="_Toc30034" w:history="1">
        <w:r>
          <w:rPr>
            <w:rFonts w:ascii="仿宋" w:eastAsia="仿宋" w:hAnsi="仿宋" w:cs="仿宋" w:hint="eastAsia"/>
            <w:lang w:eastAsia="zh-CN"/>
          </w:rPr>
          <w:t>(四)、质量培训与教育</w:t>
        </w:r>
        <w:r>
          <w:tab/>
        </w:r>
        <w:r>
          <w:fldChar w:fldCharType="begin"/>
        </w:r>
        <w:r>
          <w:instrText xml:space="preserve"> PAGEREF _Toc30034 \h </w:instrText>
        </w:r>
        <w:r>
          <w:fldChar w:fldCharType="separate"/>
        </w:r>
        <w:r>
          <w:t>92</w:t>
        </w:r>
        <w:r>
          <w:fldChar w:fldCharType="end"/>
        </w:r>
      </w:hyperlink>
    </w:p>
    <w:p>
      <w:pPr>
        <w:pStyle w:val="TOC2"/>
        <w:tabs>
          <w:tab w:val="right" w:leader="dot" w:pos="8306"/>
        </w:tabs>
      </w:pPr>
      <w:hyperlink w:anchor="_Toc11615" w:history="1">
        <w:r>
          <w:rPr>
            <w:rFonts w:ascii="仿宋" w:eastAsia="仿宋" w:hAnsi="仿宋" w:cs="仿宋" w:hint="eastAsia"/>
            <w:lang w:eastAsia="zh-CN"/>
          </w:rPr>
          <w:t>(五)、质量审核与评价</w:t>
        </w:r>
        <w:r>
          <w:tab/>
        </w:r>
        <w:r>
          <w:fldChar w:fldCharType="begin"/>
        </w:r>
        <w:r>
          <w:instrText xml:space="preserve"> PAGEREF _Toc11615 \h </w:instrText>
        </w:r>
        <w:r>
          <w:fldChar w:fldCharType="separate"/>
        </w:r>
        <w:r>
          <w:t>93</w:t>
        </w:r>
        <w:r>
          <w:fldChar w:fldCharType="end"/>
        </w:r>
      </w:hyperlink>
    </w:p>
    <w:p>
      <w:pPr>
        <w:pStyle w:val="TOC2"/>
        <w:tabs>
          <w:tab w:val="right" w:leader="dot" w:pos="8306"/>
        </w:tabs>
      </w:pPr>
      <w:hyperlink w:anchor="_Toc18699" w:history="1">
        <w:r>
          <w:rPr>
            <w:rFonts w:ascii="仿宋" w:eastAsia="仿宋" w:hAnsi="仿宋" w:cs="仿宋" w:hint="eastAsia"/>
            <w:lang w:eastAsia="zh-CN"/>
          </w:rPr>
          <w:t>(六)、不符合与纠正措施</w:t>
        </w:r>
        <w:r>
          <w:tab/>
        </w:r>
        <w:r>
          <w:fldChar w:fldCharType="begin"/>
        </w:r>
        <w:r>
          <w:instrText xml:space="preserve"> PAGEREF _Toc18699 \h </w:instrText>
        </w:r>
        <w:r>
          <w:fldChar w:fldCharType="separate"/>
        </w:r>
        <w:r>
          <w:t>94</w:t>
        </w:r>
        <w:r>
          <w:fldChar w:fldCharType="end"/>
        </w:r>
      </w:hyperlink>
    </w:p>
    <w:p>
      <w:pPr>
        <w:pStyle w:val="TOC1"/>
        <w:tabs>
          <w:tab w:val="right" w:leader="dot" w:pos="8306"/>
        </w:tabs>
      </w:pPr>
      <w:hyperlink w:anchor="_Toc11322" w:history="1">
        <w:r>
          <w:rPr>
            <w:rFonts w:ascii="仿宋" w:eastAsia="仿宋" w:hAnsi="仿宋" w:cs="仿宋" w:hint="eastAsia"/>
            <w:lang w:eastAsia="zh-CN"/>
          </w:rPr>
          <w:t>十七、热压硫化锌(ZNS)晶体项目治理与监督</w:t>
        </w:r>
        <w:r>
          <w:tab/>
        </w:r>
        <w:r>
          <w:fldChar w:fldCharType="begin"/>
        </w:r>
        <w:r>
          <w:instrText xml:space="preserve"> PAGEREF _Toc11322 \h </w:instrText>
        </w:r>
        <w:r>
          <w:fldChar w:fldCharType="separate"/>
        </w:r>
        <w:r>
          <w:t>95</w:t>
        </w:r>
        <w:r>
          <w:fldChar w:fldCharType="end"/>
        </w:r>
      </w:hyperlink>
    </w:p>
    <w:p>
      <w:pPr>
        <w:pStyle w:val="TOC2"/>
        <w:tabs>
          <w:tab w:val="right" w:leader="dot" w:pos="8306"/>
        </w:tabs>
      </w:pPr>
      <w:hyperlink w:anchor="_Toc6918" w:history="1">
        <w:r>
          <w:rPr>
            <w:rFonts w:ascii="仿宋" w:eastAsia="仿宋" w:hAnsi="仿宋" w:cs="仿宋" w:hint="eastAsia"/>
            <w:lang w:eastAsia="zh-CN"/>
          </w:rPr>
          <w:t>(一)、热压硫化锌(ZNS)晶体项目治理结构</w:t>
        </w:r>
        <w:r>
          <w:tab/>
        </w:r>
        <w:r>
          <w:fldChar w:fldCharType="begin"/>
        </w:r>
        <w:r>
          <w:instrText xml:space="preserve"> PAGEREF _Toc6918 \h </w:instrText>
        </w:r>
        <w:r>
          <w:fldChar w:fldCharType="separate"/>
        </w:r>
        <w:r>
          <w:t>95</w:t>
        </w:r>
        <w:r>
          <w:fldChar w:fldCharType="end"/>
        </w:r>
      </w:hyperlink>
    </w:p>
    <w:p>
      <w:pPr>
        <w:pStyle w:val="TOC2"/>
        <w:tabs>
          <w:tab w:val="right" w:leader="dot" w:pos="8306"/>
        </w:tabs>
      </w:pPr>
      <w:hyperlink w:anchor="_Toc5316" w:history="1">
        <w:r>
          <w:rPr>
            <w:rFonts w:ascii="仿宋" w:eastAsia="仿宋" w:hAnsi="仿宋" w:cs="仿宋" w:hint="eastAsia"/>
            <w:lang w:eastAsia="zh-CN"/>
          </w:rPr>
          <w:t>(二)、监督与审计</w:t>
        </w:r>
        <w:r>
          <w:tab/>
        </w:r>
        <w:r>
          <w:fldChar w:fldCharType="begin"/>
        </w:r>
        <w:r>
          <w:instrText xml:space="preserve"> PAGEREF _Toc5316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348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技术管理特点体现在其创新导向。通过引入最先进的技术趋势和解决方案，热压硫化锌(ZNS)晶体项目致力于提升科技含量、提高质量和效率水平。这意味着我们将采用最新的工具和方法，确保热压硫化锌(ZNS)晶体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压硫化锌(ZNS)晶体项目技术管理的显著特征。通过整合不同领域的技术资源，我们实现了跨学科的协同工作。这有助于优化技术架构，提高整体效能。此外，整合性策略还促进了不同技术团队之间的紧密沟通和高效合作，确保热压硫化锌(ZNS)晶体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压硫化锌(ZNS)晶体项目所采用的技术。通过不断优化技术方案，热压硫化锌(ZNS)晶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压硫化锌(ZNS)晶体项目团队将在热压硫化锌(ZNS)晶体项目初期识别可能的技术风险，并采取相应的预防和应对措施。通过建立健全的风险评估机制，热压硫化锌(ZNS)晶体项目能够在实施过程中及时发现并解决潜在的技术问题，保障热压硫化锌(ZNS)晶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压硫化锌(ZNS)晶体项目中，技术将成为热压硫化锌(ZNS)晶体项目成功的有力支持。这一深度剖析揭示了技术管理在热压硫化锌(ZNS)晶体项目实施中的关键作用，为热压硫化锌(ZNS)晶体项目的技术基础奠定了坚实的基础。</w:t>
      </w:r>
    </w:p>
    <w:p>
      <w:pPr>
        <w:pStyle w:val="Heading2"/>
        <w:ind w:firstLine="560" w:firstLineChars="200"/>
        <w:rPr>
          <w:rFonts w:ascii="仿宋" w:eastAsia="仿宋" w:hAnsi="仿宋" w:cs="仿宋" w:hint="eastAsia"/>
          <w:sz w:val="28"/>
          <w:lang w:eastAsia="zh-CN"/>
        </w:rPr>
      </w:pPr>
      <w:bookmarkStart w:id="4" w:name="_Toc17724"/>
      <w:r>
        <w:rPr>
          <w:rFonts w:ascii="仿宋" w:eastAsia="仿宋" w:hAnsi="仿宋" w:cs="仿宋" w:hint="eastAsia"/>
          <w:sz w:val="28"/>
          <w:lang w:eastAsia="zh-CN"/>
        </w:rPr>
        <w:t>(二)、热压硫化锌(ZNS)晶体项目工艺技术设计方案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压硫化锌(ZNS)晶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压硫化锌(ZNS)晶体项目将严格按照相关行业规范要求进行组织。通过有效控制产品质量，热压硫化锌(ZNS)晶体项目将致力于为顾客提供优质的热压硫化锌(ZNS)晶体项目产品和良好的服务。这体现了热压硫化锌(ZNS)晶体项目对于生产活动合规性和质量标准的高度重视，为热压硫化锌(ZNS)晶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压硫化锌(ZNS)晶体项目注重生态效益和清洁生产原则。热压硫化锌(ZNS)晶体项目建设将紧密结合地方特色经济发展，与社会经济发展规划和区域环境保护规划方案相协调一致。通过与当地区域自然生态系统的结合，热压硫化锌(ZNS)晶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压硫化锌(ZNS)晶体项目产品具有多样化的客户需求和个性化的特点。因此，热压硫化锌(ZNS)晶体项目产品规格品种多样，且单批生产数量较小。为满足这一特点，热压硫化锌(ZNS)晶体项目承办单位将建设先进的柔性制造生产线。通过广泛应用柔性制造技术，热压硫化锌(ZNS)晶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压硫化锌(ZNS)晶体项目采用的技术具有较高的技术含量和自动化水平，处于国内先进水平。这一技术选用不仅体现了对生产效率、质量和环境友好性的高标准要求，同时为热压硫化锌(ZNS)晶体项目的可持续发展奠定了坚实的基础。</w:t>
      </w:r>
    </w:p>
    <w:p>
      <w:pPr>
        <w:pStyle w:val="Heading2"/>
        <w:ind w:firstLine="560" w:firstLineChars="200"/>
        <w:rPr>
          <w:rFonts w:ascii="仿宋" w:eastAsia="仿宋" w:hAnsi="仿宋" w:cs="仿宋" w:hint="eastAsia"/>
          <w:sz w:val="28"/>
          <w:lang w:eastAsia="zh-CN"/>
        </w:rPr>
      </w:pPr>
      <w:bookmarkStart w:id="5" w:name="_Toc1692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为确保热压硫化锌(ZNS)晶体项目的高效生产和技术实施，我们制定了一套精心设计的设备选型方案，以满足热压硫化锌(ZNS)晶体项目生产、质量和环保的要求。该方案的主要特点如下：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压硫化锌(ZNS)晶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针对热压硫化锌(ZNS)晶体项目产品的多样性和小批量生产的特点，我们将建设柔性制造生产线。通过在设备选型中考虑柔性制造技术，可以灵活应对不同产品规格和生产需求，实现生产线的高度灵活性和适应性。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23"/>
      <w:r>
        <w:rPr>
          <w:rFonts w:ascii="仿宋" w:eastAsia="仿宋" w:hAnsi="仿宋" w:cs="仿宋" w:hint="eastAsia"/>
          <w:sz w:val="28"/>
          <w:lang w:eastAsia="zh-CN"/>
        </w:rPr>
        <w:t>二、热压硫化锌(ZNS)晶体项目选址可行性分析</w:t>
      </w:r>
      <w:bookmarkEnd w:id="6"/>
    </w:p>
    <w:p>
      <w:pPr>
        <w:pStyle w:val="Heading2"/>
        <w:rPr>
          <w:rFonts w:ascii="仿宋" w:eastAsia="仿宋" w:hAnsi="仿宋" w:cs="仿宋" w:hint="eastAsia"/>
          <w:lang w:eastAsia="zh-CN"/>
        </w:rPr>
      </w:pPr>
      <w:bookmarkStart w:id="7" w:name="_Toc153"/>
      <w:r>
        <w:rPr>
          <w:rFonts w:ascii="仿宋" w:eastAsia="仿宋" w:hAnsi="仿宋" w:cs="仿宋" w:hint="eastAsia"/>
          <w:lang w:eastAsia="zh-CN"/>
        </w:rPr>
        <w:t>(一)、热压硫化锌(ZNS)晶体项目选址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该热压硫化锌(ZNS)晶体项目选址位于XX省XX市XX区XXX街道</w:t>
      </w:r>
    </w:p>
    <w:p>
      <w:pPr>
        <w:pStyle w:val="Heading2"/>
        <w:ind w:firstLine="560" w:firstLineChars="200"/>
        <w:rPr>
          <w:rFonts w:ascii="仿宋" w:eastAsia="仿宋" w:hAnsi="仿宋" w:cs="仿宋" w:hint="eastAsia"/>
          <w:sz w:val="28"/>
          <w:lang w:eastAsia="zh-CN"/>
        </w:rPr>
      </w:pPr>
      <w:bookmarkStart w:id="8" w:name="_Toc1915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压硫化锌(ZNS)晶体项目的征地面积将根据热压硫化锌(ZNS)晶体项目的实际规模和需求进行精确规划。具体面积XXX平方米，旨在确保热压硫化锌(ZNS)晶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净用地面积是在征地面积基础上去除不可利用面积后的实际可开发用地。具体面积XXX平方米，考虑到环保、交通、安全等多方面因素，以确保热压硫化锌(ZNS)晶体项目在整体利用效率上达到最优。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热压硫化锌(ZNS)晶体项目计划建设的建筑总规模具体面积XXX平方米。这一规模的确定综合考虑了热压硫化锌(ZNS)晶体项目的性质、规模，以及城市规划的相关要求，确保建筑布局与周边环境协调一致。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绿地率是热压硫化锌(ZNS)晶体项目用地中被规划为绿地的比例。具体面积XXX平方米，旨在通过合理规划绿地，改善热压硫化锌(ZNS)晶体项目周边环境，提升居民生活质量，并符合城市整体绿化规划。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容积率是用地上可以建设的建筑总体积与用地面积之比。具体面积XXX，通过合理的容积率规划，确保热压硫化锌(ZNS)晶体项目建筑规模与周边环境和谐共生。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压硫化锌(ZNS)晶体项目选址与当地城市规划相一致，具体面积XXX平方米。通过与城市规划部门深入沟通，确保热压硫化锌(ZNS)晶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压硫化锌(ZNS)晶体项目选址符合当地产业政策，具体面积XXX平方米。这包括热压硫化锌(ZNS)晶体项目对当地经济的促进作用，以及对相关产业的带动效应，确保热压硫化锌(ZNS)晶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用地总体要求必须符合环保和可持续发展的原则，具体面积XXX平方米。通过采用绿色建筑设计、节能减排等措施，确保热压硫化锌(ZNS)晶体项目在建设和运营过程中对环境的影响最小化，达到可持续发展的要求。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确保热压硫化锌(ZNS)晶体项目选址具备必要的公共设施配套，具体面积XXX平方米。这包括交通便利性、教育、医疗等基础设施，以提高居民生活品质，使得热压硫化锌(ZNS)晶体项目选址更具吸引力。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考虑用地总体要求对当地社会稳定性的影响，具体面积XXX平方米。通过深入了解当地社区反馈，确保热压硫化锌(ZNS)晶体项目的选址和建设过程对当地社会和谐稳定产生积极作用。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压硫化锌(ZNS)晶体项目选址不仅符合法规和规划，还在实际操作中具有可行性。这一全面规划将为热压硫化锌(ZNS)晶体项目的成功实施提供坚实的基础，确保热压硫化锌(ZNS)晶体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256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硫化锌(ZNS)晶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热压硫化锌(ZNS)晶体项目的设备规划和空间设计中，我们将采取灵活设备布局的措施。设备布局将根据实际需求进行灵活设计，避免不必要的浪费。通过合理规划设备摆放位置，我们将提高设备的利用率，减少设备间距，以确保热压硫化锌(ZNS)晶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压硫化锌(ZNS)晶体项目内部引入共享设施的概念，例如共享会议室、办公区等。通过这种方式，我们可以减少对资源的重复建设，提高资源共享效率，从而减小热压硫化锌(ZNS)晶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30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压硫化锌(ZNS)晶体项目的总图布置中，我们将不同功能区域进行明确的规划，以最大程度满足热压硫化锌(ZNS)晶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66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压硫化锌(ZNS)晶体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热压硫化锌(ZNS)晶体项目对环境的影响是综合评价的重要因素之一。我们将详细考虑选址周边的自然环境、生态保护区、水源地等情况，确保热压硫化锌(ZNS)晶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对选址的评价还需充分考虑当地政府的产业政策和法规。我们将详细了解热压硫化锌(ZNS)晶体项目所在地的相关政策，确保热压硫化锌(ZNS)晶体项目的规划和运营与当地法规相符，降低不必要的法律风险。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考虑到社会稳定性对企业运营的重要性，我们将评估选址地区的社会安全情况、劳工关系、社区反馈等方面，以确保热压硫化锌(ZNS)晶体项目的建设和运营不会受到社会稳定性的负面影响。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最后，我们将综合考虑用地成本，包括土地购置费用、土地开发成本等。通过对用地成本的详细评估，我们能够做出更为精确的经济效益分析，为热压硫化锌(ZNS)晶体项目的投资决策提供有力支持。</w:t>
      </w:r>
    </w:p>
    <w:p>
      <w:pPr>
        <w:pStyle w:val="Heading1"/>
        <w:ind w:firstLine="560" w:firstLineChars="200"/>
        <w:rPr>
          <w:rFonts w:ascii="仿宋" w:eastAsia="仿宋" w:hAnsi="仿宋" w:cs="仿宋" w:hint="eastAsia"/>
          <w:sz w:val="28"/>
          <w:lang w:eastAsia="zh-CN"/>
        </w:rPr>
      </w:pPr>
      <w:bookmarkStart w:id="12" w:name="_Toc9380"/>
      <w:r>
        <w:rPr>
          <w:rFonts w:ascii="仿宋" w:eastAsia="仿宋" w:hAnsi="仿宋" w:cs="仿宋" w:hint="eastAsia"/>
          <w:sz w:val="28"/>
          <w:lang w:eastAsia="zh-CN"/>
        </w:rPr>
        <w:t>三、热压硫化锌(ZNS)晶体项目可持续发展</w:t>
      </w:r>
      <w:bookmarkEnd w:id="12"/>
    </w:p>
    <w:p>
      <w:pPr>
        <w:pStyle w:val="Heading2"/>
        <w:rPr>
          <w:rFonts w:ascii="仿宋" w:eastAsia="仿宋" w:hAnsi="仿宋" w:cs="仿宋" w:hint="eastAsia"/>
          <w:lang w:eastAsia="zh-CN"/>
        </w:rPr>
      </w:pPr>
      <w:bookmarkStart w:id="13" w:name="_Toc1155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压硫化锌(ZNS)晶体项目中，热压硫化锌(ZNS)晶体项目团队着眼于未来，明确了可持续发展的战略方向。制定的具体可持续发展目标包括降低资源使用、采用环保技术、最大化社会效益等。这一步骤不仅有助于热压硫化锌(ZNS)晶体项目在环保和社会责任方面达到最高标准，也为未来提供了明确的指引，确保热压硫化锌(ZNS)晶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可持续实践的融入热压硫化锌(ZNS)晶体项目管理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压硫化锌(ZNS)晶体项目管理周期。从热压硫化锌(ZNS)晶体项目规划开始，热压硫化锌(ZNS)晶体项目团队就考虑了环境和社会的因素。在执行阶段，热压硫化锌(ZNS)晶体项目团队积极推动绿色技术的应用，优化资源利用。此外，关注员工的社会责任，通过培训和沟通活动提高员工对可持续发展的认知，使他们能够在日常工作中践行可持续实践。这些举措不仅为热压硫化锌(ZNS)晶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67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压硫化锌(ZNS)晶体项目的可持续发展理念，我们深信环保与社会责任是热压硫化锌(ZNS)晶体项目成功的关键支柱。在热压硫化锌(ZNS)晶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团队通过引入先进的环保技术、建立高效的废物处理系统以及推动能源节约措施，积极履行环保责任。定期的环保监测和评估确保热压硫化锌(ZNS)晶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不仅致力于自身可持续发展，还注重对社会的回馈。通过支持社区热压硫化锌(ZNS)晶体项目、参与慈善事业、提供培训机会等方式，热压硫化锌(ZNS)晶体项目积极履行社会责任。与当地社区建立积极互动，关注员工的工作与生活平衡，以及员工的身心健康，是热压硫化锌(ZNS)晶体项目在社会责任层面的关键举措。这样的实践不仅增强了热压硫化锌(ZNS)晶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45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854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热压硫化锌(ZNS)晶体项目的主要产品是XXXX，预计年产值为XXX万元。这一产品在市场中占据着重要的地位，其广泛的应用范围使得该热压硫化锌(ZNS)晶体项目的市场前景非常广阔。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压硫化锌(ZNS)晶体项目的xxx产品作为重要的原材料之一，将在多个领域发挥关键作用。其在建筑、交通、能源等方面的广泛应用将为整个产业链提供强大的支持，形成产业协同效应。热压硫化锌(ZNS)晶体项目的年产值XXX万XXX万XXX万万元不仅反映了其在市场上的巨大潜力，更预示着它对国民经济的积极贡献。这种关联度高、涉及面广的产业关系，使得该热压硫化锌(ZNS)晶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37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总征地面积为XXXX平方米，相当于约XX.XX亩，其中净用地面积为XXXX平方米，红线范围内相当于约XX.XX亩。这一用地规模充分考虑了热压硫化锌(ZNS)晶体项目的建设需求，保障了热压硫化锌(ZNS)晶体项目在合适的空间内得以充分发展。热压硫化锌(ZNS)晶体项目规划的总建筑面积为XXXX平方米，其中主体工程建设占XXXX平方米，计容建筑面积达XXXX平方米。预计建筑工程的投资将达到XXXX万元，为热压硫化锌(ZNS)晶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计划购置的设备共计XXXX台（套），设备购置费用为XXXX万元。这一设备购置计划充分考虑到热压硫化锌(ZNS)晶体项目的生产需求和技术要求，确保了热压硫化锌(ZNS)晶体项目在生产运营中具备先进的技术装备和高效的生产能力。设备的合理配置将为热压硫化锌(ZNS)晶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压硫化锌(ZNS)晶体项目计划总投资为XXXX万元，预计年实现营业收入为XXXX万元。这一产能规模的设定旨在确保热压硫化锌(ZNS)晶体项目能够在投资与回报之间取得平衡，实现长期可持续的发展。热压硫化锌(ZNS)晶体项目的总投资充分考虑到各个方面的需求，包括用地建设、设备购置等多个环节，以确保热压硫化锌(ZNS)晶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9061"/>
      <w:r>
        <w:rPr>
          <w:rFonts w:ascii="仿宋" w:eastAsia="仿宋" w:hAnsi="仿宋" w:cs="仿宋" w:hint="eastAsia"/>
          <w:sz w:val="28"/>
          <w:lang w:eastAsia="zh-CN"/>
        </w:rPr>
        <w:t>五、热压硫化锌(ZNS)晶体项目概论</w:t>
      </w:r>
      <w:bookmarkEnd w:id="18"/>
    </w:p>
    <w:p>
      <w:pPr>
        <w:pStyle w:val="Heading2"/>
        <w:rPr>
          <w:rFonts w:ascii="仿宋" w:eastAsia="仿宋" w:hAnsi="仿宋" w:cs="仿宋" w:hint="eastAsia"/>
          <w:lang w:eastAsia="zh-CN"/>
        </w:rPr>
      </w:pPr>
      <w:bookmarkStart w:id="19" w:name="_Toc28970"/>
      <w:r>
        <w:rPr>
          <w:rFonts w:ascii="仿宋" w:eastAsia="仿宋" w:hAnsi="仿宋" w:cs="仿宋" w:hint="eastAsia"/>
          <w:lang w:eastAsia="zh-CN"/>
        </w:rPr>
        <w:t>(一)、热压硫化锌(ZNS)晶体项目概况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https://d.book118.com/028126044053006041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热压硫化锌(ZNS)晶体项目计划设计方案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B447C"/>
    <w:rsid w:val="731B44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2604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2024-02-23T23:59:00Z</dcterms:created>
  <dcterms:modified xsi:type="dcterms:W3CDTF">2024-02-24T00:00:20Z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C1B4D9FE4D6E47EC9F40891D1FFC000D_11</vt:lpwstr>
  </property>
  <property fmtid="{D5CDD505-2E9C-101B-9397-08002B2CF9AE}" pid="3" name="KSOProductBuildVer">
    <vt:lpwstr>2052-12.1.0.16388</vt:lpwstr>
  </property>
</Properties>
</file>