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抗狂躁药项目计划设计方案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43" w:history="1">
        <w:r>
          <w:rPr>
            <w:rFonts w:ascii="仿宋" w:eastAsia="仿宋" w:hAnsi="仿宋" w:cs="仿宋" w:hint="eastAsia"/>
            <w:lang w:eastAsia="zh-CN"/>
          </w:rPr>
          <w:t>前言</w:t>
        </w:r>
        <w:r>
          <w:tab/>
        </w:r>
        <w:r>
          <w:fldChar w:fldCharType="begin"/>
        </w:r>
        <w:r>
          <w:instrText xml:space="preserve"> PAGEREF _Toc11143 \h </w:instrText>
        </w:r>
        <w:r>
          <w:fldChar w:fldCharType="separate"/>
        </w:r>
        <w:r>
          <w:t>3</w:t>
        </w:r>
        <w:r>
          <w:fldChar w:fldCharType="end"/>
        </w:r>
      </w:hyperlink>
    </w:p>
    <w:p>
      <w:pPr>
        <w:pStyle w:val="TOC1"/>
        <w:tabs>
          <w:tab w:val="right" w:leader="dot" w:pos="8306"/>
        </w:tabs>
      </w:pPr>
      <w:hyperlink w:anchor="_Toc18593" w:history="1">
        <w:r>
          <w:rPr>
            <w:rFonts w:ascii="仿宋" w:eastAsia="仿宋" w:hAnsi="仿宋" w:cs="仿宋" w:hint="eastAsia"/>
            <w:lang w:eastAsia="zh-CN"/>
          </w:rPr>
          <w:t>一、抗狂躁药项目概论</w:t>
        </w:r>
        <w:r>
          <w:tab/>
        </w:r>
        <w:r>
          <w:fldChar w:fldCharType="begin"/>
        </w:r>
        <w:r>
          <w:instrText xml:space="preserve"> PAGEREF _Toc18593 \h </w:instrText>
        </w:r>
        <w:r>
          <w:fldChar w:fldCharType="separate"/>
        </w:r>
        <w:r>
          <w:t>3</w:t>
        </w:r>
        <w:r>
          <w:fldChar w:fldCharType="end"/>
        </w:r>
      </w:hyperlink>
    </w:p>
    <w:p>
      <w:pPr>
        <w:pStyle w:val="TOC2"/>
        <w:tabs>
          <w:tab w:val="right" w:leader="dot" w:pos="8306"/>
        </w:tabs>
      </w:pPr>
      <w:hyperlink w:anchor="_Toc18496" w:history="1">
        <w:r>
          <w:rPr>
            <w:rFonts w:ascii="仿宋" w:eastAsia="仿宋" w:hAnsi="仿宋" w:cs="仿宋" w:hint="eastAsia"/>
            <w:lang w:eastAsia="zh-CN"/>
          </w:rPr>
          <w:t>(一)、抗狂躁药项目概况</w:t>
        </w:r>
        <w:r>
          <w:tab/>
        </w:r>
        <w:r>
          <w:fldChar w:fldCharType="begin"/>
        </w:r>
        <w:r>
          <w:instrText xml:space="preserve"> PAGEREF _Toc18496 \h </w:instrText>
        </w:r>
        <w:r>
          <w:fldChar w:fldCharType="separate"/>
        </w:r>
        <w:r>
          <w:t>3</w:t>
        </w:r>
        <w:r>
          <w:fldChar w:fldCharType="end"/>
        </w:r>
      </w:hyperlink>
    </w:p>
    <w:p>
      <w:pPr>
        <w:pStyle w:val="TOC2"/>
        <w:tabs>
          <w:tab w:val="right" w:leader="dot" w:pos="8306"/>
        </w:tabs>
      </w:pPr>
      <w:hyperlink w:anchor="_Toc7120" w:history="1">
        <w:r>
          <w:rPr>
            <w:rFonts w:ascii="仿宋" w:eastAsia="仿宋" w:hAnsi="仿宋" w:cs="仿宋" w:hint="eastAsia"/>
            <w:lang w:eastAsia="zh-CN"/>
          </w:rPr>
          <w:t>(二)、抗狂躁药项目目标</w:t>
        </w:r>
        <w:r>
          <w:tab/>
        </w:r>
        <w:r>
          <w:fldChar w:fldCharType="begin"/>
        </w:r>
        <w:r>
          <w:instrText xml:space="preserve"> PAGEREF _Toc7120 \h </w:instrText>
        </w:r>
        <w:r>
          <w:fldChar w:fldCharType="separate"/>
        </w:r>
        <w:r>
          <w:t>5</w:t>
        </w:r>
        <w:r>
          <w:fldChar w:fldCharType="end"/>
        </w:r>
      </w:hyperlink>
    </w:p>
    <w:p>
      <w:pPr>
        <w:pStyle w:val="TOC2"/>
        <w:tabs>
          <w:tab w:val="right" w:leader="dot" w:pos="8306"/>
        </w:tabs>
      </w:pPr>
      <w:hyperlink w:anchor="_Toc25676" w:history="1">
        <w:r>
          <w:rPr>
            <w:rFonts w:ascii="仿宋" w:eastAsia="仿宋" w:hAnsi="仿宋" w:cs="仿宋" w:hint="eastAsia"/>
            <w:lang w:eastAsia="zh-CN"/>
          </w:rPr>
          <w:t>(三)、抗狂躁药项目提出的理由</w:t>
        </w:r>
        <w:r>
          <w:tab/>
        </w:r>
        <w:r>
          <w:fldChar w:fldCharType="begin"/>
        </w:r>
        <w:r>
          <w:instrText xml:space="preserve"> PAGEREF _Toc25676 \h </w:instrText>
        </w:r>
        <w:r>
          <w:fldChar w:fldCharType="separate"/>
        </w:r>
        <w:r>
          <w:t>6</w:t>
        </w:r>
        <w:r>
          <w:fldChar w:fldCharType="end"/>
        </w:r>
      </w:hyperlink>
    </w:p>
    <w:p>
      <w:pPr>
        <w:pStyle w:val="TOC2"/>
        <w:tabs>
          <w:tab w:val="right" w:leader="dot" w:pos="8306"/>
        </w:tabs>
      </w:pPr>
      <w:hyperlink w:anchor="_Toc20995" w:history="1">
        <w:r>
          <w:rPr>
            <w:rFonts w:ascii="仿宋" w:eastAsia="仿宋" w:hAnsi="仿宋" w:cs="仿宋" w:hint="eastAsia"/>
            <w:lang w:eastAsia="zh-CN"/>
          </w:rPr>
          <w:t>(四)、抗狂躁药项目意义</w:t>
        </w:r>
        <w:r>
          <w:tab/>
        </w:r>
        <w:r>
          <w:fldChar w:fldCharType="begin"/>
        </w:r>
        <w:r>
          <w:instrText xml:space="preserve"> PAGEREF _Toc20995 \h </w:instrText>
        </w:r>
        <w:r>
          <w:fldChar w:fldCharType="separate"/>
        </w:r>
        <w:r>
          <w:t>8</w:t>
        </w:r>
        <w:r>
          <w:fldChar w:fldCharType="end"/>
        </w:r>
      </w:hyperlink>
    </w:p>
    <w:p>
      <w:pPr>
        <w:pStyle w:val="TOC2"/>
        <w:tabs>
          <w:tab w:val="right" w:leader="dot" w:pos="8306"/>
        </w:tabs>
      </w:pPr>
      <w:hyperlink w:anchor="_Toc16718" w:history="1">
        <w:r>
          <w:rPr>
            <w:rFonts w:ascii="仿宋" w:eastAsia="仿宋" w:hAnsi="仿宋" w:cs="仿宋" w:hint="eastAsia"/>
            <w:lang w:eastAsia="zh-CN"/>
          </w:rPr>
          <w:t>(五)、抗狂躁药项目背景</w:t>
        </w:r>
        <w:r>
          <w:tab/>
        </w:r>
        <w:r>
          <w:fldChar w:fldCharType="begin"/>
        </w:r>
        <w:r>
          <w:instrText xml:space="preserve"> PAGEREF _Toc16718 \h </w:instrText>
        </w:r>
        <w:r>
          <w:fldChar w:fldCharType="separate"/>
        </w:r>
        <w:r>
          <w:t>9</w:t>
        </w:r>
        <w:r>
          <w:fldChar w:fldCharType="end"/>
        </w:r>
      </w:hyperlink>
    </w:p>
    <w:p>
      <w:pPr>
        <w:pStyle w:val="TOC1"/>
        <w:tabs>
          <w:tab w:val="right" w:leader="dot" w:pos="8306"/>
        </w:tabs>
      </w:pPr>
      <w:hyperlink w:anchor="_Toc24653" w:history="1">
        <w:r>
          <w:rPr>
            <w:rFonts w:ascii="仿宋" w:eastAsia="仿宋" w:hAnsi="仿宋" w:cs="仿宋" w:hint="eastAsia"/>
            <w:lang w:eastAsia="zh-CN"/>
          </w:rPr>
          <w:t>二、抗狂躁药项目危机管理</w:t>
        </w:r>
        <w:r>
          <w:tab/>
        </w:r>
        <w:r>
          <w:fldChar w:fldCharType="begin"/>
        </w:r>
        <w:r>
          <w:instrText xml:space="preserve"> PAGEREF _Toc24653 \h </w:instrText>
        </w:r>
        <w:r>
          <w:fldChar w:fldCharType="separate"/>
        </w:r>
        <w:r>
          <w:t>9</w:t>
        </w:r>
        <w:r>
          <w:fldChar w:fldCharType="end"/>
        </w:r>
      </w:hyperlink>
    </w:p>
    <w:p>
      <w:pPr>
        <w:pStyle w:val="TOC2"/>
        <w:tabs>
          <w:tab w:val="right" w:leader="dot" w:pos="8306"/>
        </w:tabs>
      </w:pPr>
      <w:hyperlink w:anchor="_Toc14878" w:history="1">
        <w:r>
          <w:rPr>
            <w:rFonts w:ascii="仿宋" w:eastAsia="仿宋" w:hAnsi="仿宋" w:cs="仿宋" w:hint="eastAsia"/>
            <w:lang w:eastAsia="zh-CN"/>
          </w:rPr>
          <w:t>(一)、危机预警与识别</w:t>
        </w:r>
        <w:r>
          <w:tab/>
        </w:r>
        <w:r>
          <w:fldChar w:fldCharType="begin"/>
        </w:r>
        <w:r>
          <w:instrText xml:space="preserve"> PAGEREF _Toc14878 \h </w:instrText>
        </w:r>
        <w:r>
          <w:fldChar w:fldCharType="separate"/>
        </w:r>
        <w:r>
          <w:t>9</w:t>
        </w:r>
        <w:r>
          <w:fldChar w:fldCharType="end"/>
        </w:r>
      </w:hyperlink>
    </w:p>
    <w:p>
      <w:pPr>
        <w:pStyle w:val="TOC2"/>
        <w:tabs>
          <w:tab w:val="right" w:leader="dot" w:pos="8306"/>
        </w:tabs>
      </w:pPr>
      <w:hyperlink w:anchor="_Toc20465" w:history="1">
        <w:r>
          <w:rPr>
            <w:rFonts w:ascii="仿宋" w:eastAsia="仿宋" w:hAnsi="仿宋" w:cs="仿宋" w:hint="eastAsia"/>
            <w:lang w:eastAsia="zh-CN"/>
          </w:rPr>
          <w:t>(二)、危机应对与恢复</w:t>
        </w:r>
        <w:r>
          <w:tab/>
        </w:r>
        <w:r>
          <w:fldChar w:fldCharType="begin"/>
        </w:r>
        <w:r>
          <w:instrText xml:space="preserve"> PAGEREF _Toc20465 \h </w:instrText>
        </w:r>
        <w:r>
          <w:fldChar w:fldCharType="separate"/>
        </w:r>
        <w:r>
          <w:t>10</w:t>
        </w:r>
        <w:r>
          <w:fldChar w:fldCharType="end"/>
        </w:r>
      </w:hyperlink>
    </w:p>
    <w:p>
      <w:pPr>
        <w:pStyle w:val="TOC1"/>
        <w:tabs>
          <w:tab w:val="right" w:leader="dot" w:pos="8306"/>
        </w:tabs>
      </w:pPr>
      <w:hyperlink w:anchor="_Toc3479" w:history="1">
        <w:r>
          <w:rPr>
            <w:rFonts w:ascii="仿宋" w:eastAsia="仿宋" w:hAnsi="仿宋" w:cs="仿宋" w:hint="eastAsia"/>
            <w:lang w:eastAsia="zh-CN"/>
          </w:rPr>
          <w:t>三、抗狂躁药项目建设单位说明</w:t>
        </w:r>
        <w:r>
          <w:tab/>
        </w:r>
        <w:r>
          <w:fldChar w:fldCharType="begin"/>
        </w:r>
        <w:r>
          <w:instrText xml:space="preserve"> PAGEREF _Toc3479 \h </w:instrText>
        </w:r>
        <w:r>
          <w:fldChar w:fldCharType="separate"/>
        </w:r>
        <w:r>
          <w:t>12</w:t>
        </w:r>
        <w:r>
          <w:fldChar w:fldCharType="end"/>
        </w:r>
      </w:hyperlink>
    </w:p>
    <w:p>
      <w:pPr>
        <w:pStyle w:val="TOC2"/>
        <w:tabs>
          <w:tab w:val="right" w:leader="dot" w:pos="8306"/>
        </w:tabs>
      </w:pPr>
      <w:hyperlink w:anchor="_Toc23671" w:history="1">
        <w:r>
          <w:rPr>
            <w:rFonts w:ascii="仿宋" w:eastAsia="仿宋" w:hAnsi="仿宋" w:cs="仿宋" w:hint="eastAsia"/>
            <w:lang w:eastAsia="zh-CN"/>
          </w:rPr>
          <w:t>(一)、抗狂躁药项目承办单位基本情况</w:t>
        </w:r>
        <w:r>
          <w:tab/>
        </w:r>
        <w:r>
          <w:fldChar w:fldCharType="begin"/>
        </w:r>
        <w:r>
          <w:instrText xml:space="preserve"> PAGEREF _Toc23671 \h </w:instrText>
        </w:r>
        <w:r>
          <w:fldChar w:fldCharType="separate"/>
        </w:r>
        <w:r>
          <w:t>12</w:t>
        </w:r>
        <w:r>
          <w:fldChar w:fldCharType="end"/>
        </w:r>
      </w:hyperlink>
    </w:p>
    <w:p>
      <w:pPr>
        <w:pStyle w:val="TOC2"/>
        <w:tabs>
          <w:tab w:val="right" w:leader="dot" w:pos="8306"/>
        </w:tabs>
      </w:pPr>
      <w:hyperlink w:anchor="_Toc2258" w:history="1">
        <w:r>
          <w:rPr>
            <w:rFonts w:ascii="仿宋" w:eastAsia="仿宋" w:hAnsi="仿宋" w:cs="仿宋" w:hint="eastAsia"/>
            <w:lang w:eastAsia="zh-CN"/>
          </w:rPr>
          <w:t>(二)、公司经济效益分析</w:t>
        </w:r>
        <w:r>
          <w:tab/>
        </w:r>
        <w:r>
          <w:fldChar w:fldCharType="begin"/>
        </w:r>
        <w:r>
          <w:instrText xml:space="preserve"> PAGEREF _Toc2258 \h </w:instrText>
        </w:r>
        <w:r>
          <w:fldChar w:fldCharType="separate"/>
        </w:r>
        <w:r>
          <w:t>12</w:t>
        </w:r>
        <w:r>
          <w:fldChar w:fldCharType="end"/>
        </w:r>
      </w:hyperlink>
    </w:p>
    <w:p>
      <w:pPr>
        <w:pStyle w:val="TOC1"/>
        <w:tabs>
          <w:tab w:val="right" w:leader="dot" w:pos="8306"/>
        </w:tabs>
      </w:pPr>
      <w:hyperlink w:anchor="_Toc26493" w:history="1">
        <w:r>
          <w:rPr>
            <w:rFonts w:ascii="仿宋" w:eastAsia="仿宋" w:hAnsi="仿宋" w:cs="仿宋" w:hint="eastAsia"/>
            <w:lang w:eastAsia="zh-CN"/>
          </w:rPr>
          <w:t>四、抗狂躁药项目土建工程</w:t>
        </w:r>
        <w:r>
          <w:tab/>
        </w:r>
        <w:r>
          <w:fldChar w:fldCharType="begin"/>
        </w:r>
        <w:r>
          <w:instrText xml:space="preserve"> PAGEREF _Toc26493 \h </w:instrText>
        </w:r>
        <w:r>
          <w:fldChar w:fldCharType="separate"/>
        </w:r>
        <w:r>
          <w:t>13</w:t>
        </w:r>
        <w:r>
          <w:fldChar w:fldCharType="end"/>
        </w:r>
      </w:hyperlink>
    </w:p>
    <w:p>
      <w:pPr>
        <w:pStyle w:val="TOC2"/>
        <w:tabs>
          <w:tab w:val="right" w:leader="dot" w:pos="8306"/>
        </w:tabs>
      </w:pPr>
      <w:hyperlink w:anchor="_Toc21558" w:history="1">
        <w:r>
          <w:rPr>
            <w:rFonts w:ascii="仿宋" w:eastAsia="仿宋" w:hAnsi="仿宋" w:cs="仿宋" w:hint="eastAsia"/>
            <w:lang w:eastAsia="zh-CN"/>
          </w:rPr>
          <w:t>(一)、建筑工程设计原则</w:t>
        </w:r>
        <w:r>
          <w:tab/>
        </w:r>
        <w:r>
          <w:fldChar w:fldCharType="begin"/>
        </w:r>
        <w:r>
          <w:instrText xml:space="preserve"> PAGEREF _Toc21558 \h </w:instrText>
        </w:r>
        <w:r>
          <w:fldChar w:fldCharType="separate"/>
        </w:r>
        <w:r>
          <w:t>13</w:t>
        </w:r>
        <w:r>
          <w:fldChar w:fldCharType="end"/>
        </w:r>
      </w:hyperlink>
    </w:p>
    <w:p>
      <w:pPr>
        <w:pStyle w:val="TOC2"/>
        <w:tabs>
          <w:tab w:val="right" w:leader="dot" w:pos="8306"/>
        </w:tabs>
      </w:pPr>
      <w:hyperlink w:anchor="_Toc6154" w:history="1">
        <w:r>
          <w:rPr>
            <w:rFonts w:ascii="仿宋" w:eastAsia="仿宋" w:hAnsi="仿宋" w:cs="仿宋" w:hint="eastAsia"/>
            <w:lang w:eastAsia="zh-CN"/>
          </w:rPr>
          <w:t>(二)、土建工程设计年限及安全等级</w:t>
        </w:r>
        <w:r>
          <w:tab/>
        </w:r>
        <w:r>
          <w:fldChar w:fldCharType="begin"/>
        </w:r>
        <w:r>
          <w:instrText xml:space="preserve"> PAGEREF _Toc6154 \h </w:instrText>
        </w:r>
        <w:r>
          <w:fldChar w:fldCharType="separate"/>
        </w:r>
        <w:r>
          <w:t>15</w:t>
        </w:r>
        <w:r>
          <w:fldChar w:fldCharType="end"/>
        </w:r>
      </w:hyperlink>
    </w:p>
    <w:p>
      <w:pPr>
        <w:pStyle w:val="TOC2"/>
        <w:tabs>
          <w:tab w:val="right" w:leader="dot" w:pos="8306"/>
        </w:tabs>
      </w:pPr>
      <w:hyperlink w:anchor="_Toc517" w:history="1">
        <w:r>
          <w:rPr>
            <w:rFonts w:ascii="仿宋" w:eastAsia="仿宋" w:hAnsi="仿宋" w:cs="仿宋" w:hint="eastAsia"/>
            <w:lang w:eastAsia="zh-CN"/>
          </w:rPr>
          <w:t>(三)、建筑工程设计总体要求</w:t>
        </w:r>
        <w:r>
          <w:tab/>
        </w:r>
        <w:r>
          <w:fldChar w:fldCharType="begin"/>
        </w:r>
        <w:r>
          <w:instrText xml:space="preserve"> PAGEREF _Toc517 \h </w:instrText>
        </w:r>
        <w:r>
          <w:fldChar w:fldCharType="separate"/>
        </w:r>
        <w:r>
          <w:t>16</w:t>
        </w:r>
        <w:r>
          <w:fldChar w:fldCharType="end"/>
        </w:r>
      </w:hyperlink>
    </w:p>
    <w:p>
      <w:pPr>
        <w:pStyle w:val="TOC2"/>
        <w:tabs>
          <w:tab w:val="right" w:leader="dot" w:pos="8306"/>
        </w:tabs>
      </w:pPr>
      <w:hyperlink w:anchor="_Toc26979" w:history="1">
        <w:r>
          <w:rPr>
            <w:rFonts w:ascii="仿宋" w:eastAsia="仿宋" w:hAnsi="仿宋" w:cs="仿宋" w:hint="eastAsia"/>
            <w:lang w:eastAsia="zh-CN"/>
          </w:rPr>
          <w:t>(四)、土建工程建设指标</w:t>
        </w:r>
        <w:r>
          <w:tab/>
        </w:r>
        <w:r>
          <w:fldChar w:fldCharType="begin"/>
        </w:r>
        <w:r>
          <w:instrText xml:space="preserve"> PAGEREF _Toc26979 \h </w:instrText>
        </w:r>
        <w:r>
          <w:fldChar w:fldCharType="separate"/>
        </w:r>
        <w:r>
          <w:t>16</w:t>
        </w:r>
        <w:r>
          <w:fldChar w:fldCharType="end"/>
        </w:r>
      </w:hyperlink>
    </w:p>
    <w:p>
      <w:pPr>
        <w:pStyle w:val="TOC1"/>
        <w:tabs>
          <w:tab w:val="right" w:leader="dot" w:pos="8306"/>
        </w:tabs>
      </w:pPr>
      <w:hyperlink w:anchor="_Toc12874" w:history="1">
        <w:r>
          <w:rPr>
            <w:rFonts w:ascii="仿宋" w:eastAsia="仿宋" w:hAnsi="仿宋" w:cs="仿宋" w:hint="eastAsia"/>
            <w:lang w:eastAsia="zh-CN"/>
          </w:rPr>
          <w:t>五、工艺说明</w:t>
        </w:r>
        <w:r>
          <w:tab/>
        </w:r>
        <w:r>
          <w:fldChar w:fldCharType="begin"/>
        </w:r>
        <w:r>
          <w:instrText xml:space="preserve"> PAGEREF _Toc12874 \h </w:instrText>
        </w:r>
        <w:r>
          <w:fldChar w:fldCharType="separate"/>
        </w:r>
        <w:r>
          <w:t>17</w:t>
        </w:r>
        <w:r>
          <w:fldChar w:fldCharType="end"/>
        </w:r>
      </w:hyperlink>
    </w:p>
    <w:p>
      <w:pPr>
        <w:pStyle w:val="TOC2"/>
        <w:tabs>
          <w:tab w:val="right" w:leader="dot" w:pos="8306"/>
        </w:tabs>
      </w:pPr>
      <w:hyperlink w:anchor="_Toc19902" w:history="1">
        <w:r>
          <w:rPr>
            <w:rFonts w:ascii="仿宋" w:eastAsia="仿宋" w:hAnsi="仿宋" w:cs="仿宋" w:hint="eastAsia"/>
            <w:lang w:eastAsia="zh-CN"/>
          </w:rPr>
          <w:t>(一)、技术管理特点</w:t>
        </w:r>
        <w:r>
          <w:tab/>
        </w:r>
        <w:r>
          <w:fldChar w:fldCharType="begin"/>
        </w:r>
        <w:r>
          <w:instrText xml:space="preserve"> PAGEREF _Toc19902 \h </w:instrText>
        </w:r>
        <w:r>
          <w:fldChar w:fldCharType="separate"/>
        </w:r>
        <w:r>
          <w:t>17</w:t>
        </w:r>
        <w:r>
          <w:fldChar w:fldCharType="end"/>
        </w:r>
      </w:hyperlink>
    </w:p>
    <w:p>
      <w:pPr>
        <w:pStyle w:val="TOC2"/>
        <w:tabs>
          <w:tab w:val="right" w:leader="dot" w:pos="8306"/>
        </w:tabs>
      </w:pPr>
      <w:hyperlink w:anchor="_Toc32605" w:history="1">
        <w:r>
          <w:rPr>
            <w:rFonts w:ascii="仿宋" w:eastAsia="仿宋" w:hAnsi="仿宋" w:cs="仿宋" w:hint="eastAsia"/>
            <w:lang w:eastAsia="zh-CN"/>
          </w:rPr>
          <w:t>(二)、抗狂躁药项目工艺技术设计方案</w:t>
        </w:r>
        <w:r>
          <w:tab/>
        </w:r>
        <w:r>
          <w:fldChar w:fldCharType="begin"/>
        </w:r>
        <w:r>
          <w:instrText xml:space="preserve"> PAGEREF _Toc32605 \h </w:instrText>
        </w:r>
        <w:r>
          <w:fldChar w:fldCharType="separate"/>
        </w:r>
        <w:r>
          <w:t>18</w:t>
        </w:r>
        <w:r>
          <w:fldChar w:fldCharType="end"/>
        </w:r>
      </w:hyperlink>
    </w:p>
    <w:p>
      <w:pPr>
        <w:pStyle w:val="TOC2"/>
        <w:tabs>
          <w:tab w:val="right" w:leader="dot" w:pos="8306"/>
        </w:tabs>
      </w:pPr>
      <w:hyperlink w:anchor="_Toc27453" w:history="1">
        <w:r>
          <w:rPr>
            <w:rFonts w:ascii="仿宋" w:eastAsia="仿宋" w:hAnsi="仿宋" w:cs="仿宋" w:hint="eastAsia"/>
            <w:lang w:eastAsia="zh-CN"/>
          </w:rPr>
          <w:t>(三)、设备选型方案</w:t>
        </w:r>
        <w:r>
          <w:tab/>
        </w:r>
        <w:r>
          <w:fldChar w:fldCharType="begin"/>
        </w:r>
        <w:r>
          <w:instrText xml:space="preserve"> PAGEREF _Toc27453 \h </w:instrText>
        </w:r>
        <w:r>
          <w:fldChar w:fldCharType="separate"/>
        </w:r>
        <w:r>
          <w:t>19</w:t>
        </w:r>
        <w:r>
          <w:fldChar w:fldCharType="end"/>
        </w:r>
      </w:hyperlink>
    </w:p>
    <w:p>
      <w:pPr>
        <w:pStyle w:val="TOC1"/>
        <w:tabs>
          <w:tab w:val="right" w:leader="dot" w:pos="8306"/>
        </w:tabs>
      </w:pPr>
      <w:hyperlink w:anchor="_Toc16212" w:history="1">
        <w:r>
          <w:rPr>
            <w:rFonts w:ascii="仿宋" w:eastAsia="仿宋" w:hAnsi="仿宋" w:cs="仿宋" w:hint="eastAsia"/>
            <w:lang w:eastAsia="zh-CN"/>
          </w:rPr>
          <w:t>六、市场分析、调研</w:t>
        </w:r>
        <w:r>
          <w:tab/>
        </w:r>
        <w:r>
          <w:fldChar w:fldCharType="begin"/>
        </w:r>
        <w:r>
          <w:instrText xml:space="preserve"> PAGEREF _Toc16212 \h </w:instrText>
        </w:r>
        <w:r>
          <w:fldChar w:fldCharType="separate"/>
        </w:r>
        <w:r>
          <w:t>20</w:t>
        </w:r>
        <w:r>
          <w:fldChar w:fldCharType="end"/>
        </w:r>
      </w:hyperlink>
    </w:p>
    <w:p>
      <w:pPr>
        <w:pStyle w:val="TOC2"/>
        <w:tabs>
          <w:tab w:val="right" w:leader="dot" w:pos="8306"/>
        </w:tabs>
      </w:pPr>
      <w:hyperlink w:anchor="_Toc28187" w:history="1">
        <w:r>
          <w:rPr>
            <w:rFonts w:ascii="仿宋" w:eastAsia="仿宋" w:hAnsi="仿宋" w:cs="仿宋" w:hint="eastAsia"/>
            <w:lang w:eastAsia="zh-CN"/>
          </w:rPr>
          <w:t>(一)、抗狂躁药行业分析</w:t>
        </w:r>
        <w:r>
          <w:tab/>
        </w:r>
        <w:r>
          <w:fldChar w:fldCharType="begin"/>
        </w:r>
        <w:r>
          <w:instrText xml:space="preserve"> PAGEREF _Toc28187 \h </w:instrText>
        </w:r>
        <w:r>
          <w:fldChar w:fldCharType="separate"/>
        </w:r>
        <w:r>
          <w:t>20</w:t>
        </w:r>
        <w:r>
          <w:fldChar w:fldCharType="end"/>
        </w:r>
      </w:hyperlink>
    </w:p>
    <w:p>
      <w:pPr>
        <w:pStyle w:val="TOC2"/>
        <w:tabs>
          <w:tab w:val="right" w:leader="dot" w:pos="8306"/>
        </w:tabs>
      </w:pPr>
      <w:hyperlink w:anchor="_Toc18962" w:history="1">
        <w:r>
          <w:rPr>
            <w:rFonts w:ascii="仿宋" w:eastAsia="仿宋" w:hAnsi="仿宋" w:cs="仿宋" w:hint="eastAsia"/>
            <w:lang w:eastAsia="zh-CN"/>
          </w:rPr>
          <w:t>(二)、抗狂躁药市场分析预测</w:t>
        </w:r>
        <w:r>
          <w:tab/>
        </w:r>
        <w:r>
          <w:fldChar w:fldCharType="begin"/>
        </w:r>
        <w:r>
          <w:instrText xml:space="preserve"> PAGEREF _Toc18962 \h </w:instrText>
        </w:r>
        <w:r>
          <w:fldChar w:fldCharType="separate"/>
        </w:r>
        <w:r>
          <w:t>21</w:t>
        </w:r>
        <w:r>
          <w:fldChar w:fldCharType="end"/>
        </w:r>
      </w:hyperlink>
    </w:p>
    <w:p>
      <w:pPr>
        <w:pStyle w:val="TOC1"/>
        <w:tabs>
          <w:tab w:val="right" w:leader="dot" w:pos="8306"/>
        </w:tabs>
      </w:pPr>
      <w:hyperlink w:anchor="_Toc246" w:history="1">
        <w:r>
          <w:rPr>
            <w:rFonts w:ascii="仿宋" w:eastAsia="仿宋" w:hAnsi="仿宋" w:cs="仿宋" w:hint="eastAsia"/>
            <w:lang w:eastAsia="zh-CN"/>
          </w:rPr>
          <w:t>七、抗狂躁药项目投资规划</w:t>
        </w:r>
        <w:r>
          <w:tab/>
        </w:r>
        <w:r>
          <w:fldChar w:fldCharType="begin"/>
        </w:r>
        <w:r>
          <w:instrText xml:space="preserve"> PAGEREF _Toc246 \h </w:instrText>
        </w:r>
        <w:r>
          <w:fldChar w:fldCharType="separate"/>
        </w:r>
        <w:r>
          <w:t>22</w:t>
        </w:r>
        <w:r>
          <w:fldChar w:fldCharType="end"/>
        </w:r>
      </w:hyperlink>
    </w:p>
    <w:p>
      <w:pPr>
        <w:pStyle w:val="TOC2"/>
        <w:tabs>
          <w:tab w:val="right" w:leader="dot" w:pos="8306"/>
        </w:tabs>
      </w:pPr>
      <w:hyperlink w:anchor="_Toc12512" w:history="1">
        <w:r>
          <w:rPr>
            <w:rFonts w:ascii="仿宋" w:eastAsia="仿宋" w:hAnsi="仿宋" w:cs="仿宋" w:hint="eastAsia"/>
            <w:lang w:eastAsia="zh-CN"/>
          </w:rPr>
          <w:t>(一)、抗狂躁药项目总投资估算</w:t>
        </w:r>
        <w:r>
          <w:tab/>
        </w:r>
        <w:r>
          <w:fldChar w:fldCharType="begin"/>
        </w:r>
        <w:r>
          <w:instrText xml:space="preserve"> PAGEREF _Toc12512 \h </w:instrText>
        </w:r>
        <w:r>
          <w:fldChar w:fldCharType="separate"/>
        </w:r>
        <w:r>
          <w:t>22</w:t>
        </w:r>
        <w:r>
          <w:fldChar w:fldCharType="end"/>
        </w:r>
      </w:hyperlink>
    </w:p>
    <w:p>
      <w:pPr>
        <w:pStyle w:val="TOC2"/>
        <w:tabs>
          <w:tab w:val="right" w:leader="dot" w:pos="8306"/>
        </w:tabs>
      </w:pPr>
      <w:hyperlink w:anchor="_Toc17551" w:history="1">
        <w:r>
          <w:rPr>
            <w:rFonts w:ascii="仿宋" w:eastAsia="仿宋" w:hAnsi="仿宋" w:cs="仿宋" w:hint="eastAsia"/>
            <w:lang w:eastAsia="zh-CN"/>
          </w:rPr>
          <w:t>(二)、资金筹措</w:t>
        </w:r>
        <w:r>
          <w:tab/>
        </w:r>
        <w:r>
          <w:fldChar w:fldCharType="begin"/>
        </w:r>
        <w:r>
          <w:instrText xml:space="preserve"> PAGEREF _Toc17551 \h </w:instrText>
        </w:r>
        <w:r>
          <w:fldChar w:fldCharType="separate"/>
        </w:r>
        <w:r>
          <w:t>23</w:t>
        </w:r>
        <w:r>
          <w:fldChar w:fldCharType="end"/>
        </w:r>
      </w:hyperlink>
    </w:p>
    <w:p>
      <w:pPr>
        <w:pStyle w:val="TOC1"/>
        <w:tabs>
          <w:tab w:val="right" w:leader="dot" w:pos="8306"/>
        </w:tabs>
      </w:pPr>
      <w:hyperlink w:anchor="_Toc31661" w:history="1">
        <w:r>
          <w:rPr>
            <w:rFonts w:ascii="仿宋" w:eastAsia="仿宋" w:hAnsi="仿宋" w:cs="仿宋" w:hint="eastAsia"/>
            <w:lang w:eastAsia="zh-CN"/>
          </w:rPr>
          <w:t>八、抗狂躁药项目财务管理</w:t>
        </w:r>
        <w:r>
          <w:tab/>
        </w:r>
        <w:r>
          <w:fldChar w:fldCharType="begin"/>
        </w:r>
        <w:r>
          <w:instrText xml:space="preserve"> PAGEREF _Toc31661 \h </w:instrText>
        </w:r>
        <w:r>
          <w:fldChar w:fldCharType="separate"/>
        </w:r>
        <w:r>
          <w:t>24</w:t>
        </w:r>
        <w:r>
          <w:fldChar w:fldCharType="end"/>
        </w:r>
      </w:hyperlink>
    </w:p>
    <w:p>
      <w:pPr>
        <w:pStyle w:val="TOC2"/>
        <w:tabs>
          <w:tab w:val="right" w:leader="dot" w:pos="8306"/>
        </w:tabs>
      </w:pPr>
      <w:hyperlink w:anchor="_Toc10881" w:history="1">
        <w:r>
          <w:rPr>
            <w:rFonts w:ascii="仿宋" w:eastAsia="仿宋" w:hAnsi="仿宋" w:cs="仿宋" w:hint="eastAsia"/>
            <w:lang w:eastAsia="zh-CN"/>
          </w:rPr>
          <w:t>(一)、资金需求大</w:t>
        </w:r>
        <w:r>
          <w:tab/>
        </w:r>
        <w:r>
          <w:fldChar w:fldCharType="begin"/>
        </w:r>
        <w:r>
          <w:instrText xml:space="preserve"> PAGEREF _Toc10881 \h </w:instrText>
        </w:r>
        <w:r>
          <w:fldChar w:fldCharType="separate"/>
        </w:r>
        <w:r>
          <w:t>24</w:t>
        </w:r>
        <w:r>
          <w:fldChar w:fldCharType="end"/>
        </w:r>
      </w:hyperlink>
    </w:p>
    <w:p>
      <w:pPr>
        <w:pStyle w:val="TOC2"/>
        <w:tabs>
          <w:tab w:val="right" w:leader="dot" w:pos="8306"/>
        </w:tabs>
      </w:pPr>
      <w:hyperlink w:anchor="_Toc24936" w:history="1">
        <w:r>
          <w:rPr>
            <w:rFonts w:ascii="仿宋" w:eastAsia="仿宋" w:hAnsi="仿宋" w:cs="仿宋" w:hint="eastAsia"/>
            <w:lang w:eastAsia="zh-CN"/>
          </w:rPr>
          <w:t>(二)、研发周期长</w:t>
        </w:r>
        <w:r>
          <w:tab/>
        </w:r>
        <w:r>
          <w:fldChar w:fldCharType="begin"/>
        </w:r>
        <w:r>
          <w:instrText xml:space="preserve"> PAGEREF _Toc24936 \h </w:instrText>
        </w:r>
        <w:r>
          <w:fldChar w:fldCharType="separate"/>
        </w:r>
        <w:r>
          <w:t>25</w:t>
        </w:r>
        <w:r>
          <w:fldChar w:fldCharType="end"/>
        </w:r>
      </w:hyperlink>
    </w:p>
    <w:p>
      <w:pPr>
        <w:pStyle w:val="TOC2"/>
        <w:tabs>
          <w:tab w:val="right" w:leader="dot" w:pos="8306"/>
        </w:tabs>
      </w:pPr>
      <w:hyperlink w:anchor="_Toc29374" w:history="1">
        <w:r>
          <w:rPr>
            <w:rFonts w:ascii="仿宋" w:eastAsia="仿宋" w:hAnsi="仿宋" w:cs="仿宋" w:hint="eastAsia"/>
            <w:lang w:eastAsia="zh-CN"/>
          </w:rPr>
          <w:t>(三)、市场风险大</w:t>
        </w:r>
        <w:r>
          <w:tab/>
        </w:r>
        <w:r>
          <w:fldChar w:fldCharType="begin"/>
        </w:r>
        <w:r>
          <w:instrText xml:space="preserve"> PAGEREF _Toc29374 \h </w:instrText>
        </w:r>
        <w:r>
          <w:fldChar w:fldCharType="separate"/>
        </w:r>
        <w:r>
          <w:t>26</w:t>
        </w:r>
        <w:r>
          <w:fldChar w:fldCharType="end"/>
        </w:r>
      </w:hyperlink>
    </w:p>
    <w:p>
      <w:pPr>
        <w:pStyle w:val="TOC2"/>
        <w:tabs>
          <w:tab w:val="right" w:leader="dot" w:pos="8306"/>
        </w:tabs>
      </w:pPr>
      <w:hyperlink w:anchor="_Toc23568" w:history="1">
        <w:r>
          <w:rPr>
            <w:rFonts w:ascii="仿宋" w:eastAsia="仿宋" w:hAnsi="仿宋" w:cs="仿宋" w:hint="eastAsia"/>
            <w:lang w:eastAsia="zh-CN"/>
          </w:rPr>
          <w:t>(四)、利润率高</w:t>
        </w:r>
        <w:r>
          <w:tab/>
        </w:r>
        <w:r>
          <w:fldChar w:fldCharType="begin"/>
        </w:r>
        <w:r>
          <w:instrText xml:space="preserve"> PAGEREF _Toc23568 \h </w:instrText>
        </w:r>
        <w:r>
          <w:fldChar w:fldCharType="separate"/>
        </w:r>
        <w:r>
          <w:t>29</w:t>
        </w:r>
        <w:r>
          <w:fldChar w:fldCharType="end"/>
        </w:r>
      </w:hyperlink>
    </w:p>
    <w:p>
      <w:pPr>
        <w:pStyle w:val="TOC1"/>
        <w:tabs>
          <w:tab w:val="right" w:leader="dot" w:pos="8306"/>
        </w:tabs>
      </w:pPr>
      <w:hyperlink w:anchor="_Toc18891" w:history="1">
        <w:r>
          <w:rPr>
            <w:rFonts w:ascii="仿宋" w:eastAsia="仿宋" w:hAnsi="仿宋" w:cs="仿宋" w:hint="eastAsia"/>
            <w:lang w:eastAsia="zh-CN"/>
          </w:rPr>
          <w:t>九、抗狂躁药项目技术管理</w:t>
        </w:r>
        <w:r>
          <w:tab/>
        </w:r>
        <w:r>
          <w:fldChar w:fldCharType="begin"/>
        </w:r>
        <w:r>
          <w:instrText xml:space="preserve"> PAGEREF _Toc18891 \h </w:instrText>
        </w:r>
        <w:r>
          <w:fldChar w:fldCharType="separate"/>
        </w:r>
        <w:r>
          <w:t>31</w:t>
        </w:r>
        <w:r>
          <w:fldChar w:fldCharType="end"/>
        </w:r>
      </w:hyperlink>
    </w:p>
    <w:p>
      <w:pPr>
        <w:pStyle w:val="TOC2"/>
        <w:tabs>
          <w:tab w:val="right" w:leader="dot" w:pos="8306"/>
        </w:tabs>
      </w:pPr>
      <w:hyperlink w:anchor="_Toc15989" w:history="1">
        <w:r>
          <w:rPr>
            <w:rFonts w:ascii="仿宋" w:eastAsia="仿宋" w:hAnsi="仿宋" w:cs="仿宋" w:hint="eastAsia"/>
            <w:lang w:eastAsia="zh-CN"/>
          </w:rPr>
          <w:t>(一)、技术方案选用方向</w:t>
        </w:r>
        <w:r>
          <w:tab/>
        </w:r>
        <w:r>
          <w:fldChar w:fldCharType="begin"/>
        </w:r>
        <w:r>
          <w:instrText xml:space="preserve"> PAGEREF _Toc15989 \h </w:instrText>
        </w:r>
        <w:r>
          <w:fldChar w:fldCharType="separate"/>
        </w:r>
        <w:r>
          <w:t>31</w:t>
        </w:r>
        <w:r>
          <w:fldChar w:fldCharType="end"/>
        </w:r>
      </w:hyperlink>
    </w:p>
    <w:p>
      <w:pPr>
        <w:pStyle w:val="TOC2"/>
        <w:tabs>
          <w:tab w:val="right" w:leader="dot" w:pos="8306"/>
        </w:tabs>
      </w:pPr>
      <w:hyperlink w:anchor="_Toc13849" w:history="1">
        <w:r>
          <w:rPr>
            <w:rFonts w:ascii="仿宋" w:eastAsia="仿宋" w:hAnsi="仿宋" w:cs="仿宋" w:hint="eastAsia"/>
            <w:lang w:eastAsia="zh-CN"/>
          </w:rPr>
          <w:t>(二)、工艺技术方案选用原则</w:t>
        </w:r>
        <w:r>
          <w:tab/>
        </w:r>
        <w:r>
          <w:fldChar w:fldCharType="begin"/>
        </w:r>
        <w:r>
          <w:instrText xml:space="preserve"> PAGEREF _Toc13849 \h </w:instrText>
        </w:r>
        <w:r>
          <w:fldChar w:fldCharType="separate"/>
        </w:r>
        <w:r>
          <w:t>33</w:t>
        </w:r>
        <w:r>
          <w:fldChar w:fldCharType="end"/>
        </w:r>
      </w:hyperlink>
    </w:p>
    <w:p>
      <w:pPr>
        <w:pStyle w:val="TOC2"/>
        <w:tabs>
          <w:tab w:val="right" w:leader="dot" w:pos="8306"/>
        </w:tabs>
      </w:pPr>
      <w:hyperlink w:anchor="_Toc24759" w:history="1">
        <w:r>
          <w:rPr>
            <w:rFonts w:ascii="仿宋" w:eastAsia="仿宋" w:hAnsi="仿宋" w:cs="仿宋" w:hint="eastAsia"/>
            <w:lang w:eastAsia="zh-CN"/>
          </w:rPr>
          <w:t>(三)、工艺技术方案要求</w:t>
        </w:r>
        <w:r>
          <w:tab/>
        </w:r>
        <w:r>
          <w:fldChar w:fldCharType="begin"/>
        </w:r>
        <w:r>
          <w:instrText xml:space="preserve"> PAGEREF _Toc24759 \h </w:instrText>
        </w:r>
        <w:r>
          <w:fldChar w:fldCharType="separate"/>
        </w:r>
        <w:r>
          <w:t>35</w:t>
        </w:r>
        <w:r>
          <w:fldChar w:fldCharType="end"/>
        </w:r>
      </w:hyperlink>
    </w:p>
    <w:p>
      <w:pPr>
        <w:pStyle w:val="TOC1"/>
        <w:tabs>
          <w:tab w:val="right" w:leader="dot" w:pos="8306"/>
        </w:tabs>
      </w:pPr>
      <w:hyperlink w:anchor="_Toc13550" w:history="1">
        <w:r>
          <w:rPr>
            <w:rFonts w:ascii="仿宋" w:eastAsia="仿宋" w:hAnsi="仿宋" w:cs="仿宋" w:hint="eastAsia"/>
            <w:lang w:eastAsia="zh-CN"/>
          </w:rPr>
          <w:t>十、生产安全保护</w:t>
        </w:r>
        <w:r>
          <w:tab/>
        </w:r>
        <w:r>
          <w:fldChar w:fldCharType="begin"/>
        </w:r>
        <w:r>
          <w:instrText xml:space="preserve"> PAGEREF _Toc13550 \h </w:instrText>
        </w:r>
        <w:r>
          <w:fldChar w:fldCharType="separate"/>
        </w:r>
        <w:r>
          <w:t>37</w:t>
        </w:r>
        <w:r>
          <w:fldChar w:fldCharType="end"/>
        </w:r>
      </w:hyperlink>
    </w:p>
    <w:p>
      <w:pPr>
        <w:pStyle w:val="TOC2"/>
        <w:tabs>
          <w:tab w:val="right" w:leader="dot" w:pos="8306"/>
        </w:tabs>
      </w:pPr>
      <w:hyperlink w:anchor="_Toc25095" w:history="1">
        <w:r>
          <w:rPr>
            <w:rFonts w:ascii="仿宋" w:eastAsia="仿宋" w:hAnsi="仿宋" w:cs="仿宋" w:hint="eastAsia"/>
            <w:lang w:eastAsia="zh-CN"/>
          </w:rPr>
          <w:t>(一)、消防安全</w:t>
        </w:r>
        <w:r>
          <w:tab/>
        </w:r>
        <w:r>
          <w:fldChar w:fldCharType="begin"/>
        </w:r>
        <w:r>
          <w:instrText xml:space="preserve"> PAGEREF _Toc25095 \h </w:instrText>
        </w:r>
        <w:r>
          <w:fldChar w:fldCharType="separate"/>
        </w:r>
        <w:r>
          <w:t>37</w:t>
        </w:r>
        <w:r>
          <w:fldChar w:fldCharType="end"/>
        </w:r>
      </w:hyperlink>
    </w:p>
    <w:p>
      <w:pPr>
        <w:pStyle w:val="TOC2"/>
        <w:tabs>
          <w:tab w:val="right" w:leader="dot" w:pos="8306"/>
        </w:tabs>
      </w:pPr>
      <w:hyperlink w:anchor="_Toc11186" w:history="1">
        <w:r>
          <w:rPr>
            <w:rFonts w:ascii="仿宋" w:eastAsia="仿宋" w:hAnsi="仿宋" w:cs="仿宋" w:hint="eastAsia"/>
            <w:lang w:eastAsia="zh-CN"/>
          </w:rPr>
          <w:t>(二)、防火防爆总图布置措施</w:t>
        </w:r>
        <w:r>
          <w:tab/>
        </w:r>
        <w:r>
          <w:fldChar w:fldCharType="begin"/>
        </w:r>
        <w:r>
          <w:instrText xml:space="preserve"> PAGEREF _Toc11186 \h </w:instrText>
        </w:r>
        <w:r>
          <w:fldChar w:fldCharType="separate"/>
        </w:r>
        <w:r>
          <w:t>38</w:t>
        </w:r>
        <w:r>
          <w:fldChar w:fldCharType="end"/>
        </w:r>
      </w:hyperlink>
    </w:p>
    <w:p>
      <w:pPr>
        <w:pStyle w:val="TOC2"/>
        <w:tabs>
          <w:tab w:val="right" w:leader="dot" w:pos="8306"/>
        </w:tabs>
      </w:pPr>
      <w:hyperlink w:anchor="_Toc12605" w:history="1">
        <w:r>
          <w:rPr>
            <w:rFonts w:ascii="仿宋" w:eastAsia="仿宋" w:hAnsi="仿宋" w:cs="仿宋" w:hint="eastAsia"/>
            <w:lang w:eastAsia="zh-CN"/>
          </w:rPr>
          <w:t>(三)、自然灾害防范措施</w:t>
        </w:r>
        <w:r>
          <w:tab/>
        </w:r>
        <w:r>
          <w:fldChar w:fldCharType="begin"/>
        </w:r>
        <w:r>
          <w:instrText xml:space="preserve"> PAGEREF _Toc12605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03" w:history="1">
        <w:r>
          <w:rPr>
            <w:rFonts w:ascii="仿宋" w:eastAsia="仿宋" w:hAnsi="仿宋" w:cs="仿宋" w:hint="eastAsia"/>
            <w:lang w:eastAsia="zh-CN"/>
          </w:rPr>
          <w:t>(四)、安全色及安全标志使用要求</w:t>
        </w:r>
        <w:r>
          <w:tab/>
        </w:r>
        <w:r>
          <w:fldChar w:fldCharType="begin"/>
        </w:r>
        <w:r>
          <w:instrText xml:space="preserve"> PAGEREF _Toc14503 \h </w:instrText>
        </w:r>
        <w:r>
          <w:fldChar w:fldCharType="separate"/>
        </w:r>
        <w:r>
          <w:t>40</w:t>
        </w:r>
        <w:r>
          <w:fldChar w:fldCharType="end"/>
        </w:r>
      </w:hyperlink>
    </w:p>
    <w:p>
      <w:pPr>
        <w:pStyle w:val="TOC2"/>
        <w:tabs>
          <w:tab w:val="right" w:leader="dot" w:pos="8306"/>
        </w:tabs>
      </w:pPr>
      <w:hyperlink w:anchor="_Toc23351" w:history="1">
        <w:r>
          <w:rPr>
            <w:rFonts w:ascii="仿宋" w:eastAsia="仿宋" w:hAnsi="仿宋" w:cs="仿宋" w:hint="eastAsia"/>
            <w:lang w:eastAsia="zh-CN"/>
          </w:rPr>
          <w:t>(五)、防尘防毒措施</w:t>
        </w:r>
        <w:r>
          <w:tab/>
        </w:r>
        <w:r>
          <w:fldChar w:fldCharType="begin"/>
        </w:r>
        <w:r>
          <w:instrText xml:space="preserve"> PAGEREF _Toc23351 \h </w:instrText>
        </w:r>
        <w:r>
          <w:fldChar w:fldCharType="separate"/>
        </w:r>
        <w:r>
          <w:t>41</w:t>
        </w:r>
        <w:r>
          <w:fldChar w:fldCharType="end"/>
        </w:r>
      </w:hyperlink>
    </w:p>
    <w:p>
      <w:pPr>
        <w:pStyle w:val="TOC2"/>
        <w:tabs>
          <w:tab w:val="right" w:leader="dot" w:pos="8306"/>
        </w:tabs>
      </w:pPr>
      <w:hyperlink w:anchor="_Toc1614" w:history="1">
        <w:r>
          <w:rPr>
            <w:rFonts w:ascii="仿宋" w:eastAsia="仿宋" w:hAnsi="仿宋" w:cs="仿宋" w:hint="eastAsia"/>
            <w:lang w:eastAsia="zh-CN"/>
          </w:rPr>
          <w:t>(六)、防静电、触电防护及防雷措施</w:t>
        </w:r>
        <w:r>
          <w:tab/>
        </w:r>
        <w:r>
          <w:fldChar w:fldCharType="begin"/>
        </w:r>
        <w:r>
          <w:instrText xml:space="preserve"> PAGEREF _Toc1614 \h </w:instrText>
        </w:r>
        <w:r>
          <w:fldChar w:fldCharType="separate"/>
        </w:r>
        <w:r>
          <w:t>42</w:t>
        </w:r>
        <w:r>
          <w:fldChar w:fldCharType="end"/>
        </w:r>
      </w:hyperlink>
    </w:p>
    <w:p>
      <w:pPr>
        <w:pStyle w:val="TOC2"/>
        <w:tabs>
          <w:tab w:val="right" w:leader="dot" w:pos="8306"/>
        </w:tabs>
      </w:pPr>
      <w:hyperlink w:anchor="_Toc21794" w:history="1">
        <w:r>
          <w:rPr>
            <w:rFonts w:ascii="仿宋" w:eastAsia="仿宋" w:hAnsi="仿宋" w:cs="仿宋" w:hint="eastAsia"/>
            <w:lang w:eastAsia="zh-CN"/>
          </w:rPr>
          <w:t>(七)、机械设备安全保障措施</w:t>
        </w:r>
        <w:r>
          <w:tab/>
        </w:r>
        <w:r>
          <w:fldChar w:fldCharType="begin"/>
        </w:r>
        <w:r>
          <w:instrText xml:space="preserve"> PAGEREF _Toc21794 \h </w:instrText>
        </w:r>
        <w:r>
          <w:fldChar w:fldCharType="separate"/>
        </w:r>
        <w:r>
          <w:t>43</w:t>
        </w:r>
        <w:r>
          <w:fldChar w:fldCharType="end"/>
        </w:r>
      </w:hyperlink>
    </w:p>
    <w:p>
      <w:pPr>
        <w:pStyle w:val="TOC1"/>
        <w:tabs>
          <w:tab w:val="right" w:leader="dot" w:pos="8306"/>
        </w:tabs>
      </w:pPr>
      <w:hyperlink w:anchor="_Toc7946" w:history="1">
        <w:r>
          <w:rPr>
            <w:rFonts w:ascii="仿宋" w:eastAsia="仿宋" w:hAnsi="仿宋" w:cs="仿宋" w:hint="eastAsia"/>
            <w:lang w:eastAsia="zh-CN"/>
          </w:rPr>
          <w:t>十一、抗狂躁药项目人力资源管理</w:t>
        </w:r>
        <w:r>
          <w:tab/>
        </w:r>
        <w:r>
          <w:fldChar w:fldCharType="begin"/>
        </w:r>
        <w:r>
          <w:instrText xml:space="preserve"> PAGEREF _Toc7946 \h </w:instrText>
        </w:r>
        <w:r>
          <w:fldChar w:fldCharType="separate"/>
        </w:r>
        <w:r>
          <w:t>45</w:t>
        </w:r>
        <w:r>
          <w:fldChar w:fldCharType="end"/>
        </w:r>
      </w:hyperlink>
    </w:p>
    <w:p>
      <w:pPr>
        <w:pStyle w:val="TOC2"/>
        <w:tabs>
          <w:tab w:val="right" w:leader="dot" w:pos="8306"/>
        </w:tabs>
      </w:pPr>
      <w:hyperlink w:anchor="_Toc27163" w:history="1">
        <w:r>
          <w:rPr>
            <w:rFonts w:ascii="仿宋" w:eastAsia="仿宋" w:hAnsi="仿宋" w:cs="仿宋" w:hint="eastAsia"/>
            <w:lang w:eastAsia="zh-CN"/>
          </w:rPr>
          <w:t>(一)、建立健全的预算管理制度</w:t>
        </w:r>
        <w:r>
          <w:tab/>
        </w:r>
        <w:r>
          <w:fldChar w:fldCharType="begin"/>
        </w:r>
        <w:r>
          <w:instrText xml:space="preserve"> PAGEREF _Toc27163 \h </w:instrText>
        </w:r>
        <w:r>
          <w:fldChar w:fldCharType="separate"/>
        </w:r>
        <w:r>
          <w:t>45</w:t>
        </w:r>
        <w:r>
          <w:fldChar w:fldCharType="end"/>
        </w:r>
      </w:hyperlink>
    </w:p>
    <w:p>
      <w:pPr>
        <w:pStyle w:val="TOC2"/>
        <w:tabs>
          <w:tab w:val="right" w:leader="dot" w:pos="8306"/>
        </w:tabs>
      </w:pPr>
      <w:hyperlink w:anchor="_Toc27324" w:history="1">
        <w:r>
          <w:rPr>
            <w:rFonts w:ascii="仿宋" w:eastAsia="仿宋" w:hAnsi="仿宋" w:cs="仿宋" w:hint="eastAsia"/>
            <w:lang w:eastAsia="zh-CN"/>
          </w:rPr>
          <w:t>(二)、加强资金流动监控</w:t>
        </w:r>
        <w:r>
          <w:tab/>
        </w:r>
        <w:r>
          <w:fldChar w:fldCharType="begin"/>
        </w:r>
        <w:r>
          <w:instrText xml:space="preserve"> PAGEREF _Toc27324 \h </w:instrText>
        </w:r>
        <w:r>
          <w:fldChar w:fldCharType="separate"/>
        </w:r>
        <w:r>
          <w:t>47</w:t>
        </w:r>
        <w:r>
          <w:fldChar w:fldCharType="end"/>
        </w:r>
      </w:hyperlink>
    </w:p>
    <w:p>
      <w:pPr>
        <w:pStyle w:val="TOC2"/>
        <w:tabs>
          <w:tab w:val="right" w:leader="dot" w:pos="8306"/>
        </w:tabs>
      </w:pPr>
      <w:hyperlink w:anchor="_Toc28363" w:history="1">
        <w:r>
          <w:rPr>
            <w:rFonts w:ascii="仿宋" w:eastAsia="仿宋" w:hAnsi="仿宋" w:cs="仿宋" w:hint="eastAsia"/>
            <w:lang w:eastAsia="zh-CN"/>
          </w:rPr>
          <w:t>(三)、制定完善的风险控制机制</w:t>
        </w:r>
        <w:r>
          <w:tab/>
        </w:r>
        <w:r>
          <w:fldChar w:fldCharType="begin"/>
        </w:r>
        <w:r>
          <w:instrText xml:space="preserve"> PAGEREF _Toc28363 \h </w:instrText>
        </w:r>
        <w:r>
          <w:fldChar w:fldCharType="separate"/>
        </w:r>
        <w:r>
          <w:t>48</w:t>
        </w:r>
        <w:r>
          <w:fldChar w:fldCharType="end"/>
        </w:r>
      </w:hyperlink>
    </w:p>
    <w:p>
      <w:pPr>
        <w:pStyle w:val="TOC2"/>
        <w:tabs>
          <w:tab w:val="right" w:leader="dot" w:pos="8306"/>
        </w:tabs>
      </w:pPr>
      <w:hyperlink w:anchor="_Toc3700" w:history="1">
        <w:r>
          <w:rPr>
            <w:rFonts w:ascii="仿宋" w:eastAsia="仿宋" w:hAnsi="仿宋" w:cs="仿宋" w:hint="eastAsia"/>
            <w:lang w:eastAsia="zh-CN"/>
          </w:rPr>
          <w:t>(四)、优化成本管理</w:t>
        </w:r>
        <w:r>
          <w:tab/>
        </w:r>
        <w:r>
          <w:fldChar w:fldCharType="begin"/>
        </w:r>
        <w:r>
          <w:instrText xml:space="preserve"> PAGEREF _Toc3700 \h </w:instrText>
        </w:r>
        <w:r>
          <w:fldChar w:fldCharType="separate"/>
        </w:r>
        <w:r>
          <w:t>49</w:t>
        </w:r>
        <w:r>
          <w:fldChar w:fldCharType="end"/>
        </w:r>
      </w:hyperlink>
    </w:p>
    <w:p>
      <w:pPr>
        <w:pStyle w:val="TOC1"/>
        <w:tabs>
          <w:tab w:val="right" w:leader="dot" w:pos="8306"/>
        </w:tabs>
      </w:pPr>
      <w:hyperlink w:anchor="_Toc13034" w:history="1">
        <w:r>
          <w:rPr>
            <w:rFonts w:ascii="仿宋" w:eastAsia="仿宋" w:hAnsi="仿宋" w:cs="仿宋" w:hint="eastAsia"/>
            <w:lang w:eastAsia="zh-CN"/>
          </w:rPr>
          <w:t>十二、抗狂躁药项目创新与研发</w:t>
        </w:r>
        <w:r>
          <w:tab/>
        </w:r>
        <w:r>
          <w:fldChar w:fldCharType="begin"/>
        </w:r>
        <w:r>
          <w:instrText xml:space="preserve"> PAGEREF _Toc13034 \h </w:instrText>
        </w:r>
        <w:r>
          <w:fldChar w:fldCharType="separate"/>
        </w:r>
        <w:r>
          <w:t>50</w:t>
        </w:r>
        <w:r>
          <w:fldChar w:fldCharType="end"/>
        </w:r>
      </w:hyperlink>
    </w:p>
    <w:p>
      <w:pPr>
        <w:pStyle w:val="TOC2"/>
        <w:tabs>
          <w:tab w:val="right" w:leader="dot" w:pos="8306"/>
        </w:tabs>
      </w:pPr>
      <w:hyperlink w:anchor="_Toc26214" w:history="1">
        <w:r>
          <w:rPr>
            <w:rFonts w:ascii="仿宋" w:eastAsia="仿宋" w:hAnsi="仿宋" w:cs="仿宋" w:hint="eastAsia"/>
            <w:lang w:eastAsia="zh-CN"/>
          </w:rPr>
          <w:t>(一)、创新策略与方向</w:t>
        </w:r>
        <w:r>
          <w:tab/>
        </w:r>
        <w:r>
          <w:fldChar w:fldCharType="begin"/>
        </w:r>
        <w:r>
          <w:instrText xml:space="preserve"> PAGEREF _Toc26214 \h </w:instrText>
        </w:r>
        <w:r>
          <w:fldChar w:fldCharType="separate"/>
        </w:r>
        <w:r>
          <w:t>50</w:t>
        </w:r>
        <w:r>
          <w:fldChar w:fldCharType="end"/>
        </w:r>
      </w:hyperlink>
    </w:p>
    <w:p>
      <w:pPr>
        <w:pStyle w:val="TOC2"/>
        <w:tabs>
          <w:tab w:val="right" w:leader="dot" w:pos="8306"/>
        </w:tabs>
      </w:pPr>
      <w:hyperlink w:anchor="_Toc10186" w:history="1">
        <w:r>
          <w:rPr>
            <w:rFonts w:ascii="仿宋" w:eastAsia="仿宋" w:hAnsi="仿宋" w:cs="仿宋" w:hint="eastAsia"/>
            <w:lang w:eastAsia="zh-CN"/>
          </w:rPr>
          <w:t>(二)、研发规划与投入</w:t>
        </w:r>
        <w:r>
          <w:tab/>
        </w:r>
        <w:r>
          <w:fldChar w:fldCharType="begin"/>
        </w:r>
        <w:r>
          <w:instrText xml:space="preserve"> PAGEREF _Toc10186 \h </w:instrText>
        </w:r>
        <w:r>
          <w:fldChar w:fldCharType="separate"/>
        </w:r>
        <w:r>
          <w:t>52</w:t>
        </w:r>
        <w:r>
          <w:fldChar w:fldCharType="end"/>
        </w:r>
      </w:hyperlink>
    </w:p>
    <w:p>
      <w:pPr>
        <w:pStyle w:val="TOC1"/>
        <w:tabs>
          <w:tab w:val="right" w:leader="dot" w:pos="8306"/>
        </w:tabs>
      </w:pPr>
      <w:hyperlink w:anchor="_Toc21698" w:history="1">
        <w:r>
          <w:rPr>
            <w:rFonts w:ascii="仿宋" w:eastAsia="仿宋" w:hAnsi="仿宋" w:cs="仿宋" w:hint="eastAsia"/>
            <w:lang w:eastAsia="zh-CN"/>
          </w:rPr>
          <w:t>十三、抗狂躁药项目实施时间节点</w:t>
        </w:r>
        <w:r>
          <w:tab/>
        </w:r>
        <w:r>
          <w:fldChar w:fldCharType="begin"/>
        </w:r>
        <w:r>
          <w:instrText xml:space="preserve"> PAGEREF _Toc21698 \h </w:instrText>
        </w:r>
        <w:r>
          <w:fldChar w:fldCharType="separate"/>
        </w:r>
        <w:r>
          <w:t>53</w:t>
        </w:r>
        <w:r>
          <w:fldChar w:fldCharType="end"/>
        </w:r>
      </w:hyperlink>
    </w:p>
    <w:p>
      <w:pPr>
        <w:pStyle w:val="TOC2"/>
        <w:tabs>
          <w:tab w:val="right" w:leader="dot" w:pos="8306"/>
        </w:tabs>
      </w:pPr>
      <w:hyperlink w:anchor="_Toc11360" w:history="1">
        <w:r>
          <w:rPr>
            <w:rFonts w:ascii="仿宋" w:eastAsia="仿宋" w:hAnsi="仿宋" w:cs="仿宋" w:hint="eastAsia"/>
            <w:lang w:eastAsia="zh-CN"/>
          </w:rPr>
          <w:t>(一)、抗狂躁药项目启动阶段时间节点</w:t>
        </w:r>
        <w:r>
          <w:tab/>
        </w:r>
        <w:r>
          <w:fldChar w:fldCharType="begin"/>
        </w:r>
        <w:r>
          <w:instrText xml:space="preserve"> PAGEREF _Toc11360 \h </w:instrText>
        </w:r>
        <w:r>
          <w:fldChar w:fldCharType="separate"/>
        </w:r>
        <w:r>
          <w:t>53</w:t>
        </w:r>
        <w:r>
          <w:fldChar w:fldCharType="end"/>
        </w:r>
      </w:hyperlink>
    </w:p>
    <w:p>
      <w:pPr>
        <w:pStyle w:val="TOC2"/>
        <w:tabs>
          <w:tab w:val="right" w:leader="dot" w:pos="8306"/>
        </w:tabs>
      </w:pPr>
      <w:hyperlink w:anchor="_Toc13350" w:history="1">
        <w:r>
          <w:rPr>
            <w:rFonts w:ascii="仿宋" w:eastAsia="仿宋" w:hAnsi="仿宋" w:cs="仿宋" w:hint="eastAsia"/>
            <w:lang w:eastAsia="zh-CN"/>
          </w:rPr>
          <w:t>(二)、抗狂躁药项目执行阶段时间节点</w:t>
        </w:r>
        <w:r>
          <w:tab/>
        </w:r>
        <w:r>
          <w:fldChar w:fldCharType="begin"/>
        </w:r>
        <w:r>
          <w:instrText xml:space="preserve"> PAGEREF _Toc13350 \h </w:instrText>
        </w:r>
        <w:r>
          <w:fldChar w:fldCharType="separate"/>
        </w:r>
        <w:r>
          <w:t>54</w:t>
        </w:r>
        <w:r>
          <w:fldChar w:fldCharType="end"/>
        </w:r>
      </w:hyperlink>
    </w:p>
    <w:p>
      <w:pPr>
        <w:pStyle w:val="TOC2"/>
        <w:tabs>
          <w:tab w:val="right" w:leader="dot" w:pos="8306"/>
        </w:tabs>
      </w:pPr>
      <w:hyperlink w:anchor="_Toc12896" w:history="1">
        <w:r>
          <w:rPr>
            <w:rFonts w:ascii="仿宋" w:eastAsia="仿宋" w:hAnsi="仿宋" w:cs="仿宋" w:hint="eastAsia"/>
            <w:lang w:eastAsia="zh-CN"/>
          </w:rPr>
          <w:t>(三)、抗狂躁药项目完成阶段时间节点</w:t>
        </w:r>
        <w:r>
          <w:tab/>
        </w:r>
        <w:r>
          <w:fldChar w:fldCharType="begin"/>
        </w:r>
        <w:r>
          <w:instrText xml:space="preserve"> PAGEREF _Toc12896 \h </w:instrText>
        </w:r>
        <w:r>
          <w:fldChar w:fldCharType="separate"/>
        </w:r>
        <w:r>
          <w:t>55</w:t>
        </w:r>
        <w:r>
          <w:fldChar w:fldCharType="end"/>
        </w:r>
      </w:hyperlink>
    </w:p>
    <w:p>
      <w:pPr>
        <w:pStyle w:val="TOC1"/>
        <w:tabs>
          <w:tab w:val="right" w:leader="dot" w:pos="8306"/>
        </w:tabs>
      </w:pPr>
      <w:hyperlink w:anchor="_Toc29376" w:history="1">
        <w:r>
          <w:rPr>
            <w:rFonts w:ascii="仿宋" w:eastAsia="仿宋" w:hAnsi="仿宋" w:cs="仿宋" w:hint="eastAsia"/>
            <w:lang w:eastAsia="zh-CN"/>
          </w:rPr>
          <w:t>十四、风险识别与分类</w:t>
        </w:r>
        <w:r>
          <w:tab/>
        </w:r>
        <w:r>
          <w:fldChar w:fldCharType="begin"/>
        </w:r>
        <w:r>
          <w:instrText xml:space="preserve"> PAGEREF _Toc29376 \h </w:instrText>
        </w:r>
        <w:r>
          <w:fldChar w:fldCharType="separate"/>
        </w:r>
        <w:r>
          <w:t>56</w:t>
        </w:r>
        <w:r>
          <w:fldChar w:fldCharType="end"/>
        </w:r>
      </w:hyperlink>
    </w:p>
    <w:p>
      <w:pPr>
        <w:pStyle w:val="TOC2"/>
        <w:tabs>
          <w:tab w:val="right" w:leader="dot" w:pos="8306"/>
        </w:tabs>
      </w:pPr>
      <w:hyperlink w:anchor="_Toc19812" w:history="1">
        <w:r>
          <w:rPr>
            <w:rFonts w:ascii="仿宋" w:eastAsia="仿宋" w:hAnsi="仿宋" w:cs="仿宋" w:hint="eastAsia"/>
            <w:lang w:eastAsia="zh-CN"/>
          </w:rPr>
          <w:t>(一)、风险识别</w:t>
        </w:r>
        <w:r>
          <w:tab/>
        </w:r>
        <w:r>
          <w:fldChar w:fldCharType="begin"/>
        </w:r>
        <w:r>
          <w:instrText xml:space="preserve"> PAGEREF _Toc19812 \h </w:instrText>
        </w:r>
        <w:r>
          <w:fldChar w:fldCharType="separate"/>
        </w:r>
        <w:r>
          <w:t>56</w:t>
        </w:r>
        <w:r>
          <w:fldChar w:fldCharType="end"/>
        </w:r>
      </w:hyperlink>
    </w:p>
    <w:p>
      <w:pPr>
        <w:pStyle w:val="TOC2"/>
        <w:tabs>
          <w:tab w:val="right" w:leader="dot" w:pos="8306"/>
        </w:tabs>
      </w:pPr>
      <w:hyperlink w:anchor="_Toc17243" w:history="1">
        <w:r>
          <w:rPr>
            <w:rFonts w:ascii="仿宋" w:eastAsia="仿宋" w:hAnsi="仿宋" w:cs="仿宋" w:hint="eastAsia"/>
            <w:lang w:eastAsia="zh-CN"/>
          </w:rPr>
          <w:t>(二)、风险分类</w:t>
        </w:r>
        <w:r>
          <w:tab/>
        </w:r>
        <w:r>
          <w:fldChar w:fldCharType="begin"/>
        </w:r>
        <w:r>
          <w:instrText xml:space="preserve"> PAGEREF _Toc17243 \h </w:instrText>
        </w:r>
        <w:r>
          <w:fldChar w:fldCharType="separate"/>
        </w:r>
        <w:r>
          <w:t>58</w:t>
        </w:r>
        <w:r>
          <w:fldChar w:fldCharType="end"/>
        </w:r>
      </w:hyperlink>
    </w:p>
    <w:p>
      <w:pPr>
        <w:pStyle w:val="TOC1"/>
        <w:tabs>
          <w:tab w:val="right" w:leader="dot" w:pos="8306"/>
        </w:tabs>
      </w:pPr>
      <w:hyperlink w:anchor="_Toc1088" w:history="1">
        <w:r>
          <w:rPr>
            <w:rFonts w:ascii="仿宋" w:eastAsia="仿宋" w:hAnsi="仿宋" w:cs="仿宋" w:hint="eastAsia"/>
            <w:lang w:eastAsia="zh-CN"/>
          </w:rPr>
          <w:t>十五、抗狂躁药项目实施保障措施</w:t>
        </w:r>
        <w:r>
          <w:tab/>
        </w:r>
        <w:r>
          <w:fldChar w:fldCharType="begin"/>
        </w:r>
        <w:r>
          <w:instrText xml:space="preserve"> PAGEREF _Toc1088 \h </w:instrText>
        </w:r>
        <w:r>
          <w:fldChar w:fldCharType="separate"/>
        </w:r>
        <w:r>
          <w:t>59</w:t>
        </w:r>
        <w:r>
          <w:fldChar w:fldCharType="end"/>
        </w:r>
      </w:hyperlink>
    </w:p>
    <w:p>
      <w:pPr>
        <w:pStyle w:val="TOC2"/>
        <w:tabs>
          <w:tab w:val="right" w:leader="dot" w:pos="8306"/>
        </w:tabs>
      </w:pPr>
      <w:hyperlink w:anchor="_Toc31716" w:history="1">
        <w:r>
          <w:rPr>
            <w:rFonts w:ascii="仿宋" w:eastAsia="仿宋" w:hAnsi="仿宋" w:cs="仿宋" w:hint="eastAsia"/>
            <w:lang w:eastAsia="zh-CN"/>
          </w:rPr>
          <w:t>(一)、抗狂躁药项目实施保障机制</w:t>
        </w:r>
        <w:r>
          <w:tab/>
        </w:r>
        <w:r>
          <w:fldChar w:fldCharType="begin"/>
        </w:r>
        <w:r>
          <w:instrText xml:space="preserve"> PAGEREF _Toc31716 \h </w:instrText>
        </w:r>
        <w:r>
          <w:fldChar w:fldCharType="separate"/>
        </w:r>
        <w:r>
          <w:t>59</w:t>
        </w:r>
        <w:r>
          <w:fldChar w:fldCharType="end"/>
        </w:r>
      </w:hyperlink>
    </w:p>
    <w:p>
      <w:pPr>
        <w:pStyle w:val="TOC2"/>
        <w:tabs>
          <w:tab w:val="right" w:leader="dot" w:pos="8306"/>
        </w:tabs>
      </w:pPr>
      <w:hyperlink w:anchor="_Toc15849" w:history="1">
        <w:r>
          <w:rPr>
            <w:rFonts w:ascii="仿宋" w:eastAsia="仿宋" w:hAnsi="仿宋" w:cs="仿宋" w:hint="eastAsia"/>
            <w:lang w:eastAsia="zh-CN"/>
          </w:rPr>
          <w:t>(二)、抗狂躁药项目法律合规要求</w:t>
        </w:r>
        <w:r>
          <w:tab/>
        </w:r>
        <w:r>
          <w:fldChar w:fldCharType="begin"/>
        </w:r>
        <w:r>
          <w:instrText xml:space="preserve"> PAGEREF _Toc15849 \h </w:instrText>
        </w:r>
        <w:r>
          <w:fldChar w:fldCharType="separate"/>
        </w:r>
        <w:r>
          <w:t>63</w:t>
        </w:r>
        <w:r>
          <w:fldChar w:fldCharType="end"/>
        </w:r>
      </w:hyperlink>
    </w:p>
    <w:p>
      <w:pPr>
        <w:pStyle w:val="TOC2"/>
        <w:tabs>
          <w:tab w:val="right" w:leader="dot" w:pos="8306"/>
        </w:tabs>
      </w:pPr>
      <w:hyperlink w:anchor="_Toc13627" w:history="1">
        <w:r>
          <w:rPr>
            <w:rFonts w:ascii="仿宋" w:eastAsia="仿宋" w:hAnsi="仿宋" w:cs="仿宋" w:hint="eastAsia"/>
            <w:lang w:eastAsia="zh-CN"/>
          </w:rPr>
          <w:t>(三)、抗狂躁药项目合同管理与法律事务</w:t>
        </w:r>
        <w:r>
          <w:tab/>
        </w:r>
        <w:r>
          <w:fldChar w:fldCharType="begin"/>
        </w:r>
        <w:r>
          <w:instrText xml:space="preserve"> PAGEREF _Toc13627 \h </w:instrText>
        </w:r>
        <w:r>
          <w:fldChar w:fldCharType="separate"/>
        </w:r>
        <w:r>
          <w:t>67</w:t>
        </w:r>
        <w:r>
          <w:fldChar w:fldCharType="end"/>
        </w:r>
      </w:hyperlink>
    </w:p>
    <w:p>
      <w:pPr>
        <w:pStyle w:val="TOC2"/>
        <w:tabs>
          <w:tab w:val="right" w:leader="dot" w:pos="8306"/>
        </w:tabs>
      </w:pPr>
      <w:hyperlink w:anchor="_Toc11926" w:history="1">
        <w:r>
          <w:rPr>
            <w:rFonts w:ascii="仿宋" w:eastAsia="仿宋" w:hAnsi="仿宋" w:cs="仿宋" w:hint="eastAsia"/>
            <w:lang w:eastAsia="zh-CN"/>
          </w:rPr>
          <w:t>(四)、抗狂躁药项目知识产权保护策略</w:t>
        </w:r>
        <w:r>
          <w:tab/>
        </w:r>
        <w:r>
          <w:fldChar w:fldCharType="begin"/>
        </w:r>
        <w:r>
          <w:instrText xml:space="preserve"> PAGEREF _Toc11926 \h </w:instrText>
        </w:r>
        <w:r>
          <w:fldChar w:fldCharType="separate"/>
        </w:r>
        <w:r>
          <w:t>73</w:t>
        </w:r>
        <w:r>
          <w:fldChar w:fldCharType="end"/>
        </w:r>
      </w:hyperlink>
    </w:p>
    <w:p>
      <w:pPr>
        <w:pStyle w:val="TOC1"/>
        <w:tabs>
          <w:tab w:val="right" w:leader="dot" w:pos="8306"/>
        </w:tabs>
      </w:pPr>
      <w:hyperlink w:anchor="_Toc7741" w:history="1">
        <w:r>
          <w:rPr>
            <w:rFonts w:ascii="仿宋" w:eastAsia="仿宋" w:hAnsi="仿宋" w:cs="仿宋" w:hint="eastAsia"/>
            <w:lang w:eastAsia="zh-CN"/>
          </w:rPr>
          <w:t>十六、利益相关者分析与沟通计划</w:t>
        </w:r>
        <w:r>
          <w:tab/>
        </w:r>
        <w:r>
          <w:fldChar w:fldCharType="begin"/>
        </w:r>
        <w:r>
          <w:instrText xml:space="preserve"> PAGEREF _Toc7741 \h </w:instrText>
        </w:r>
        <w:r>
          <w:fldChar w:fldCharType="separate"/>
        </w:r>
        <w:r>
          <w:t>76</w:t>
        </w:r>
        <w:r>
          <w:fldChar w:fldCharType="end"/>
        </w:r>
      </w:hyperlink>
    </w:p>
    <w:p>
      <w:pPr>
        <w:pStyle w:val="TOC2"/>
        <w:tabs>
          <w:tab w:val="right" w:leader="dot" w:pos="8306"/>
        </w:tabs>
      </w:pPr>
      <w:hyperlink w:anchor="_Toc3858" w:history="1">
        <w:r>
          <w:rPr>
            <w:rFonts w:ascii="仿宋" w:eastAsia="仿宋" w:hAnsi="仿宋" w:cs="仿宋" w:hint="eastAsia"/>
            <w:lang w:eastAsia="zh-CN"/>
          </w:rPr>
          <w:t>(一)、利益相关者分析</w:t>
        </w:r>
        <w:r>
          <w:tab/>
        </w:r>
        <w:r>
          <w:fldChar w:fldCharType="begin"/>
        </w:r>
        <w:r>
          <w:instrText xml:space="preserve"> PAGEREF _Toc3858 \h </w:instrText>
        </w:r>
        <w:r>
          <w:fldChar w:fldCharType="separate"/>
        </w:r>
        <w:r>
          <w:t>76</w:t>
        </w:r>
        <w:r>
          <w:fldChar w:fldCharType="end"/>
        </w:r>
      </w:hyperlink>
    </w:p>
    <w:p>
      <w:pPr>
        <w:pStyle w:val="TOC2"/>
        <w:tabs>
          <w:tab w:val="right" w:leader="dot" w:pos="8306"/>
        </w:tabs>
      </w:pPr>
      <w:hyperlink w:anchor="_Toc17515" w:history="1">
        <w:r>
          <w:rPr>
            <w:rFonts w:ascii="仿宋" w:eastAsia="仿宋" w:hAnsi="仿宋" w:cs="仿宋" w:hint="eastAsia"/>
            <w:lang w:eastAsia="zh-CN"/>
          </w:rPr>
          <w:t>(二)、沟通计划</w:t>
        </w:r>
        <w:r>
          <w:tab/>
        </w:r>
        <w:r>
          <w:fldChar w:fldCharType="begin"/>
        </w:r>
        <w:r>
          <w:instrText xml:space="preserve"> PAGEREF _Toc17515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93"/>
      <w:r>
        <w:rPr>
          <w:rFonts w:ascii="仿宋" w:eastAsia="仿宋" w:hAnsi="仿宋" w:cs="仿宋" w:hint="eastAsia"/>
          <w:sz w:val="28"/>
          <w:lang w:eastAsia="zh-CN"/>
        </w:rPr>
        <w:t>一、抗狂躁药项目概论</w:t>
      </w:r>
      <w:bookmarkEnd w:id="2"/>
    </w:p>
    <w:p>
      <w:pPr>
        <w:pStyle w:val="Heading2"/>
        <w:rPr>
          <w:rFonts w:ascii="仿宋" w:eastAsia="仿宋" w:hAnsi="仿宋" w:cs="仿宋" w:hint="eastAsia"/>
          <w:lang w:eastAsia="zh-CN"/>
        </w:rPr>
      </w:pPr>
      <w:bookmarkStart w:id="3" w:name="_Toc18496"/>
      <w:r>
        <w:rPr>
          <w:rFonts w:ascii="仿宋" w:eastAsia="仿宋" w:hAnsi="仿宋" w:cs="仿宋" w:hint="eastAsia"/>
          <w:lang w:eastAsia="zh-CN"/>
        </w:rPr>
        <w:t>(一)、抗狂躁药项目概况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起源追溯至对市场的深入洞察。市场的不断演变与变革为抗狂躁药项目提供了难得的机遇。当前市场存在的需求缺口和变革的大环境共同构成了抗狂躁药项目的背景。这个抗狂躁药项目旨在充分利用市场机遇，填补行业中尚未满足的需求，为客户提供全新的解决方案。市场的变革和需求的增长使得这个抗狂躁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抗狂躁药项目名称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狂躁药项目正式命名为抗狂躁药。这个名称不仅仅是一个标识，更代表了抗狂躁药项目的核心理念和愿景。它蕴含着抗狂躁药项目所要解决问题的关键字，具有强烈的表达和辨识度，为抗狂躁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抗狂躁药项目目标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核心目标是提供一种全新、高效的解决方案，满足客户日益增长的需求。抗狂躁药项目追求的不仅仅是满足市场需求，更是在市场中获得卓越的竞争优势。通过不断提升产品或服务的质量和创新水平，抗狂躁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抗狂躁药项目范围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全面涵盖了产品研发、制造、市场推广和售后服务，确保从产品设计到最终用户体验的全方位关注。这一全面的抗狂躁药项目范围是为了确保抗狂躁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抗狂躁药项目时间表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抗狂躁药项目计划在未来18个月内完成，包括研发、测试、市场试点和正式推出等不同阶段。这个时间表的合理设计是为了确保抗狂躁药项目各个阶段的顺利推进，以便按时交付高质量的成果。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抗狂躁药项目预算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抗狂躁药项目总预算估算为XX百万美元，主要分配在研发、市场推广、人员培训和运营等方面。这一充足的预算为抗狂躁药项目提供了充足的资源，确保抗狂躁药项目在各个方面都能取得优异的表现。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抗狂躁药项目风险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抗狂躁药项目可能面临的风险包括市场接受度低、技术难题、竞争激烈等。抗狂躁药项目团队已经制定了相应的风险应对计划，通过前瞻性的风险管理，确保抗狂躁药项目在面对不确定性时能够迅速做出应对。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抗狂躁药项目团队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抗狂躁药项目汇聚了一支经验丰富、多领域专业素养的核心团队，确保抗狂躁药项目在各个方面都能拥有高水平的执行力。团队的协同作战是抗狂躁药项目成功的关键因素之一。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抗狂躁药项目背景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抗狂躁药项目的背景根植于市场对更高效、创新产品的渴望，同时也受到科技发展对行业格局的深刻改变的影响。这为抗狂躁药项目提供了广阔的发展空间和市场需求。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抗狂躁药项目现状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截至目前，抗狂躁药项目已完成市场调研和技术验证，取得了初步的成功。这为抗狂躁药项目在未来的发展奠定了坚实的基础，为更远大的目标打下了坚实的基石。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120"/>
      <w:r>
        <w:rPr>
          <w:rFonts w:ascii="仿宋" w:eastAsia="仿宋" w:hAnsi="仿宋" w:cs="仿宋" w:hint="eastAsia"/>
          <w:sz w:val="28"/>
          <w:lang w:eastAsia="zh-CN"/>
        </w:rPr>
        <w:t>(二)、抗狂躁药项目目标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keyword》抗狂躁药项目首要业务目标是在市场中占据有利地位，实现产品/服务的成功推广和销售。通过不断提升产品质量、创新性，抗狂躁药项目追求成为行业中的领导者，赢得更多客户的青睐。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在科技迅速发展的时代，抗狂躁药项目着眼于技术创新。通过持续的研发和技术升级，抗狂躁药项目旨在推出更具创新性的产品或服务，以满足市场对新鲜、先进解决方案的需求。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为了建立可持续的客户关系，抗狂躁药项目设定了客户满意度目标。通过提供卓越的产品质量和优质的客户服务，抗狂躁药项目追求赢得客户的信任和忠诚度，确保他们的满意度达到行业领先水平。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抗狂躁药项目注重社会责任和可持续发展。通过实施环保、社会责任抗狂躁药项目，抗狂躁药项目致力于在经济发展的同时保护环境，促进社会公平，实现可持续经营。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抗狂躁药项目的团队是实现目标的核心驱动力。因此，抗狂躁药项目设定了团队发展目标，包括提升团队成员的专业技能、培养领导力，以及搭建协同高效的团队工作氛围。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676"/>
      <w:r>
        <w:rPr>
          <w:rFonts w:ascii="仿宋" w:eastAsia="仿宋" w:hAnsi="仿宋" w:cs="仿宋" w:hint="eastAsia"/>
          <w:sz w:val="28"/>
          <w:lang w:eastAsia="zh-CN"/>
        </w:rPr>
        <w:t>(三)、抗狂躁药项目提出的理由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抗狂躁药项目提出的理由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源于对市场机遇的深刻洞察。当前市场中存在的需求缺口和行业发展趋势表明，有巨大的商业机会等待被开发。通过准确捕捉市场机遇，抗狂躁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理念基于对技术创新的信仰。通过持续的研发和技术投入，抗狂躁药项目有望推出更具创新性的产品或服务。在科技飞速发展的当下，抗狂躁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是为了增强企业的行业竞争力。通过提升产品或服务的质量和独特性，抗狂躁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响应了消费者需求的变化。随着社会和科技的不断发展，消费者对产品和服务的需求也在发生变化。通过深入了解并及时回应消费者的新需求，抗狂躁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抗狂躁药项目的提出是企业战略发展规划的一部分。在面对日益激烈的市场竞争和不断变化的商业环境中，抗狂躁药项目作为企业战略的一环，旨在为企业开辟新的增长领域，巩固企业在行业中的地位。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不仅仅是基于商业考量，还注重社会责任。通过推出环保、社会责任等方面的抗狂躁药项目，抗狂躁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抗狂躁药项目的提出反映了对利益相关者期望的关注。包括客户、员工、投资者等利益相关者在企业发展中都有着各自的期望，抗狂躁药项目力求在满足这些期望的同时，取得更大的共赢。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95"/>
      <w:r>
        <w:rPr>
          <w:rFonts w:ascii="仿宋" w:eastAsia="仿宋" w:hAnsi="仿宋" w:cs="仿宋" w:hint="eastAsia"/>
          <w:sz w:val="28"/>
          <w:lang w:eastAsia="zh-CN"/>
        </w:rPr>
        <w:t>(四)、抗狂躁药项目意义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在实施抗狂躁药项目的过程中，我们不仅仅是在追逐商业成功，更是为企业和社会的多个层面创造了深远的意义。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首要意义在于提升企业的市场竞争力。通过持续的创新和对产品质量的高标准要求，抗狂躁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狂躁药项目的推进将促使行业技术水平的提升。通过引入先进技术和创新性解决方案，抗狂躁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狂躁药项目不仅创造了大量就业机会，提高了就业水平，还注重社会责任和环保。通过参与社会公益事业和推动环保抗狂躁药项目，抗狂躁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综合而言，抗狂躁药项目意义重大，不仅推动了企业的发展，也为行业和社会的进步贡献了积极力量。这是一个全面而深刻的影响，将在未来产生可持续的正面效应。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718"/>
      <w:r>
        <w:rPr>
          <w:rFonts w:ascii="仿宋" w:eastAsia="仿宋" w:hAnsi="仿宋" w:cs="仿宋" w:hint="eastAsia"/>
          <w:sz w:val="28"/>
          <w:lang w:eastAsia="zh-CN"/>
        </w:rPr>
        <w:t>(五)、抗狂躁药项目背景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在当今迅猛发展的商业环境中，抗狂躁药项目的动因根植于对多方面因素的审慎考量。这个抗狂躁药项目的提出并非孤立的决策，而是对企业所处背景深入思考的产物。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市场的不断演变是抗狂躁药项目背后的首要原因。科技的迅速发展和全球市场的快速变化使得企业必须灵活应对。抗狂躁药项目应运而生，旨在通过创新性的解决方案迎合市场的多变需求，赢得竞争中的先机。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竞争的激烈程度也是抗狂躁药项目背景中不可忽视的一环。企业需要在激烈竞争中脱颖而出，为此，抗狂躁药项目致力于打破常规，提供独特的价值主张，以吸引客户并确保市场份额的增长。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技术的迅速发展为企业带来了机遇与挑战。作为抗狂躁药项目启动的背景之一，对新兴技术的应用将有助于提升企业的技术水平，使其在不断演进的商业环境中保持竞争优势。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此外，社会对企业责任的期望也在逐渐升高。抗狂躁药项目充分融入了社会责任的理念，通过可持续经营和社会公益抗狂躁药项目，企图为社会贡献一份力量，在商业成功的同时关注社会价值。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653"/>
      <w:r>
        <w:rPr>
          <w:rFonts w:ascii="仿宋" w:eastAsia="仿宋" w:hAnsi="仿宋" w:cs="仿宋" w:hint="eastAsia"/>
          <w:sz w:val="28"/>
          <w:lang w:eastAsia="zh-CN"/>
        </w:rPr>
        <w:t>二、抗狂躁药项目危机管理</w:t>
      </w:r>
      <w:bookmarkEnd w:id="8"/>
    </w:p>
    <w:p>
      <w:pPr>
        <w:pStyle w:val="Heading2"/>
        <w:rPr>
          <w:rFonts w:ascii="仿宋" w:eastAsia="仿宋" w:hAnsi="仿宋" w:cs="仿宋" w:hint="eastAsia"/>
          <w:lang w:eastAsia="zh-CN"/>
        </w:rPr>
      </w:pPr>
      <w:bookmarkStart w:id="9" w:name="_Toc1487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躁药项目危机管理中，危机预警与识别是确保抗狂躁药项目稳健运行的核心步骤。通过建立全面的监测机制，抗狂躁药项目团队旨在及时发现和理解潜在的风险和危机因素，以便采取及时的预防和应对措施，确保抗狂躁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首先，通过深入的风险评估，抗狂躁药项目团队全面分析了整个抗狂躁药项目和各个阶段可能存在的威胁。这包括准确评估每个潜在风险的发生概率和可能影响的程度，为后续危机预警提供了有力支持。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狂躁药项目团队着重于明确定义抗狂躁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狂躁药项目进展的持续监控，团队能够及时发现潜在问题并作出迅速反应。抗狂躁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在这一阶段，团队的专业素养和反应速度将发挥至关重要的作用，以确保潜在危机能够在初期得到有效的处理，最大程度地减轻负面影响。通过危机预警与识别，抗狂躁药项目得以更有序、可控地推进。</w:t>
      </w:r>
    </w:p>
    <w:p>
      <w:pPr>
        <w:pStyle w:val="Heading2"/>
        <w:ind w:firstLine="560" w:firstLineChars="200"/>
        <w:rPr>
          <w:rFonts w:ascii="仿宋" w:eastAsia="仿宋" w:hAnsi="仿宋" w:cs="仿宋" w:hint="eastAsia"/>
          <w:sz w:val="28"/>
          <w:lang w:eastAsia="zh-CN"/>
        </w:rPr>
      </w:pPr>
      <w:bookmarkStart w:id="10" w:name="_Toc2046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在危机发生时，抗狂躁药项目团队立即行动，成立了应急小组。该小组的任务是迅速制定并实施紧急应对措施，以最小化潜在损失。以下是采取的主要措施：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暂停抗狂躁药项目进度：为遏制危机蔓延，抗狂躁药项目暂时停止进行，以便全面评估当前状况。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资源重新分配：重新评估抗狂躁药项目资源的分配，确保最大限度地减小损失。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实时沟通：与关键利益相关者建立实时沟通机制，向他们传递抗狂躁药项目危机的实际状况，保障抗狂躁药项目核心利益。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在紧急应对的同时，抗狂躁药项目团队强调了团队协作和有效沟通的重要性。以下是团队协作的关键举措：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信息共享机制：建立了信息共享平台，确保团队成员能够及时获取抗狂躁药项目危机的实时信息。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领导者沟通：抗狂躁药项目领导者通过定期会议和即时沟通工具，指导团队应对危机，保持团队稳定运行。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随着危机得到初步控制，抗狂躁药项目团队转向制定恢复计划，以确保抗狂躁药项目能够从中迅速恢复。主要恢复计划包括：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修复受损的进度计划：重新评估抗狂躁药项目进度，制定修复计划，确保抗狂躁药项目尽快回归正常进程。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重新调整资源分配：优化资源分配，确保抗狂躁药项目在有限资源下高效运转。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风险管理机制加强：对抗狂躁药项目风险进行全面评估，制定更强化的风险管理策略，以预防未来可能的危机。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479"/>
      <w:r>
        <w:rPr>
          <w:rFonts w:ascii="仿宋" w:eastAsia="仿宋" w:hAnsi="仿宋" w:cs="仿宋" w:hint="eastAsia"/>
          <w:sz w:val="28"/>
          <w:lang w:eastAsia="zh-CN"/>
        </w:rPr>
        <w:t>三、抗狂躁药项目建设单位说明</w:t>
      </w:r>
      <w:bookmarkEnd w:id="11"/>
    </w:p>
    <w:p>
      <w:pPr>
        <w:pStyle w:val="Heading2"/>
        <w:rPr>
          <w:rFonts w:ascii="仿宋" w:eastAsia="仿宋" w:hAnsi="仿宋" w:cs="仿宋" w:hint="eastAsia"/>
          <w:lang w:eastAsia="zh-CN"/>
        </w:rPr>
      </w:pPr>
      <w:bookmarkStart w:id="12" w:name="_Toc23671"/>
      <w:r>
        <w:rPr>
          <w:rFonts w:ascii="仿宋" w:eastAsia="仿宋" w:hAnsi="仿宋" w:cs="仿宋" w:hint="eastAsia"/>
          <w:lang w:eastAsia="zh-CN"/>
        </w:rPr>
        <w:t>(一)、抗狂躁药项目承办单位基本情况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5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狂躁药项目承办单位的XXXX，我们着眼于实现可持续的经济效益。通过技术创新和解决方案的提供，公司预计在抗狂躁药项目执行期间将获得可观的收入增长。这一收入来源主要包括抗狂躁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同时，我们注重成本控制和效率提升，以确保抗狂躁药项目的可持续盈利。透过精细的管理和资源优化，公司期望实现抗狂躁药项目利润最大化。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狂躁药项目实施进行全面的投资评估，包括抗狂躁药项目启动阶段的资金投入和后续运营成本。通过对抗狂躁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狂躁药项目实施过程中具备足够的资金流动性，公司将进行详尽的现金流分析。这包括资金需求的合理预测、抗狂躁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493"/>
      <w:r>
        <w:rPr>
          <w:rFonts w:ascii="仿宋" w:eastAsia="仿宋" w:hAnsi="仿宋" w:cs="仿宋" w:hint="eastAsia"/>
          <w:sz w:val="28"/>
          <w:lang w:eastAsia="zh-CN"/>
        </w:rPr>
        <w:t>四、抗狂躁药项目土建工程</w:t>
      </w:r>
      <w:bookmarkEnd w:id="14"/>
    </w:p>
    <w:p>
      <w:pPr>
        <w:pStyle w:val="Heading2"/>
        <w:rPr>
          <w:rFonts w:ascii="仿宋" w:eastAsia="仿宋" w:hAnsi="仿宋" w:cs="仿宋" w:hint="eastAsia"/>
          <w:lang w:eastAsia="zh-CN"/>
        </w:rPr>
      </w:pPr>
      <w:bookmarkStart w:id="15" w:name="_Toc2155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在抗狂躁药项目的建筑工程设计中，我们将秉承一系列重要的设计原则，以确保抗狂躁药项目建筑在功能、美观、可持续性等方面达到最佳效果。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首要原则是确保建筑的功能性得到最大化的发挥。我们将充分理解抗狂躁药项目的实际需求，合理布局各个功能区域，保证建筑在满足业务需求的同时，提供高效的工作环境。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在建筑设计中，我们将综合考虑建设和运营成本。通过精细的经济效益分析，确保设计方案在高效利用资源的同时，对抗狂躁药项目的长期盈利能力有积极的贡献。</w:t>
      </w:r>
    </w:p>
    <w:p>
      <w:pPr>
        <w:pStyle w:val="Heading2"/>
        <w:ind w:firstLine="560" w:firstLineChars="200"/>
        <w:rPr>
          <w:rFonts w:ascii="仿宋" w:eastAsia="仿宋" w:hAnsi="仿宋" w:cs="仿宋" w:hint="eastAsia"/>
          <w:sz w:val="28"/>
          <w:lang w:eastAsia="zh-CN"/>
        </w:rPr>
      </w:pPr>
      <w:bookmarkStart w:id="16" w:name="_Toc615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躁药项目的土建工程设计中，我们将精准设定设计年限，结合抗狂躁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狂躁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1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抗狂躁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狂躁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狂躁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97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本期工程抗狂躁药项目预计总建筑面积XXX平方米，其中：计容建筑面积XXX平方米，计划建筑工程投资XX万元，占抗狂躁药项目总投资的XX%。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https://d.book118.com/028126114032006030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51152"/>
    <w:rsid w:val="03251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261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2024-01-20T23:49:00Z</dcterms:created>
  <dcterms:modified xsi:type="dcterms:W3CDTF">2024-01-20T23:49:35Z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89ECD6F219774360B24B947C4A36C284_11</vt:lpwstr>
  </property>
  <property fmtid="{D5CDD505-2E9C-101B-9397-08002B2CF9AE}" pid="3" name="KSOProductBuildVer">
    <vt:lpwstr>2052-12.1.0.16120</vt:lpwstr>
  </property>
</Properties>
</file>