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8" w:history="1">
        <w:r>
          <w:rPr>
            <w:rFonts w:ascii="仿宋" w:eastAsia="仿宋" w:hAnsi="仿宋" w:cs="仿宋" w:hint="eastAsia"/>
            <w:lang w:eastAsia="zh-CN"/>
          </w:rPr>
          <w:t>序言</w:t>
        </w:r>
        <w:r>
          <w:tab/>
        </w:r>
        <w:r>
          <w:fldChar w:fldCharType="begin"/>
        </w:r>
        <w:r>
          <w:instrText xml:space="preserve"> PAGEREF _Toc32018 \h </w:instrText>
        </w:r>
        <w:r>
          <w:fldChar w:fldCharType="separate"/>
        </w:r>
        <w:r>
          <w:t>3</w:t>
        </w:r>
        <w:r>
          <w:fldChar w:fldCharType="end"/>
        </w:r>
      </w:hyperlink>
    </w:p>
    <w:p>
      <w:pPr>
        <w:pStyle w:val="TOC1"/>
        <w:tabs>
          <w:tab w:val="right" w:leader="dot" w:pos="8306"/>
        </w:tabs>
      </w:pPr>
      <w:hyperlink w:anchor="_Toc15869" w:history="1">
        <w:r>
          <w:rPr>
            <w:rFonts w:ascii="仿宋" w:eastAsia="仿宋" w:hAnsi="仿宋" w:cs="仿宋" w:hint="eastAsia"/>
            <w:lang w:eastAsia="zh-CN"/>
          </w:rPr>
          <w:t>一、垃圾处理项目概论</w:t>
        </w:r>
        <w:r>
          <w:tab/>
        </w:r>
        <w:r>
          <w:fldChar w:fldCharType="begin"/>
        </w:r>
        <w:r>
          <w:instrText xml:space="preserve"> PAGEREF _Toc15869 \h </w:instrText>
        </w:r>
        <w:r>
          <w:fldChar w:fldCharType="separate"/>
        </w:r>
        <w:r>
          <w:t>3</w:t>
        </w:r>
        <w:r>
          <w:fldChar w:fldCharType="end"/>
        </w:r>
      </w:hyperlink>
    </w:p>
    <w:p>
      <w:pPr>
        <w:pStyle w:val="TOC2"/>
        <w:tabs>
          <w:tab w:val="right" w:leader="dot" w:pos="8306"/>
        </w:tabs>
      </w:pPr>
      <w:hyperlink w:anchor="_Toc3381" w:history="1">
        <w:r>
          <w:rPr>
            <w:rFonts w:ascii="仿宋" w:eastAsia="仿宋" w:hAnsi="仿宋" w:cs="仿宋" w:hint="eastAsia"/>
            <w:lang w:eastAsia="zh-CN"/>
          </w:rPr>
          <w:t>(一)、垃圾处理项目概况</w:t>
        </w:r>
        <w:r>
          <w:tab/>
        </w:r>
        <w:r>
          <w:fldChar w:fldCharType="begin"/>
        </w:r>
        <w:r>
          <w:instrText xml:space="preserve"> PAGEREF _Toc3381 \h </w:instrText>
        </w:r>
        <w:r>
          <w:fldChar w:fldCharType="separate"/>
        </w:r>
        <w:r>
          <w:t>3</w:t>
        </w:r>
        <w:r>
          <w:fldChar w:fldCharType="end"/>
        </w:r>
      </w:hyperlink>
    </w:p>
    <w:p>
      <w:pPr>
        <w:pStyle w:val="TOC2"/>
        <w:tabs>
          <w:tab w:val="right" w:leader="dot" w:pos="8306"/>
        </w:tabs>
      </w:pPr>
      <w:hyperlink w:anchor="_Toc13523" w:history="1">
        <w:r>
          <w:rPr>
            <w:rFonts w:ascii="仿宋" w:eastAsia="仿宋" w:hAnsi="仿宋" w:cs="仿宋" w:hint="eastAsia"/>
            <w:lang w:eastAsia="zh-CN"/>
          </w:rPr>
          <w:t>(二)、垃圾处理项目目标</w:t>
        </w:r>
        <w:r>
          <w:tab/>
        </w:r>
        <w:r>
          <w:fldChar w:fldCharType="begin"/>
        </w:r>
        <w:r>
          <w:instrText xml:space="preserve"> PAGEREF _Toc13523 \h </w:instrText>
        </w:r>
        <w:r>
          <w:fldChar w:fldCharType="separate"/>
        </w:r>
        <w:r>
          <w:t>5</w:t>
        </w:r>
        <w:r>
          <w:fldChar w:fldCharType="end"/>
        </w:r>
      </w:hyperlink>
    </w:p>
    <w:p>
      <w:pPr>
        <w:pStyle w:val="TOC2"/>
        <w:tabs>
          <w:tab w:val="right" w:leader="dot" w:pos="8306"/>
        </w:tabs>
      </w:pPr>
      <w:hyperlink w:anchor="_Toc23705" w:history="1">
        <w:r>
          <w:rPr>
            <w:rFonts w:ascii="仿宋" w:eastAsia="仿宋" w:hAnsi="仿宋" w:cs="仿宋" w:hint="eastAsia"/>
            <w:lang w:eastAsia="zh-CN"/>
          </w:rPr>
          <w:t>(三)、垃圾处理项目提出的理由</w:t>
        </w:r>
        <w:r>
          <w:tab/>
        </w:r>
        <w:r>
          <w:fldChar w:fldCharType="begin"/>
        </w:r>
        <w:r>
          <w:instrText xml:space="preserve"> PAGEREF _Toc23705 \h </w:instrText>
        </w:r>
        <w:r>
          <w:fldChar w:fldCharType="separate"/>
        </w:r>
        <w:r>
          <w:t>6</w:t>
        </w:r>
        <w:r>
          <w:fldChar w:fldCharType="end"/>
        </w:r>
      </w:hyperlink>
    </w:p>
    <w:p>
      <w:pPr>
        <w:pStyle w:val="TOC2"/>
        <w:tabs>
          <w:tab w:val="right" w:leader="dot" w:pos="8306"/>
        </w:tabs>
      </w:pPr>
      <w:hyperlink w:anchor="_Toc11795" w:history="1">
        <w:r>
          <w:rPr>
            <w:rFonts w:ascii="仿宋" w:eastAsia="仿宋" w:hAnsi="仿宋" w:cs="仿宋" w:hint="eastAsia"/>
            <w:lang w:eastAsia="zh-CN"/>
          </w:rPr>
          <w:t>(四)、垃圾处理项目意义</w:t>
        </w:r>
        <w:r>
          <w:tab/>
        </w:r>
        <w:r>
          <w:fldChar w:fldCharType="begin"/>
        </w:r>
        <w:r>
          <w:instrText xml:space="preserve"> PAGEREF _Toc11795 \h </w:instrText>
        </w:r>
        <w:r>
          <w:fldChar w:fldCharType="separate"/>
        </w:r>
        <w:r>
          <w:t>8</w:t>
        </w:r>
        <w:r>
          <w:fldChar w:fldCharType="end"/>
        </w:r>
      </w:hyperlink>
    </w:p>
    <w:p>
      <w:pPr>
        <w:pStyle w:val="TOC2"/>
        <w:tabs>
          <w:tab w:val="right" w:leader="dot" w:pos="8306"/>
        </w:tabs>
      </w:pPr>
      <w:hyperlink w:anchor="_Toc12594" w:history="1">
        <w:r>
          <w:rPr>
            <w:rFonts w:ascii="仿宋" w:eastAsia="仿宋" w:hAnsi="仿宋" w:cs="仿宋" w:hint="eastAsia"/>
            <w:lang w:eastAsia="zh-CN"/>
          </w:rPr>
          <w:t>(五)、垃圾处理项目背景</w:t>
        </w:r>
        <w:r>
          <w:tab/>
        </w:r>
        <w:r>
          <w:fldChar w:fldCharType="begin"/>
        </w:r>
        <w:r>
          <w:instrText xml:space="preserve"> PAGEREF _Toc12594 \h </w:instrText>
        </w:r>
        <w:r>
          <w:fldChar w:fldCharType="separate"/>
        </w:r>
        <w:r>
          <w:t>8</w:t>
        </w:r>
        <w:r>
          <w:fldChar w:fldCharType="end"/>
        </w:r>
      </w:hyperlink>
    </w:p>
    <w:p>
      <w:pPr>
        <w:pStyle w:val="TOC1"/>
        <w:tabs>
          <w:tab w:val="right" w:leader="dot" w:pos="8306"/>
        </w:tabs>
      </w:pPr>
      <w:hyperlink w:anchor="_Toc2911" w:history="1">
        <w:r>
          <w:rPr>
            <w:rFonts w:ascii="仿宋" w:eastAsia="仿宋" w:hAnsi="仿宋" w:cs="仿宋" w:hint="eastAsia"/>
            <w:lang w:eastAsia="zh-CN"/>
          </w:rPr>
          <w:t>二、垃圾处理项目建设背景及必要性分析</w:t>
        </w:r>
        <w:r>
          <w:tab/>
        </w:r>
        <w:r>
          <w:fldChar w:fldCharType="begin"/>
        </w:r>
        <w:r>
          <w:instrText xml:space="preserve"> PAGEREF _Toc2911 \h </w:instrText>
        </w:r>
        <w:r>
          <w:fldChar w:fldCharType="separate"/>
        </w:r>
        <w:r>
          <w:t>9</w:t>
        </w:r>
        <w:r>
          <w:fldChar w:fldCharType="end"/>
        </w:r>
      </w:hyperlink>
    </w:p>
    <w:p>
      <w:pPr>
        <w:pStyle w:val="TOC2"/>
        <w:tabs>
          <w:tab w:val="right" w:leader="dot" w:pos="8306"/>
        </w:tabs>
      </w:pPr>
      <w:hyperlink w:anchor="_Toc13226" w:history="1">
        <w:r>
          <w:rPr>
            <w:rFonts w:ascii="仿宋" w:eastAsia="仿宋" w:hAnsi="仿宋" w:cs="仿宋" w:hint="eastAsia"/>
            <w:lang w:eastAsia="zh-CN"/>
          </w:rPr>
          <w:t>(一)、垃圾处理项目背景分析</w:t>
        </w:r>
        <w:r>
          <w:tab/>
        </w:r>
        <w:r>
          <w:fldChar w:fldCharType="begin"/>
        </w:r>
        <w:r>
          <w:instrText xml:space="preserve"> PAGEREF _Toc13226 \h </w:instrText>
        </w:r>
        <w:r>
          <w:fldChar w:fldCharType="separate"/>
        </w:r>
        <w:r>
          <w:t>9</w:t>
        </w:r>
        <w:r>
          <w:fldChar w:fldCharType="end"/>
        </w:r>
      </w:hyperlink>
    </w:p>
    <w:p>
      <w:pPr>
        <w:pStyle w:val="TOC2"/>
        <w:tabs>
          <w:tab w:val="right" w:leader="dot" w:pos="8306"/>
        </w:tabs>
      </w:pPr>
      <w:hyperlink w:anchor="_Toc12800" w:history="1">
        <w:r>
          <w:rPr>
            <w:rFonts w:ascii="仿宋" w:eastAsia="仿宋" w:hAnsi="仿宋" w:cs="仿宋" w:hint="eastAsia"/>
            <w:lang w:eastAsia="zh-CN"/>
          </w:rPr>
          <w:t>(二)、垃圾处理项目建设必要性分析</w:t>
        </w:r>
        <w:r>
          <w:tab/>
        </w:r>
        <w:r>
          <w:fldChar w:fldCharType="begin"/>
        </w:r>
        <w:r>
          <w:instrText xml:space="preserve"> PAGEREF _Toc12800 \h </w:instrText>
        </w:r>
        <w:r>
          <w:fldChar w:fldCharType="separate"/>
        </w:r>
        <w:r>
          <w:t>11</w:t>
        </w:r>
        <w:r>
          <w:fldChar w:fldCharType="end"/>
        </w:r>
      </w:hyperlink>
    </w:p>
    <w:p>
      <w:pPr>
        <w:pStyle w:val="TOC1"/>
        <w:tabs>
          <w:tab w:val="right" w:leader="dot" w:pos="8306"/>
        </w:tabs>
      </w:pPr>
      <w:hyperlink w:anchor="_Toc15948" w:history="1">
        <w:r>
          <w:rPr>
            <w:rFonts w:ascii="仿宋" w:eastAsia="仿宋" w:hAnsi="仿宋" w:cs="仿宋" w:hint="eastAsia"/>
            <w:lang w:eastAsia="zh-CN"/>
          </w:rPr>
          <w:t>三、垃圾处理项目可持续发展</w:t>
        </w:r>
        <w:r>
          <w:tab/>
        </w:r>
        <w:r>
          <w:fldChar w:fldCharType="begin"/>
        </w:r>
        <w:r>
          <w:instrText xml:space="preserve"> PAGEREF _Toc15948 \h </w:instrText>
        </w:r>
        <w:r>
          <w:fldChar w:fldCharType="separate"/>
        </w:r>
        <w:r>
          <w:t>12</w:t>
        </w:r>
        <w:r>
          <w:fldChar w:fldCharType="end"/>
        </w:r>
      </w:hyperlink>
    </w:p>
    <w:p>
      <w:pPr>
        <w:pStyle w:val="TOC2"/>
        <w:tabs>
          <w:tab w:val="right" w:leader="dot" w:pos="8306"/>
        </w:tabs>
      </w:pPr>
      <w:hyperlink w:anchor="_Toc31922" w:history="1">
        <w:r>
          <w:rPr>
            <w:rFonts w:ascii="仿宋" w:eastAsia="仿宋" w:hAnsi="仿宋" w:cs="仿宋" w:hint="eastAsia"/>
            <w:lang w:eastAsia="zh-CN"/>
          </w:rPr>
          <w:t>(一)、可持续战略与实践</w:t>
        </w:r>
        <w:r>
          <w:tab/>
        </w:r>
        <w:r>
          <w:fldChar w:fldCharType="begin"/>
        </w:r>
        <w:r>
          <w:instrText xml:space="preserve"> PAGEREF _Toc31922 \h </w:instrText>
        </w:r>
        <w:r>
          <w:fldChar w:fldCharType="separate"/>
        </w:r>
        <w:r>
          <w:t>12</w:t>
        </w:r>
        <w:r>
          <w:fldChar w:fldCharType="end"/>
        </w:r>
      </w:hyperlink>
    </w:p>
    <w:p>
      <w:pPr>
        <w:pStyle w:val="TOC2"/>
        <w:tabs>
          <w:tab w:val="right" w:leader="dot" w:pos="8306"/>
        </w:tabs>
      </w:pPr>
      <w:hyperlink w:anchor="_Toc27665" w:history="1">
        <w:r>
          <w:rPr>
            <w:rFonts w:ascii="仿宋" w:eastAsia="仿宋" w:hAnsi="仿宋" w:cs="仿宋" w:hint="eastAsia"/>
            <w:lang w:eastAsia="zh-CN"/>
          </w:rPr>
          <w:t>(二)、环保与社会责任</w:t>
        </w:r>
        <w:r>
          <w:tab/>
        </w:r>
        <w:r>
          <w:fldChar w:fldCharType="begin"/>
        </w:r>
        <w:r>
          <w:instrText xml:space="preserve"> PAGEREF _Toc27665 \h </w:instrText>
        </w:r>
        <w:r>
          <w:fldChar w:fldCharType="separate"/>
        </w:r>
        <w:r>
          <w:t>13</w:t>
        </w:r>
        <w:r>
          <w:fldChar w:fldCharType="end"/>
        </w:r>
      </w:hyperlink>
    </w:p>
    <w:p>
      <w:pPr>
        <w:pStyle w:val="TOC1"/>
        <w:tabs>
          <w:tab w:val="right" w:leader="dot" w:pos="8306"/>
        </w:tabs>
      </w:pPr>
      <w:hyperlink w:anchor="_Toc24815" w:history="1">
        <w:r>
          <w:rPr>
            <w:rFonts w:ascii="仿宋" w:eastAsia="仿宋" w:hAnsi="仿宋" w:cs="仿宋" w:hint="eastAsia"/>
            <w:lang w:eastAsia="zh-CN"/>
          </w:rPr>
          <w:t>四、垃圾处理项目土建工程</w:t>
        </w:r>
        <w:r>
          <w:tab/>
        </w:r>
        <w:r>
          <w:fldChar w:fldCharType="begin"/>
        </w:r>
        <w:r>
          <w:instrText xml:space="preserve"> PAGEREF _Toc24815 \h </w:instrText>
        </w:r>
        <w:r>
          <w:fldChar w:fldCharType="separate"/>
        </w:r>
        <w:r>
          <w:t>14</w:t>
        </w:r>
        <w:r>
          <w:fldChar w:fldCharType="end"/>
        </w:r>
      </w:hyperlink>
    </w:p>
    <w:p>
      <w:pPr>
        <w:pStyle w:val="TOC2"/>
        <w:tabs>
          <w:tab w:val="right" w:leader="dot" w:pos="8306"/>
        </w:tabs>
      </w:pPr>
      <w:hyperlink w:anchor="_Toc12622" w:history="1">
        <w:r>
          <w:rPr>
            <w:rFonts w:ascii="仿宋" w:eastAsia="仿宋" w:hAnsi="仿宋" w:cs="仿宋" w:hint="eastAsia"/>
            <w:lang w:eastAsia="zh-CN"/>
          </w:rPr>
          <w:t>(一)、建筑工程设计原则</w:t>
        </w:r>
        <w:r>
          <w:tab/>
        </w:r>
        <w:r>
          <w:fldChar w:fldCharType="begin"/>
        </w:r>
        <w:r>
          <w:instrText xml:space="preserve"> PAGEREF _Toc12622 \h </w:instrText>
        </w:r>
        <w:r>
          <w:fldChar w:fldCharType="separate"/>
        </w:r>
        <w:r>
          <w:t>14</w:t>
        </w:r>
        <w:r>
          <w:fldChar w:fldCharType="end"/>
        </w:r>
      </w:hyperlink>
    </w:p>
    <w:p>
      <w:pPr>
        <w:pStyle w:val="TOC2"/>
        <w:tabs>
          <w:tab w:val="right" w:leader="dot" w:pos="8306"/>
        </w:tabs>
      </w:pPr>
      <w:hyperlink w:anchor="_Toc2937" w:history="1">
        <w:r>
          <w:rPr>
            <w:rFonts w:ascii="仿宋" w:eastAsia="仿宋" w:hAnsi="仿宋" w:cs="仿宋" w:hint="eastAsia"/>
            <w:lang w:eastAsia="zh-CN"/>
          </w:rPr>
          <w:t>(二)、土建工程设计年限及安全等级</w:t>
        </w:r>
        <w:r>
          <w:tab/>
        </w:r>
        <w:r>
          <w:fldChar w:fldCharType="begin"/>
        </w:r>
        <w:r>
          <w:instrText xml:space="preserve"> PAGEREF _Toc2937 \h </w:instrText>
        </w:r>
        <w:r>
          <w:fldChar w:fldCharType="separate"/>
        </w:r>
        <w:r>
          <w:t>15</w:t>
        </w:r>
        <w:r>
          <w:fldChar w:fldCharType="end"/>
        </w:r>
      </w:hyperlink>
    </w:p>
    <w:p>
      <w:pPr>
        <w:pStyle w:val="TOC2"/>
        <w:tabs>
          <w:tab w:val="right" w:leader="dot" w:pos="8306"/>
        </w:tabs>
      </w:pPr>
      <w:hyperlink w:anchor="_Toc21138" w:history="1">
        <w:r>
          <w:rPr>
            <w:rFonts w:ascii="仿宋" w:eastAsia="仿宋" w:hAnsi="仿宋" w:cs="仿宋" w:hint="eastAsia"/>
            <w:lang w:eastAsia="zh-CN"/>
          </w:rPr>
          <w:t>(三)、建筑工程设计总体要求</w:t>
        </w:r>
        <w:r>
          <w:tab/>
        </w:r>
        <w:r>
          <w:fldChar w:fldCharType="begin"/>
        </w:r>
        <w:r>
          <w:instrText xml:space="preserve"> PAGEREF _Toc21138 \h </w:instrText>
        </w:r>
        <w:r>
          <w:fldChar w:fldCharType="separate"/>
        </w:r>
        <w:r>
          <w:t>16</w:t>
        </w:r>
        <w:r>
          <w:fldChar w:fldCharType="end"/>
        </w:r>
      </w:hyperlink>
    </w:p>
    <w:p>
      <w:pPr>
        <w:pStyle w:val="TOC2"/>
        <w:tabs>
          <w:tab w:val="right" w:leader="dot" w:pos="8306"/>
        </w:tabs>
      </w:pPr>
      <w:hyperlink w:anchor="_Toc5673" w:history="1">
        <w:r>
          <w:rPr>
            <w:rFonts w:ascii="仿宋" w:eastAsia="仿宋" w:hAnsi="仿宋" w:cs="仿宋" w:hint="eastAsia"/>
            <w:lang w:eastAsia="zh-CN"/>
          </w:rPr>
          <w:t>(四)、土建工程建设指标</w:t>
        </w:r>
        <w:r>
          <w:tab/>
        </w:r>
        <w:r>
          <w:fldChar w:fldCharType="begin"/>
        </w:r>
        <w:r>
          <w:instrText xml:space="preserve"> PAGEREF _Toc5673 \h </w:instrText>
        </w:r>
        <w:r>
          <w:fldChar w:fldCharType="separate"/>
        </w:r>
        <w:r>
          <w:t>17</w:t>
        </w:r>
        <w:r>
          <w:fldChar w:fldCharType="end"/>
        </w:r>
      </w:hyperlink>
    </w:p>
    <w:p>
      <w:pPr>
        <w:pStyle w:val="TOC1"/>
        <w:tabs>
          <w:tab w:val="right" w:leader="dot" w:pos="8306"/>
        </w:tabs>
      </w:pPr>
      <w:hyperlink w:anchor="_Toc29620" w:history="1">
        <w:r>
          <w:rPr>
            <w:rFonts w:ascii="仿宋" w:eastAsia="仿宋" w:hAnsi="仿宋" w:cs="仿宋" w:hint="eastAsia"/>
            <w:lang w:eastAsia="zh-CN"/>
          </w:rPr>
          <w:t>五、垃圾处理项目危机管理</w:t>
        </w:r>
        <w:r>
          <w:tab/>
        </w:r>
        <w:r>
          <w:fldChar w:fldCharType="begin"/>
        </w:r>
        <w:r>
          <w:instrText xml:space="preserve"> PAGEREF _Toc29620 \h </w:instrText>
        </w:r>
        <w:r>
          <w:fldChar w:fldCharType="separate"/>
        </w:r>
        <w:r>
          <w:t>17</w:t>
        </w:r>
        <w:r>
          <w:fldChar w:fldCharType="end"/>
        </w:r>
      </w:hyperlink>
    </w:p>
    <w:p>
      <w:pPr>
        <w:pStyle w:val="TOC2"/>
        <w:tabs>
          <w:tab w:val="right" w:leader="dot" w:pos="8306"/>
        </w:tabs>
      </w:pPr>
      <w:hyperlink w:anchor="_Toc18770" w:history="1">
        <w:r>
          <w:rPr>
            <w:rFonts w:ascii="仿宋" w:eastAsia="仿宋" w:hAnsi="仿宋" w:cs="仿宋" w:hint="eastAsia"/>
            <w:lang w:eastAsia="zh-CN"/>
          </w:rPr>
          <w:t>(一)、危机预警与识别</w:t>
        </w:r>
        <w:r>
          <w:tab/>
        </w:r>
        <w:r>
          <w:fldChar w:fldCharType="begin"/>
        </w:r>
        <w:r>
          <w:instrText xml:space="preserve"> PAGEREF _Toc18770 \h </w:instrText>
        </w:r>
        <w:r>
          <w:fldChar w:fldCharType="separate"/>
        </w:r>
        <w:r>
          <w:t>17</w:t>
        </w:r>
        <w:r>
          <w:fldChar w:fldCharType="end"/>
        </w:r>
      </w:hyperlink>
    </w:p>
    <w:p>
      <w:pPr>
        <w:pStyle w:val="TOC2"/>
        <w:tabs>
          <w:tab w:val="right" w:leader="dot" w:pos="8306"/>
        </w:tabs>
      </w:pPr>
      <w:hyperlink w:anchor="_Toc2090" w:history="1">
        <w:r>
          <w:rPr>
            <w:rFonts w:ascii="仿宋" w:eastAsia="仿宋" w:hAnsi="仿宋" w:cs="仿宋" w:hint="eastAsia"/>
            <w:lang w:eastAsia="zh-CN"/>
          </w:rPr>
          <w:t>(二)、危机应对与恢复</w:t>
        </w:r>
        <w:r>
          <w:tab/>
        </w:r>
        <w:r>
          <w:fldChar w:fldCharType="begin"/>
        </w:r>
        <w:r>
          <w:instrText xml:space="preserve"> PAGEREF _Toc2090 \h </w:instrText>
        </w:r>
        <w:r>
          <w:fldChar w:fldCharType="separate"/>
        </w:r>
        <w:r>
          <w:t>18</w:t>
        </w:r>
        <w:r>
          <w:fldChar w:fldCharType="end"/>
        </w:r>
      </w:hyperlink>
    </w:p>
    <w:p>
      <w:pPr>
        <w:pStyle w:val="TOC1"/>
        <w:tabs>
          <w:tab w:val="right" w:leader="dot" w:pos="8306"/>
        </w:tabs>
      </w:pPr>
      <w:hyperlink w:anchor="_Toc11584" w:history="1">
        <w:r>
          <w:rPr>
            <w:rFonts w:ascii="仿宋" w:eastAsia="仿宋" w:hAnsi="仿宋" w:cs="仿宋" w:hint="eastAsia"/>
            <w:lang w:eastAsia="zh-CN"/>
          </w:rPr>
          <w:t>六、产品规划分析</w:t>
        </w:r>
        <w:r>
          <w:tab/>
        </w:r>
        <w:r>
          <w:fldChar w:fldCharType="begin"/>
        </w:r>
        <w:r>
          <w:instrText xml:space="preserve"> PAGEREF _Toc11584 \h </w:instrText>
        </w:r>
        <w:r>
          <w:fldChar w:fldCharType="separate"/>
        </w:r>
        <w:r>
          <w:t>20</w:t>
        </w:r>
        <w:r>
          <w:fldChar w:fldCharType="end"/>
        </w:r>
      </w:hyperlink>
    </w:p>
    <w:p>
      <w:pPr>
        <w:pStyle w:val="TOC2"/>
        <w:tabs>
          <w:tab w:val="right" w:leader="dot" w:pos="8306"/>
        </w:tabs>
      </w:pPr>
      <w:hyperlink w:anchor="_Toc30480" w:history="1">
        <w:r>
          <w:rPr>
            <w:rFonts w:ascii="仿宋" w:eastAsia="仿宋" w:hAnsi="仿宋" w:cs="仿宋" w:hint="eastAsia"/>
            <w:lang w:eastAsia="zh-CN"/>
          </w:rPr>
          <w:t>(一)、产品规划</w:t>
        </w:r>
        <w:r>
          <w:tab/>
        </w:r>
        <w:r>
          <w:fldChar w:fldCharType="begin"/>
        </w:r>
        <w:r>
          <w:instrText xml:space="preserve"> PAGEREF _Toc30480 \h </w:instrText>
        </w:r>
        <w:r>
          <w:fldChar w:fldCharType="separate"/>
        </w:r>
        <w:r>
          <w:t>20</w:t>
        </w:r>
        <w:r>
          <w:fldChar w:fldCharType="end"/>
        </w:r>
      </w:hyperlink>
    </w:p>
    <w:p>
      <w:pPr>
        <w:pStyle w:val="TOC2"/>
        <w:tabs>
          <w:tab w:val="right" w:leader="dot" w:pos="8306"/>
        </w:tabs>
      </w:pPr>
      <w:hyperlink w:anchor="_Toc5270" w:history="1">
        <w:r>
          <w:rPr>
            <w:rFonts w:ascii="仿宋" w:eastAsia="仿宋" w:hAnsi="仿宋" w:cs="仿宋" w:hint="eastAsia"/>
            <w:lang w:eastAsia="zh-CN"/>
          </w:rPr>
          <w:t>(二)、建设规模</w:t>
        </w:r>
        <w:r>
          <w:tab/>
        </w:r>
        <w:r>
          <w:fldChar w:fldCharType="begin"/>
        </w:r>
        <w:r>
          <w:instrText xml:space="preserve"> PAGEREF _Toc5270 \h </w:instrText>
        </w:r>
        <w:r>
          <w:fldChar w:fldCharType="separate"/>
        </w:r>
        <w:r>
          <w:t>20</w:t>
        </w:r>
        <w:r>
          <w:fldChar w:fldCharType="end"/>
        </w:r>
      </w:hyperlink>
    </w:p>
    <w:p>
      <w:pPr>
        <w:pStyle w:val="TOC1"/>
        <w:tabs>
          <w:tab w:val="right" w:leader="dot" w:pos="8306"/>
        </w:tabs>
      </w:pPr>
      <w:hyperlink w:anchor="_Toc6294" w:history="1">
        <w:r>
          <w:rPr>
            <w:rFonts w:ascii="仿宋" w:eastAsia="仿宋" w:hAnsi="仿宋" w:cs="仿宋" w:hint="eastAsia"/>
            <w:lang w:eastAsia="zh-CN"/>
          </w:rPr>
          <w:t>七、垃圾处理项目经营效益</w:t>
        </w:r>
        <w:r>
          <w:tab/>
        </w:r>
        <w:r>
          <w:fldChar w:fldCharType="begin"/>
        </w:r>
        <w:r>
          <w:instrText xml:space="preserve"> PAGEREF _Toc6294 \h </w:instrText>
        </w:r>
        <w:r>
          <w:fldChar w:fldCharType="separate"/>
        </w:r>
        <w:r>
          <w:t>22</w:t>
        </w:r>
        <w:r>
          <w:fldChar w:fldCharType="end"/>
        </w:r>
      </w:hyperlink>
    </w:p>
    <w:p>
      <w:pPr>
        <w:pStyle w:val="TOC2"/>
        <w:tabs>
          <w:tab w:val="right" w:leader="dot" w:pos="8306"/>
        </w:tabs>
      </w:pPr>
      <w:hyperlink w:anchor="_Toc20109" w:history="1">
        <w:r>
          <w:rPr>
            <w:rFonts w:ascii="仿宋" w:eastAsia="仿宋" w:hAnsi="仿宋" w:cs="仿宋" w:hint="eastAsia"/>
            <w:lang w:eastAsia="zh-CN"/>
          </w:rPr>
          <w:t>(一)、经济评价财务测算</w:t>
        </w:r>
        <w:r>
          <w:tab/>
        </w:r>
        <w:r>
          <w:fldChar w:fldCharType="begin"/>
        </w:r>
        <w:r>
          <w:instrText xml:space="preserve"> PAGEREF _Toc20109 \h </w:instrText>
        </w:r>
        <w:r>
          <w:fldChar w:fldCharType="separate"/>
        </w:r>
        <w:r>
          <w:t>22</w:t>
        </w:r>
        <w:r>
          <w:fldChar w:fldCharType="end"/>
        </w:r>
      </w:hyperlink>
    </w:p>
    <w:p>
      <w:pPr>
        <w:pStyle w:val="TOC2"/>
        <w:tabs>
          <w:tab w:val="right" w:leader="dot" w:pos="8306"/>
        </w:tabs>
      </w:pPr>
      <w:hyperlink w:anchor="_Toc8108" w:history="1">
        <w:r>
          <w:rPr>
            <w:rFonts w:ascii="仿宋" w:eastAsia="仿宋" w:hAnsi="仿宋" w:cs="仿宋" w:hint="eastAsia"/>
            <w:lang w:eastAsia="zh-CN"/>
          </w:rPr>
          <w:t>(二)、垃圾处理项目盈利能力分析</w:t>
        </w:r>
        <w:r>
          <w:tab/>
        </w:r>
        <w:r>
          <w:fldChar w:fldCharType="begin"/>
        </w:r>
        <w:r>
          <w:instrText xml:space="preserve"> PAGEREF _Toc8108 \h </w:instrText>
        </w:r>
        <w:r>
          <w:fldChar w:fldCharType="separate"/>
        </w:r>
        <w:r>
          <w:t>23</w:t>
        </w:r>
        <w:r>
          <w:fldChar w:fldCharType="end"/>
        </w:r>
      </w:hyperlink>
    </w:p>
    <w:p>
      <w:pPr>
        <w:pStyle w:val="TOC1"/>
        <w:tabs>
          <w:tab w:val="right" w:leader="dot" w:pos="8306"/>
        </w:tabs>
      </w:pPr>
      <w:hyperlink w:anchor="_Toc26741" w:history="1">
        <w:r>
          <w:rPr>
            <w:rFonts w:ascii="仿宋" w:eastAsia="仿宋" w:hAnsi="仿宋" w:cs="仿宋" w:hint="eastAsia"/>
            <w:lang w:eastAsia="zh-CN"/>
          </w:rPr>
          <w:t>八、垃圾处理项目人力资源管理</w:t>
        </w:r>
        <w:r>
          <w:tab/>
        </w:r>
        <w:r>
          <w:fldChar w:fldCharType="begin"/>
        </w:r>
        <w:r>
          <w:instrText xml:space="preserve"> PAGEREF _Toc26741 \h </w:instrText>
        </w:r>
        <w:r>
          <w:fldChar w:fldCharType="separate"/>
        </w:r>
        <w:r>
          <w:t>24</w:t>
        </w:r>
        <w:r>
          <w:fldChar w:fldCharType="end"/>
        </w:r>
      </w:hyperlink>
    </w:p>
    <w:p>
      <w:pPr>
        <w:pStyle w:val="TOC2"/>
        <w:tabs>
          <w:tab w:val="right" w:leader="dot" w:pos="8306"/>
        </w:tabs>
      </w:pPr>
      <w:hyperlink w:anchor="_Toc23066" w:history="1">
        <w:r>
          <w:rPr>
            <w:rFonts w:ascii="仿宋" w:eastAsia="仿宋" w:hAnsi="仿宋" w:cs="仿宋" w:hint="eastAsia"/>
            <w:lang w:eastAsia="zh-CN"/>
          </w:rPr>
          <w:t>(一)、建立健全的预算管理制度</w:t>
        </w:r>
        <w:r>
          <w:tab/>
        </w:r>
        <w:r>
          <w:fldChar w:fldCharType="begin"/>
        </w:r>
        <w:r>
          <w:instrText xml:space="preserve"> PAGEREF _Toc23066 \h </w:instrText>
        </w:r>
        <w:r>
          <w:fldChar w:fldCharType="separate"/>
        </w:r>
        <w:r>
          <w:t>24</w:t>
        </w:r>
        <w:r>
          <w:fldChar w:fldCharType="end"/>
        </w:r>
      </w:hyperlink>
    </w:p>
    <w:p>
      <w:pPr>
        <w:pStyle w:val="TOC2"/>
        <w:tabs>
          <w:tab w:val="right" w:leader="dot" w:pos="8306"/>
        </w:tabs>
      </w:pPr>
      <w:hyperlink w:anchor="_Toc24541" w:history="1">
        <w:r>
          <w:rPr>
            <w:rFonts w:ascii="仿宋" w:eastAsia="仿宋" w:hAnsi="仿宋" w:cs="仿宋" w:hint="eastAsia"/>
            <w:lang w:eastAsia="zh-CN"/>
          </w:rPr>
          <w:t>(二)、加强资金流动监控</w:t>
        </w:r>
        <w:r>
          <w:tab/>
        </w:r>
        <w:r>
          <w:fldChar w:fldCharType="begin"/>
        </w:r>
        <w:r>
          <w:instrText xml:space="preserve"> PAGEREF _Toc24541 \h </w:instrText>
        </w:r>
        <w:r>
          <w:fldChar w:fldCharType="separate"/>
        </w:r>
        <w:r>
          <w:t>25</w:t>
        </w:r>
        <w:r>
          <w:fldChar w:fldCharType="end"/>
        </w:r>
      </w:hyperlink>
    </w:p>
    <w:p>
      <w:pPr>
        <w:pStyle w:val="TOC2"/>
        <w:tabs>
          <w:tab w:val="right" w:leader="dot" w:pos="8306"/>
        </w:tabs>
      </w:pPr>
      <w:hyperlink w:anchor="_Toc17009" w:history="1">
        <w:r>
          <w:rPr>
            <w:rFonts w:ascii="仿宋" w:eastAsia="仿宋" w:hAnsi="仿宋" w:cs="仿宋" w:hint="eastAsia"/>
            <w:lang w:eastAsia="zh-CN"/>
          </w:rPr>
          <w:t>(三)、制定完善的风险控制机制</w:t>
        </w:r>
        <w:r>
          <w:tab/>
        </w:r>
        <w:r>
          <w:fldChar w:fldCharType="begin"/>
        </w:r>
        <w:r>
          <w:instrText xml:space="preserve"> PAGEREF _Toc17009 \h </w:instrText>
        </w:r>
        <w:r>
          <w:fldChar w:fldCharType="separate"/>
        </w:r>
        <w:r>
          <w:t>26</w:t>
        </w:r>
        <w:r>
          <w:fldChar w:fldCharType="end"/>
        </w:r>
      </w:hyperlink>
    </w:p>
    <w:p>
      <w:pPr>
        <w:pStyle w:val="TOC2"/>
        <w:tabs>
          <w:tab w:val="right" w:leader="dot" w:pos="8306"/>
        </w:tabs>
      </w:pPr>
      <w:hyperlink w:anchor="_Toc29513" w:history="1">
        <w:r>
          <w:rPr>
            <w:rFonts w:ascii="仿宋" w:eastAsia="仿宋" w:hAnsi="仿宋" w:cs="仿宋" w:hint="eastAsia"/>
            <w:lang w:eastAsia="zh-CN"/>
          </w:rPr>
          <w:t>(四)、优化成本管理</w:t>
        </w:r>
        <w:r>
          <w:tab/>
        </w:r>
        <w:r>
          <w:fldChar w:fldCharType="begin"/>
        </w:r>
        <w:r>
          <w:instrText xml:space="preserve"> PAGEREF _Toc29513 \h </w:instrText>
        </w:r>
        <w:r>
          <w:fldChar w:fldCharType="separate"/>
        </w:r>
        <w:r>
          <w:t>28</w:t>
        </w:r>
        <w:r>
          <w:fldChar w:fldCharType="end"/>
        </w:r>
      </w:hyperlink>
    </w:p>
    <w:p>
      <w:pPr>
        <w:pStyle w:val="TOC1"/>
        <w:tabs>
          <w:tab w:val="right" w:leader="dot" w:pos="8306"/>
        </w:tabs>
      </w:pPr>
      <w:hyperlink w:anchor="_Toc31355" w:history="1">
        <w:r>
          <w:rPr>
            <w:rFonts w:ascii="仿宋" w:eastAsia="仿宋" w:hAnsi="仿宋" w:cs="仿宋" w:hint="eastAsia"/>
            <w:lang w:eastAsia="zh-CN"/>
          </w:rPr>
          <w:t>九、垃圾处理项目技术管理</w:t>
        </w:r>
        <w:r>
          <w:tab/>
        </w:r>
        <w:r>
          <w:fldChar w:fldCharType="begin"/>
        </w:r>
        <w:r>
          <w:instrText xml:space="preserve"> PAGEREF _Toc31355 \h </w:instrText>
        </w:r>
        <w:r>
          <w:fldChar w:fldCharType="separate"/>
        </w:r>
        <w:r>
          <w:t>29</w:t>
        </w:r>
        <w:r>
          <w:fldChar w:fldCharType="end"/>
        </w:r>
      </w:hyperlink>
    </w:p>
    <w:p>
      <w:pPr>
        <w:pStyle w:val="TOC2"/>
        <w:tabs>
          <w:tab w:val="right" w:leader="dot" w:pos="8306"/>
        </w:tabs>
      </w:pPr>
      <w:hyperlink w:anchor="_Toc28008" w:history="1">
        <w:r>
          <w:rPr>
            <w:rFonts w:ascii="仿宋" w:eastAsia="仿宋" w:hAnsi="仿宋" w:cs="仿宋" w:hint="eastAsia"/>
            <w:lang w:eastAsia="zh-CN"/>
          </w:rPr>
          <w:t>(一)、技术方案选用方向</w:t>
        </w:r>
        <w:r>
          <w:tab/>
        </w:r>
        <w:r>
          <w:fldChar w:fldCharType="begin"/>
        </w:r>
        <w:r>
          <w:instrText xml:space="preserve"> PAGEREF _Toc28008 \h </w:instrText>
        </w:r>
        <w:r>
          <w:fldChar w:fldCharType="separate"/>
        </w:r>
        <w:r>
          <w:t>29</w:t>
        </w:r>
        <w:r>
          <w:fldChar w:fldCharType="end"/>
        </w:r>
      </w:hyperlink>
    </w:p>
    <w:p>
      <w:pPr>
        <w:pStyle w:val="TOC2"/>
        <w:tabs>
          <w:tab w:val="right" w:leader="dot" w:pos="8306"/>
        </w:tabs>
      </w:pPr>
      <w:hyperlink w:anchor="_Toc14855" w:history="1">
        <w:r>
          <w:rPr>
            <w:rFonts w:ascii="仿宋" w:eastAsia="仿宋" w:hAnsi="仿宋" w:cs="仿宋" w:hint="eastAsia"/>
            <w:lang w:eastAsia="zh-CN"/>
          </w:rPr>
          <w:t>(二)、工艺技术方案选用原则</w:t>
        </w:r>
        <w:r>
          <w:tab/>
        </w:r>
        <w:r>
          <w:fldChar w:fldCharType="begin"/>
        </w:r>
        <w:r>
          <w:instrText xml:space="preserve"> PAGEREF _Toc14855 \h </w:instrText>
        </w:r>
        <w:r>
          <w:fldChar w:fldCharType="separate"/>
        </w:r>
        <w:r>
          <w:t>31</w:t>
        </w:r>
        <w:r>
          <w:fldChar w:fldCharType="end"/>
        </w:r>
      </w:hyperlink>
    </w:p>
    <w:p>
      <w:pPr>
        <w:pStyle w:val="TOC2"/>
        <w:tabs>
          <w:tab w:val="right" w:leader="dot" w:pos="8306"/>
        </w:tabs>
      </w:pPr>
      <w:hyperlink w:anchor="_Toc26404" w:history="1">
        <w:r>
          <w:rPr>
            <w:rFonts w:ascii="仿宋" w:eastAsia="仿宋" w:hAnsi="仿宋" w:cs="仿宋" w:hint="eastAsia"/>
            <w:lang w:eastAsia="zh-CN"/>
          </w:rPr>
          <w:t>(三)、工艺技术方案要求</w:t>
        </w:r>
        <w:r>
          <w:tab/>
        </w:r>
        <w:r>
          <w:fldChar w:fldCharType="begin"/>
        </w:r>
        <w:r>
          <w:instrText xml:space="preserve"> PAGEREF _Toc26404 \h </w:instrText>
        </w:r>
        <w:r>
          <w:fldChar w:fldCharType="separate"/>
        </w:r>
        <w:r>
          <w:t>33</w:t>
        </w:r>
        <w:r>
          <w:fldChar w:fldCharType="end"/>
        </w:r>
      </w:hyperlink>
    </w:p>
    <w:p>
      <w:pPr>
        <w:pStyle w:val="TOC1"/>
        <w:tabs>
          <w:tab w:val="right" w:leader="dot" w:pos="8306"/>
        </w:tabs>
      </w:pPr>
      <w:hyperlink w:anchor="_Toc23885" w:history="1">
        <w:r>
          <w:rPr>
            <w:rFonts w:ascii="仿宋" w:eastAsia="仿宋" w:hAnsi="仿宋" w:cs="仿宋" w:hint="eastAsia"/>
            <w:lang w:eastAsia="zh-CN"/>
          </w:rPr>
          <w:t>十、垃圾处理项目人力资源培养与发展</w:t>
        </w:r>
        <w:r>
          <w:tab/>
        </w:r>
        <w:r>
          <w:fldChar w:fldCharType="begin"/>
        </w:r>
        <w:r>
          <w:instrText xml:space="preserve"> PAGEREF _Toc23885 \h </w:instrText>
        </w:r>
        <w:r>
          <w:fldChar w:fldCharType="separate"/>
        </w:r>
        <w:r>
          <w:t>35</w:t>
        </w:r>
        <w:r>
          <w:fldChar w:fldCharType="end"/>
        </w:r>
      </w:hyperlink>
    </w:p>
    <w:p>
      <w:pPr>
        <w:pStyle w:val="TOC2"/>
        <w:tabs>
          <w:tab w:val="right" w:leader="dot" w:pos="8306"/>
        </w:tabs>
      </w:pPr>
      <w:hyperlink w:anchor="_Toc7939" w:history="1">
        <w:r>
          <w:rPr>
            <w:rFonts w:ascii="仿宋" w:eastAsia="仿宋" w:hAnsi="仿宋" w:cs="仿宋" w:hint="eastAsia"/>
            <w:lang w:eastAsia="zh-CN"/>
          </w:rPr>
          <w:t>(一)、人才需求与规划</w:t>
        </w:r>
        <w:r>
          <w:tab/>
        </w:r>
        <w:r>
          <w:fldChar w:fldCharType="begin"/>
        </w:r>
        <w:r>
          <w:instrText xml:space="preserve"> PAGEREF _Toc7939 \h </w:instrText>
        </w:r>
        <w:r>
          <w:fldChar w:fldCharType="separate"/>
        </w:r>
        <w:r>
          <w:t>35</w:t>
        </w:r>
        <w:r>
          <w:fldChar w:fldCharType="end"/>
        </w:r>
      </w:hyperlink>
    </w:p>
    <w:p>
      <w:pPr>
        <w:pStyle w:val="TOC2"/>
        <w:tabs>
          <w:tab w:val="right" w:leader="dot" w:pos="8306"/>
        </w:tabs>
      </w:pPr>
      <w:hyperlink w:anchor="_Toc22334" w:history="1">
        <w:r>
          <w:rPr>
            <w:rFonts w:ascii="仿宋" w:eastAsia="仿宋" w:hAnsi="仿宋" w:cs="仿宋" w:hint="eastAsia"/>
            <w:lang w:eastAsia="zh-CN"/>
          </w:rPr>
          <w:t>(二)、培训与发展计划</w:t>
        </w:r>
        <w:r>
          <w:tab/>
        </w:r>
        <w:r>
          <w:fldChar w:fldCharType="begin"/>
        </w:r>
        <w:r>
          <w:instrText xml:space="preserve"> PAGEREF _Toc22334 \h </w:instrText>
        </w:r>
        <w:r>
          <w:fldChar w:fldCharType="separate"/>
        </w:r>
        <w:r>
          <w:t>36</w:t>
        </w:r>
        <w:r>
          <w:fldChar w:fldCharType="end"/>
        </w:r>
      </w:hyperlink>
    </w:p>
    <w:p>
      <w:pPr>
        <w:pStyle w:val="TOC1"/>
        <w:tabs>
          <w:tab w:val="right" w:leader="dot" w:pos="8306"/>
        </w:tabs>
      </w:pPr>
      <w:hyperlink w:anchor="_Toc14507" w:history="1">
        <w:r>
          <w:rPr>
            <w:rFonts w:ascii="仿宋" w:eastAsia="仿宋" w:hAnsi="仿宋" w:cs="仿宋" w:hint="eastAsia"/>
            <w:lang w:eastAsia="zh-CN"/>
          </w:rPr>
          <w:t>十一、垃圾处理项目风险管理</w:t>
        </w:r>
        <w:r>
          <w:tab/>
        </w:r>
        <w:r>
          <w:fldChar w:fldCharType="begin"/>
        </w:r>
        <w:r>
          <w:instrText xml:space="preserve"> PAGEREF _Toc14507 \h </w:instrText>
        </w:r>
        <w:r>
          <w:fldChar w:fldCharType="separate"/>
        </w:r>
        <w:r>
          <w:t>36</w:t>
        </w:r>
        <w:r>
          <w:fldChar w:fldCharType="end"/>
        </w:r>
      </w:hyperlink>
    </w:p>
    <w:p>
      <w:pPr>
        <w:pStyle w:val="TOC2"/>
        <w:tabs>
          <w:tab w:val="right" w:leader="dot" w:pos="8306"/>
        </w:tabs>
      </w:pPr>
      <w:hyperlink w:anchor="_Toc12149" w:history="1">
        <w:r>
          <w:rPr>
            <w:rFonts w:ascii="仿宋" w:eastAsia="仿宋" w:hAnsi="仿宋" w:cs="仿宋" w:hint="eastAsia"/>
            <w:lang w:eastAsia="zh-CN"/>
          </w:rPr>
          <w:t>(一)、风险识别与评估</w:t>
        </w:r>
        <w:r>
          <w:tab/>
        </w:r>
        <w:r>
          <w:fldChar w:fldCharType="begin"/>
        </w:r>
        <w:r>
          <w:instrText xml:space="preserve"> PAGEREF _Toc12149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8" w:history="1">
        <w:r>
          <w:rPr>
            <w:rFonts w:ascii="仿宋" w:eastAsia="仿宋" w:hAnsi="仿宋" w:cs="仿宋" w:hint="eastAsia"/>
            <w:lang w:eastAsia="zh-CN"/>
          </w:rPr>
          <w:t>(二)、风险应对策略</w:t>
        </w:r>
        <w:r>
          <w:tab/>
        </w:r>
        <w:r>
          <w:fldChar w:fldCharType="begin"/>
        </w:r>
        <w:r>
          <w:instrText xml:space="preserve"> PAGEREF _Toc3478 \h </w:instrText>
        </w:r>
        <w:r>
          <w:fldChar w:fldCharType="separate"/>
        </w:r>
        <w:r>
          <w:t>37</w:t>
        </w:r>
        <w:r>
          <w:fldChar w:fldCharType="end"/>
        </w:r>
      </w:hyperlink>
    </w:p>
    <w:p>
      <w:pPr>
        <w:pStyle w:val="TOC2"/>
        <w:tabs>
          <w:tab w:val="right" w:leader="dot" w:pos="8306"/>
        </w:tabs>
      </w:pPr>
      <w:hyperlink w:anchor="_Toc12461" w:history="1">
        <w:r>
          <w:rPr>
            <w:rFonts w:ascii="仿宋" w:eastAsia="仿宋" w:hAnsi="仿宋" w:cs="仿宋" w:hint="eastAsia"/>
            <w:lang w:eastAsia="zh-CN"/>
          </w:rPr>
          <w:t>(三)、风险监控与控制</w:t>
        </w:r>
        <w:r>
          <w:tab/>
        </w:r>
        <w:r>
          <w:fldChar w:fldCharType="begin"/>
        </w:r>
        <w:r>
          <w:instrText xml:space="preserve"> PAGEREF _Toc12461 \h </w:instrText>
        </w:r>
        <w:r>
          <w:fldChar w:fldCharType="separate"/>
        </w:r>
        <w:r>
          <w:t>39</w:t>
        </w:r>
        <w:r>
          <w:fldChar w:fldCharType="end"/>
        </w:r>
      </w:hyperlink>
    </w:p>
    <w:p>
      <w:pPr>
        <w:pStyle w:val="TOC1"/>
        <w:tabs>
          <w:tab w:val="right" w:leader="dot" w:pos="8306"/>
        </w:tabs>
      </w:pPr>
      <w:hyperlink w:anchor="_Toc16424" w:history="1">
        <w:r>
          <w:rPr>
            <w:rFonts w:ascii="仿宋" w:eastAsia="仿宋" w:hAnsi="仿宋" w:cs="仿宋" w:hint="eastAsia"/>
            <w:lang w:eastAsia="zh-CN"/>
          </w:rPr>
          <w:t>十二、生产安全保护</w:t>
        </w:r>
        <w:r>
          <w:tab/>
        </w:r>
        <w:r>
          <w:fldChar w:fldCharType="begin"/>
        </w:r>
        <w:r>
          <w:instrText xml:space="preserve"> PAGEREF _Toc16424 \h </w:instrText>
        </w:r>
        <w:r>
          <w:fldChar w:fldCharType="separate"/>
        </w:r>
        <w:r>
          <w:t>40</w:t>
        </w:r>
        <w:r>
          <w:fldChar w:fldCharType="end"/>
        </w:r>
      </w:hyperlink>
    </w:p>
    <w:p>
      <w:pPr>
        <w:pStyle w:val="TOC2"/>
        <w:tabs>
          <w:tab w:val="right" w:leader="dot" w:pos="8306"/>
        </w:tabs>
      </w:pPr>
      <w:hyperlink w:anchor="_Toc21478" w:history="1">
        <w:r>
          <w:rPr>
            <w:rFonts w:ascii="仿宋" w:eastAsia="仿宋" w:hAnsi="仿宋" w:cs="仿宋" w:hint="eastAsia"/>
            <w:lang w:eastAsia="zh-CN"/>
          </w:rPr>
          <w:t>(一)、消防安全</w:t>
        </w:r>
        <w:r>
          <w:tab/>
        </w:r>
        <w:r>
          <w:fldChar w:fldCharType="begin"/>
        </w:r>
        <w:r>
          <w:instrText xml:space="preserve"> PAGEREF _Toc21478 \h </w:instrText>
        </w:r>
        <w:r>
          <w:fldChar w:fldCharType="separate"/>
        </w:r>
        <w:r>
          <w:t>40</w:t>
        </w:r>
        <w:r>
          <w:fldChar w:fldCharType="end"/>
        </w:r>
      </w:hyperlink>
    </w:p>
    <w:p>
      <w:pPr>
        <w:pStyle w:val="TOC2"/>
        <w:tabs>
          <w:tab w:val="right" w:leader="dot" w:pos="8306"/>
        </w:tabs>
      </w:pPr>
      <w:hyperlink w:anchor="_Toc3279" w:history="1">
        <w:r>
          <w:rPr>
            <w:rFonts w:ascii="仿宋" w:eastAsia="仿宋" w:hAnsi="仿宋" w:cs="仿宋" w:hint="eastAsia"/>
            <w:lang w:eastAsia="zh-CN"/>
          </w:rPr>
          <w:t>(二)、防火防爆总图布置措施</w:t>
        </w:r>
        <w:r>
          <w:tab/>
        </w:r>
        <w:r>
          <w:fldChar w:fldCharType="begin"/>
        </w:r>
        <w:r>
          <w:instrText xml:space="preserve"> PAGEREF _Toc3279 \h </w:instrText>
        </w:r>
        <w:r>
          <w:fldChar w:fldCharType="separate"/>
        </w:r>
        <w:r>
          <w:t>42</w:t>
        </w:r>
        <w:r>
          <w:fldChar w:fldCharType="end"/>
        </w:r>
      </w:hyperlink>
    </w:p>
    <w:p>
      <w:pPr>
        <w:pStyle w:val="TOC2"/>
        <w:tabs>
          <w:tab w:val="right" w:leader="dot" w:pos="8306"/>
        </w:tabs>
      </w:pPr>
      <w:hyperlink w:anchor="_Toc5529" w:history="1">
        <w:r>
          <w:rPr>
            <w:rFonts w:ascii="仿宋" w:eastAsia="仿宋" w:hAnsi="仿宋" w:cs="仿宋" w:hint="eastAsia"/>
            <w:lang w:eastAsia="zh-CN"/>
          </w:rPr>
          <w:t>(三)、自然灾害防范措施</w:t>
        </w:r>
        <w:r>
          <w:tab/>
        </w:r>
        <w:r>
          <w:fldChar w:fldCharType="begin"/>
        </w:r>
        <w:r>
          <w:instrText xml:space="preserve"> PAGEREF _Toc5529 \h </w:instrText>
        </w:r>
        <w:r>
          <w:fldChar w:fldCharType="separate"/>
        </w:r>
        <w:r>
          <w:t>42</w:t>
        </w:r>
        <w:r>
          <w:fldChar w:fldCharType="end"/>
        </w:r>
      </w:hyperlink>
    </w:p>
    <w:p>
      <w:pPr>
        <w:pStyle w:val="TOC2"/>
        <w:tabs>
          <w:tab w:val="right" w:leader="dot" w:pos="8306"/>
        </w:tabs>
      </w:pPr>
      <w:hyperlink w:anchor="_Toc28890" w:history="1">
        <w:r>
          <w:rPr>
            <w:rFonts w:ascii="仿宋" w:eastAsia="仿宋" w:hAnsi="仿宋" w:cs="仿宋" w:hint="eastAsia"/>
            <w:lang w:eastAsia="zh-CN"/>
          </w:rPr>
          <w:t>(四)、安全色及安全标志使用要求</w:t>
        </w:r>
        <w:r>
          <w:tab/>
        </w:r>
        <w:r>
          <w:fldChar w:fldCharType="begin"/>
        </w:r>
        <w:r>
          <w:instrText xml:space="preserve"> PAGEREF _Toc28890 \h </w:instrText>
        </w:r>
        <w:r>
          <w:fldChar w:fldCharType="separate"/>
        </w:r>
        <w:r>
          <w:t>43</w:t>
        </w:r>
        <w:r>
          <w:fldChar w:fldCharType="end"/>
        </w:r>
      </w:hyperlink>
    </w:p>
    <w:p>
      <w:pPr>
        <w:pStyle w:val="TOC2"/>
        <w:tabs>
          <w:tab w:val="right" w:leader="dot" w:pos="8306"/>
        </w:tabs>
      </w:pPr>
      <w:hyperlink w:anchor="_Toc3502" w:history="1">
        <w:r>
          <w:rPr>
            <w:rFonts w:ascii="仿宋" w:eastAsia="仿宋" w:hAnsi="仿宋" w:cs="仿宋" w:hint="eastAsia"/>
            <w:lang w:eastAsia="zh-CN"/>
          </w:rPr>
          <w:t>(五)、防尘防毒措施</w:t>
        </w:r>
        <w:r>
          <w:tab/>
        </w:r>
        <w:r>
          <w:fldChar w:fldCharType="begin"/>
        </w:r>
        <w:r>
          <w:instrText xml:space="preserve"> PAGEREF _Toc3502 \h </w:instrText>
        </w:r>
        <w:r>
          <w:fldChar w:fldCharType="separate"/>
        </w:r>
        <w:r>
          <w:t>44</w:t>
        </w:r>
        <w:r>
          <w:fldChar w:fldCharType="end"/>
        </w:r>
      </w:hyperlink>
    </w:p>
    <w:p>
      <w:pPr>
        <w:pStyle w:val="TOC2"/>
        <w:tabs>
          <w:tab w:val="right" w:leader="dot" w:pos="8306"/>
        </w:tabs>
      </w:pPr>
      <w:hyperlink w:anchor="_Toc15640" w:history="1">
        <w:r>
          <w:rPr>
            <w:rFonts w:ascii="仿宋" w:eastAsia="仿宋" w:hAnsi="仿宋" w:cs="仿宋" w:hint="eastAsia"/>
            <w:lang w:eastAsia="zh-CN"/>
          </w:rPr>
          <w:t>(六)、防静电、触电防护及防雷措施</w:t>
        </w:r>
        <w:r>
          <w:tab/>
        </w:r>
        <w:r>
          <w:fldChar w:fldCharType="begin"/>
        </w:r>
        <w:r>
          <w:instrText xml:space="preserve"> PAGEREF _Toc15640 \h </w:instrText>
        </w:r>
        <w:r>
          <w:fldChar w:fldCharType="separate"/>
        </w:r>
        <w:r>
          <w:t>45</w:t>
        </w:r>
        <w:r>
          <w:fldChar w:fldCharType="end"/>
        </w:r>
      </w:hyperlink>
    </w:p>
    <w:p>
      <w:pPr>
        <w:pStyle w:val="TOC2"/>
        <w:tabs>
          <w:tab w:val="right" w:leader="dot" w:pos="8306"/>
        </w:tabs>
      </w:pPr>
      <w:hyperlink w:anchor="_Toc10264" w:history="1">
        <w:r>
          <w:rPr>
            <w:rFonts w:ascii="仿宋" w:eastAsia="仿宋" w:hAnsi="仿宋" w:cs="仿宋" w:hint="eastAsia"/>
            <w:lang w:eastAsia="zh-CN"/>
          </w:rPr>
          <w:t>(七)、机械设备安全保障措施</w:t>
        </w:r>
        <w:r>
          <w:tab/>
        </w:r>
        <w:r>
          <w:fldChar w:fldCharType="begin"/>
        </w:r>
        <w:r>
          <w:instrText xml:space="preserve"> PAGEREF _Toc10264 \h </w:instrText>
        </w:r>
        <w:r>
          <w:fldChar w:fldCharType="separate"/>
        </w:r>
        <w:r>
          <w:t>47</w:t>
        </w:r>
        <w:r>
          <w:fldChar w:fldCharType="end"/>
        </w:r>
      </w:hyperlink>
    </w:p>
    <w:p>
      <w:pPr>
        <w:pStyle w:val="TOC1"/>
        <w:tabs>
          <w:tab w:val="right" w:leader="dot" w:pos="8306"/>
        </w:tabs>
      </w:pPr>
      <w:hyperlink w:anchor="_Toc6800" w:history="1">
        <w:r>
          <w:rPr>
            <w:rFonts w:ascii="仿宋" w:eastAsia="仿宋" w:hAnsi="仿宋" w:cs="仿宋" w:hint="eastAsia"/>
            <w:lang w:eastAsia="zh-CN"/>
          </w:rPr>
          <w:t>十三、垃圾处理项目变更管理</w:t>
        </w:r>
        <w:r>
          <w:tab/>
        </w:r>
        <w:r>
          <w:fldChar w:fldCharType="begin"/>
        </w:r>
        <w:r>
          <w:instrText xml:space="preserve"> PAGEREF _Toc6800 \h </w:instrText>
        </w:r>
        <w:r>
          <w:fldChar w:fldCharType="separate"/>
        </w:r>
        <w:r>
          <w:t>48</w:t>
        </w:r>
        <w:r>
          <w:fldChar w:fldCharType="end"/>
        </w:r>
      </w:hyperlink>
    </w:p>
    <w:p>
      <w:pPr>
        <w:pStyle w:val="TOC2"/>
        <w:tabs>
          <w:tab w:val="right" w:leader="dot" w:pos="8306"/>
        </w:tabs>
      </w:pPr>
      <w:hyperlink w:anchor="_Toc2870" w:history="1">
        <w:r>
          <w:rPr>
            <w:rFonts w:ascii="仿宋" w:eastAsia="仿宋" w:hAnsi="仿宋" w:cs="仿宋" w:hint="eastAsia"/>
            <w:lang w:eastAsia="zh-CN"/>
          </w:rPr>
          <w:t>(一)、变更申请与评估</w:t>
        </w:r>
        <w:r>
          <w:tab/>
        </w:r>
        <w:r>
          <w:fldChar w:fldCharType="begin"/>
        </w:r>
        <w:r>
          <w:instrText xml:space="preserve"> PAGEREF _Toc2870 \h </w:instrText>
        </w:r>
        <w:r>
          <w:fldChar w:fldCharType="separate"/>
        </w:r>
        <w:r>
          <w:t>48</w:t>
        </w:r>
        <w:r>
          <w:fldChar w:fldCharType="end"/>
        </w:r>
      </w:hyperlink>
    </w:p>
    <w:p>
      <w:pPr>
        <w:pStyle w:val="TOC2"/>
        <w:tabs>
          <w:tab w:val="right" w:leader="dot" w:pos="8306"/>
        </w:tabs>
      </w:pPr>
      <w:hyperlink w:anchor="_Toc31175" w:history="1">
        <w:r>
          <w:rPr>
            <w:rFonts w:ascii="仿宋" w:eastAsia="仿宋" w:hAnsi="仿宋" w:cs="仿宋" w:hint="eastAsia"/>
            <w:lang w:eastAsia="zh-CN"/>
          </w:rPr>
          <w:t>(二)、变更实施与控制</w:t>
        </w:r>
        <w:r>
          <w:tab/>
        </w:r>
        <w:r>
          <w:fldChar w:fldCharType="begin"/>
        </w:r>
        <w:r>
          <w:instrText xml:space="preserve"> PAGEREF _Toc31175 \h </w:instrText>
        </w:r>
        <w:r>
          <w:fldChar w:fldCharType="separate"/>
        </w:r>
        <w:r>
          <w:t>48</w:t>
        </w:r>
        <w:r>
          <w:fldChar w:fldCharType="end"/>
        </w:r>
      </w:hyperlink>
    </w:p>
    <w:p>
      <w:pPr>
        <w:pStyle w:val="TOC1"/>
        <w:tabs>
          <w:tab w:val="right" w:leader="dot" w:pos="8306"/>
        </w:tabs>
      </w:pPr>
      <w:hyperlink w:anchor="_Toc25205" w:history="1">
        <w:r>
          <w:rPr>
            <w:rFonts w:ascii="仿宋" w:eastAsia="仿宋" w:hAnsi="仿宋" w:cs="仿宋" w:hint="eastAsia"/>
            <w:lang w:eastAsia="zh-CN"/>
          </w:rPr>
          <w:t>十四、利益相关者分析与沟通计划</w:t>
        </w:r>
        <w:r>
          <w:tab/>
        </w:r>
        <w:r>
          <w:fldChar w:fldCharType="begin"/>
        </w:r>
        <w:r>
          <w:instrText xml:space="preserve"> PAGEREF _Toc25205 \h </w:instrText>
        </w:r>
        <w:r>
          <w:fldChar w:fldCharType="separate"/>
        </w:r>
        <w:r>
          <w:t>49</w:t>
        </w:r>
        <w:r>
          <w:fldChar w:fldCharType="end"/>
        </w:r>
      </w:hyperlink>
    </w:p>
    <w:p>
      <w:pPr>
        <w:pStyle w:val="TOC2"/>
        <w:tabs>
          <w:tab w:val="right" w:leader="dot" w:pos="8306"/>
        </w:tabs>
      </w:pPr>
      <w:hyperlink w:anchor="_Toc26998" w:history="1">
        <w:r>
          <w:rPr>
            <w:rFonts w:ascii="仿宋" w:eastAsia="仿宋" w:hAnsi="仿宋" w:cs="仿宋" w:hint="eastAsia"/>
            <w:lang w:eastAsia="zh-CN"/>
          </w:rPr>
          <w:t>(一)、利益相关者分析</w:t>
        </w:r>
        <w:r>
          <w:tab/>
        </w:r>
        <w:r>
          <w:fldChar w:fldCharType="begin"/>
        </w:r>
        <w:r>
          <w:instrText xml:space="preserve"> PAGEREF _Toc26998 \h </w:instrText>
        </w:r>
        <w:r>
          <w:fldChar w:fldCharType="separate"/>
        </w:r>
        <w:r>
          <w:t>49</w:t>
        </w:r>
        <w:r>
          <w:fldChar w:fldCharType="end"/>
        </w:r>
      </w:hyperlink>
    </w:p>
    <w:p>
      <w:pPr>
        <w:pStyle w:val="TOC2"/>
        <w:tabs>
          <w:tab w:val="right" w:leader="dot" w:pos="8306"/>
        </w:tabs>
      </w:pPr>
      <w:hyperlink w:anchor="_Toc14021" w:history="1">
        <w:r>
          <w:rPr>
            <w:rFonts w:ascii="仿宋" w:eastAsia="仿宋" w:hAnsi="仿宋" w:cs="仿宋" w:hint="eastAsia"/>
            <w:lang w:eastAsia="zh-CN"/>
          </w:rPr>
          <w:t>(二)、沟通计划</w:t>
        </w:r>
        <w:r>
          <w:tab/>
        </w:r>
        <w:r>
          <w:fldChar w:fldCharType="begin"/>
        </w:r>
        <w:r>
          <w:instrText xml:space="preserve"> PAGEREF _Toc14021 \h </w:instrText>
        </w:r>
        <w:r>
          <w:fldChar w:fldCharType="separate"/>
        </w:r>
        <w:r>
          <w:t>50</w:t>
        </w:r>
        <w:r>
          <w:fldChar w:fldCharType="end"/>
        </w:r>
      </w:hyperlink>
    </w:p>
    <w:p>
      <w:pPr>
        <w:pStyle w:val="TOC1"/>
        <w:tabs>
          <w:tab w:val="right" w:leader="dot" w:pos="8306"/>
        </w:tabs>
      </w:pPr>
      <w:hyperlink w:anchor="_Toc30613" w:history="1">
        <w:r>
          <w:rPr>
            <w:rFonts w:ascii="仿宋" w:eastAsia="仿宋" w:hAnsi="仿宋" w:cs="仿宋" w:hint="eastAsia"/>
            <w:lang w:eastAsia="zh-CN"/>
          </w:rPr>
          <w:t>十五、供应链管理</w:t>
        </w:r>
        <w:r>
          <w:tab/>
        </w:r>
        <w:r>
          <w:fldChar w:fldCharType="begin"/>
        </w:r>
        <w:r>
          <w:instrText xml:space="preserve"> PAGEREF _Toc30613 \h </w:instrText>
        </w:r>
        <w:r>
          <w:fldChar w:fldCharType="separate"/>
        </w:r>
        <w:r>
          <w:t>52</w:t>
        </w:r>
        <w:r>
          <w:fldChar w:fldCharType="end"/>
        </w:r>
      </w:hyperlink>
    </w:p>
    <w:p>
      <w:pPr>
        <w:pStyle w:val="TOC2"/>
        <w:tabs>
          <w:tab w:val="right" w:leader="dot" w:pos="8306"/>
        </w:tabs>
      </w:pPr>
      <w:hyperlink w:anchor="_Toc3031" w:history="1">
        <w:r>
          <w:rPr>
            <w:rFonts w:ascii="仿宋" w:eastAsia="仿宋" w:hAnsi="仿宋" w:cs="仿宋" w:hint="eastAsia"/>
            <w:lang w:eastAsia="zh-CN"/>
          </w:rPr>
          <w:t>(一)、供应链战略规划</w:t>
        </w:r>
        <w:r>
          <w:tab/>
        </w:r>
        <w:r>
          <w:fldChar w:fldCharType="begin"/>
        </w:r>
        <w:r>
          <w:instrText xml:space="preserve"> PAGEREF _Toc3031 \h </w:instrText>
        </w:r>
        <w:r>
          <w:fldChar w:fldCharType="separate"/>
        </w:r>
        <w:r>
          <w:t>52</w:t>
        </w:r>
        <w:r>
          <w:fldChar w:fldCharType="end"/>
        </w:r>
      </w:hyperlink>
    </w:p>
    <w:p>
      <w:pPr>
        <w:pStyle w:val="TOC2"/>
        <w:tabs>
          <w:tab w:val="right" w:leader="dot" w:pos="8306"/>
        </w:tabs>
      </w:pPr>
      <w:hyperlink w:anchor="_Toc6190" w:history="1">
        <w:r>
          <w:rPr>
            <w:rFonts w:ascii="仿宋" w:eastAsia="仿宋" w:hAnsi="仿宋" w:cs="仿宋" w:hint="eastAsia"/>
            <w:lang w:eastAsia="zh-CN"/>
          </w:rPr>
          <w:t>(二)、供应商选择与合作</w:t>
        </w:r>
        <w:r>
          <w:tab/>
        </w:r>
        <w:r>
          <w:fldChar w:fldCharType="begin"/>
        </w:r>
        <w:r>
          <w:instrText xml:space="preserve"> PAGEREF _Toc6190 \h </w:instrText>
        </w:r>
        <w:r>
          <w:fldChar w:fldCharType="separate"/>
        </w:r>
        <w:r>
          <w:t>53</w:t>
        </w:r>
        <w:r>
          <w:fldChar w:fldCharType="end"/>
        </w:r>
      </w:hyperlink>
    </w:p>
    <w:p>
      <w:pPr>
        <w:pStyle w:val="TOC2"/>
        <w:tabs>
          <w:tab w:val="right" w:leader="dot" w:pos="8306"/>
        </w:tabs>
      </w:pPr>
      <w:hyperlink w:anchor="_Toc28743" w:history="1">
        <w:r>
          <w:rPr>
            <w:rFonts w:ascii="仿宋" w:eastAsia="仿宋" w:hAnsi="仿宋" w:cs="仿宋" w:hint="eastAsia"/>
            <w:lang w:eastAsia="zh-CN"/>
          </w:rPr>
          <w:t>(三)、物流与库存管理</w:t>
        </w:r>
        <w:r>
          <w:tab/>
        </w:r>
        <w:r>
          <w:fldChar w:fldCharType="begin"/>
        </w:r>
        <w:r>
          <w:instrText xml:space="preserve"> PAGEREF _Toc28743 \h </w:instrText>
        </w:r>
        <w:r>
          <w:fldChar w:fldCharType="separate"/>
        </w:r>
        <w:r>
          <w:t>54</w:t>
        </w:r>
        <w:r>
          <w:fldChar w:fldCharType="end"/>
        </w:r>
      </w:hyperlink>
    </w:p>
    <w:p>
      <w:pPr>
        <w:pStyle w:val="TOC1"/>
        <w:tabs>
          <w:tab w:val="right" w:leader="dot" w:pos="8306"/>
        </w:tabs>
      </w:pPr>
      <w:hyperlink w:anchor="_Toc10066" w:history="1">
        <w:r>
          <w:rPr>
            <w:rFonts w:ascii="仿宋" w:eastAsia="仿宋" w:hAnsi="仿宋" w:cs="仿宋" w:hint="eastAsia"/>
            <w:lang w:eastAsia="zh-CN"/>
          </w:rPr>
          <w:t>十六、质量管理体系</w:t>
        </w:r>
        <w:r>
          <w:tab/>
        </w:r>
        <w:r>
          <w:fldChar w:fldCharType="begin"/>
        </w:r>
        <w:r>
          <w:instrText xml:space="preserve"> PAGEREF _Toc10066 \h </w:instrText>
        </w:r>
        <w:r>
          <w:fldChar w:fldCharType="separate"/>
        </w:r>
        <w:r>
          <w:t>56</w:t>
        </w:r>
        <w:r>
          <w:fldChar w:fldCharType="end"/>
        </w:r>
      </w:hyperlink>
    </w:p>
    <w:p>
      <w:pPr>
        <w:pStyle w:val="TOC2"/>
        <w:tabs>
          <w:tab w:val="right" w:leader="dot" w:pos="8306"/>
        </w:tabs>
      </w:pPr>
      <w:hyperlink w:anchor="_Toc24606" w:history="1">
        <w:r>
          <w:rPr>
            <w:rFonts w:ascii="仿宋" w:eastAsia="仿宋" w:hAnsi="仿宋" w:cs="仿宋" w:hint="eastAsia"/>
            <w:lang w:eastAsia="zh-CN"/>
          </w:rPr>
          <w:t>(一)、质量目标与方针</w:t>
        </w:r>
        <w:r>
          <w:tab/>
        </w:r>
        <w:r>
          <w:fldChar w:fldCharType="begin"/>
        </w:r>
        <w:r>
          <w:instrText xml:space="preserve"> PAGEREF _Toc24606 \h </w:instrText>
        </w:r>
        <w:r>
          <w:fldChar w:fldCharType="separate"/>
        </w:r>
        <w:r>
          <w:t>56</w:t>
        </w:r>
        <w:r>
          <w:fldChar w:fldCharType="end"/>
        </w:r>
      </w:hyperlink>
    </w:p>
    <w:p>
      <w:pPr>
        <w:pStyle w:val="TOC2"/>
        <w:tabs>
          <w:tab w:val="right" w:leader="dot" w:pos="8306"/>
        </w:tabs>
      </w:pPr>
      <w:hyperlink w:anchor="_Toc2082" w:history="1">
        <w:r>
          <w:rPr>
            <w:rFonts w:ascii="仿宋" w:eastAsia="仿宋" w:hAnsi="仿宋" w:cs="仿宋" w:hint="eastAsia"/>
            <w:lang w:eastAsia="zh-CN"/>
          </w:rPr>
          <w:t>(二)、质量管理责任</w:t>
        </w:r>
        <w:r>
          <w:tab/>
        </w:r>
        <w:r>
          <w:fldChar w:fldCharType="begin"/>
        </w:r>
        <w:r>
          <w:instrText xml:space="preserve"> PAGEREF _Toc2082 \h </w:instrText>
        </w:r>
        <w:r>
          <w:fldChar w:fldCharType="separate"/>
        </w:r>
        <w:r>
          <w:t>57</w:t>
        </w:r>
        <w:r>
          <w:fldChar w:fldCharType="end"/>
        </w:r>
      </w:hyperlink>
    </w:p>
    <w:p>
      <w:pPr>
        <w:pStyle w:val="TOC2"/>
        <w:tabs>
          <w:tab w:val="right" w:leader="dot" w:pos="8306"/>
        </w:tabs>
      </w:pPr>
      <w:hyperlink w:anchor="_Toc5197" w:history="1">
        <w:r>
          <w:rPr>
            <w:rFonts w:ascii="仿宋" w:eastAsia="仿宋" w:hAnsi="仿宋" w:cs="仿宋" w:hint="eastAsia"/>
            <w:lang w:eastAsia="zh-CN"/>
          </w:rPr>
          <w:t>(三)、质量管理体系文件</w:t>
        </w:r>
        <w:r>
          <w:tab/>
        </w:r>
        <w:r>
          <w:fldChar w:fldCharType="begin"/>
        </w:r>
        <w:r>
          <w:instrText xml:space="preserve"> PAGEREF _Toc5197 \h </w:instrText>
        </w:r>
        <w:r>
          <w:fldChar w:fldCharType="separate"/>
        </w:r>
        <w:r>
          <w:t>58</w:t>
        </w:r>
        <w:r>
          <w:fldChar w:fldCharType="end"/>
        </w:r>
      </w:hyperlink>
    </w:p>
    <w:p>
      <w:pPr>
        <w:pStyle w:val="TOC2"/>
        <w:tabs>
          <w:tab w:val="right" w:leader="dot" w:pos="8306"/>
        </w:tabs>
      </w:pPr>
      <w:hyperlink w:anchor="_Toc12503" w:history="1">
        <w:r>
          <w:rPr>
            <w:rFonts w:ascii="仿宋" w:eastAsia="仿宋" w:hAnsi="仿宋" w:cs="仿宋" w:hint="eastAsia"/>
            <w:lang w:eastAsia="zh-CN"/>
          </w:rPr>
          <w:t>(四)、质量培训与教育</w:t>
        </w:r>
        <w:r>
          <w:tab/>
        </w:r>
        <w:r>
          <w:fldChar w:fldCharType="begin"/>
        </w:r>
        <w:r>
          <w:instrText xml:space="preserve"> PAGEREF _Toc12503 \h </w:instrText>
        </w:r>
        <w:r>
          <w:fldChar w:fldCharType="separate"/>
        </w:r>
        <w:r>
          <w:t>60</w:t>
        </w:r>
        <w:r>
          <w:fldChar w:fldCharType="end"/>
        </w:r>
      </w:hyperlink>
    </w:p>
    <w:p>
      <w:pPr>
        <w:pStyle w:val="TOC2"/>
        <w:tabs>
          <w:tab w:val="right" w:leader="dot" w:pos="8306"/>
        </w:tabs>
      </w:pPr>
      <w:hyperlink w:anchor="_Toc28430" w:history="1">
        <w:r>
          <w:rPr>
            <w:rFonts w:ascii="仿宋" w:eastAsia="仿宋" w:hAnsi="仿宋" w:cs="仿宋" w:hint="eastAsia"/>
            <w:lang w:eastAsia="zh-CN"/>
          </w:rPr>
          <w:t>(五)、质量审核与评价</w:t>
        </w:r>
        <w:r>
          <w:tab/>
        </w:r>
        <w:r>
          <w:fldChar w:fldCharType="begin"/>
        </w:r>
        <w:r>
          <w:instrText xml:space="preserve"> PAGEREF _Toc28430 \h </w:instrText>
        </w:r>
        <w:r>
          <w:fldChar w:fldCharType="separate"/>
        </w:r>
        <w:r>
          <w:t>61</w:t>
        </w:r>
        <w:r>
          <w:fldChar w:fldCharType="end"/>
        </w:r>
      </w:hyperlink>
    </w:p>
    <w:p>
      <w:pPr>
        <w:pStyle w:val="TOC2"/>
        <w:tabs>
          <w:tab w:val="right" w:leader="dot" w:pos="8306"/>
        </w:tabs>
      </w:pPr>
      <w:hyperlink w:anchor="_Toc13337" w:history="1">
        <w:r>
          <w:rPr>
            <w:rFonts w:ascii="仿宋" w:eastAsia="仿宋" w:hAnsi="仿宋" w:cs="仿宋" w:hint="eastAsia"/>
            <w:lang w:eastAsia="zh-CN"/>
          </w:rPr>
          <w:t>(六)、不符合与纠正措施</w:t>
        </w:r>
        <w:r>
          <w:tab/>
        </w:r>
        <w:r>
          <w:fldChar w:fldCharType="begin"/>
        </w:r>
        <w:r>
          <w:instrText xml:space="preserve"> PAGEREF _Toc13337 \h </w:instrText>
        </w:r>
        <w:r>
          <w:fldChar w:fldCharType="separate"/>
        </w:r>
        <w:r>
          <w:t>62</w:t>
        </w:r>
        <w:r>
          <w:fldChar w:fldCharType="end"/>
        </w:r>
      </w:hyperlink>
    </w:p>
    <w:p>
      <w:pPr>
        <w:pStyle w:val="TOC1"/>
        <w:tabs>
          <w:tab w:val="right" w:leader="dot" w:pos="8306"/>
        </w:tabs>
      </w:pPr>
      <w:hyperlink w:anchor="_Toc29780" w:history="1">
        <w:r>
          <w:rPr>
            <w:rFonts w:ascii="仿宋" w:eastAsia="仿宋" w:hAnsi="仿宋" w:cs="仿宋" w:hint="eastAsia"/>
            <w:lang w:eastAsia="zh-CN"/>
          </w:rPr>
          <w:t>十七、垃圾处理项目治理与监督</w:t>
        </w:r>
        <w:r>
          <w:tab/>
        </w:r>
        <w:r>
          <w:fldChar w:fldCharType="begin"/>
        </w:r>
        <w:r>
          <w:instrText xml:space="preserve"> PAGEREF _Toc29780 \h </w:instrText>
        </w:r>
        <w:r>
          <w:fldChar w:fldCharType="separate"/>
        </w:r>
        <w:r>
          <w:t>64</w:t>
        </w:r>
        <w:r>
          <w:fldChar w:fldCharType="end"/>
        </w:r>
      </w:hyperlink>
    </w:p>
    <w:p>
      <w:pPr>
        <w:pStyle w:val="TOC2"/>
        <w:tabs>
          <w:tab w:val="right" w:leader="dot" w:pos="8306"/>
        </w:tabs>
      </w:pPr>
      <w:hyperlink w:anchor="_Toc6715" w:history="1">
        <w:r>
          <w:rPr>
            <w:rFonts w:ascii="仿宋" w:eastAsia="仿宋" w:hAnsi="仿宋" w:cs="仿宋" w:hint="eastAsia"/>
            <w:lang w:eastAsia="zh-CN"/>
          </w:rPr>
          <w:t>(一)、垃圾处理项目治理结构</w:t>
        </w:r>
        <w:r>
          <w:tab/>
        </w:r>
        <w:r>
          <w:fldChar w:fldCharType="begin"/>
        </w:r>
        <w:r>
          <w:instrText xml:space="preserve"> PAGEREF _Toc6715 \h </w:instrText>
        </w:r>
        <w:r>
          <w:fldChar w:fldCharType="separate"/>
        </w:r>
        <w:r>
          <w:t>64</w:t>
        </w:r>
        <w:r>
          <w:fldChar w:fldCharType="end"/>
        </w:r>
      </w:hyperlink>
    </w:p>
    <w:p>
      <w:pPr>
        <w:pStyle w:val="TOC2"/>
        <w:tabs>
          <w:tab w:val="right" w:leader="dot" w:pos="8306"/>
        </w:tabs>
      </w:pPr>
      <w:hyperlink w:anchor="_Toc30383" w:history="1">
        <w:r>
          <w:rPr>
            <w:rFonts w:ascii="仿宋" w:eastAsia="仿宋" w:hAnsi="仿宋" w:cs="仿宋" w:hint="eastAsia"/>
            <w:lang w:eastAsia="zh-CN"/>
          </w:rPr>
          <w:t>(二)、监督与审计</w:t>
        </w:r>
        <w:r>
          <w:tab/>
        </w:r>
        <w:r>
          <w:fldChar w:fldCharType="begin"/>
        </w:r>
        <w:r>
          <w:instrText xml:space="preserve"> PAGEREF _Toc30383 \h </w:instrText>
        </w:r>
        <w:r>
          <w:fldChar w:fldCharType="separate"/>
        </w:r>
        <w:r>
          <w:t>65</w:t>
        </w:r>
        <w:r>
          <w:fldChar w:fldCharType="end"/>
        </w:r>
      </w:hyperlink>
    </w:p>
    <w:p>
      <w:pPr>
        <w:pStyle w:val="TOC1"/>
        <w:tabs>
          <w:tab w:val="right" w:leader="dot" w:pos="8306"/>
        </w:tabs>
      </w:pPr>
      <w:hyperlink w:anchor="_Toc12553" w:history="1">
        <w:r>
          <w:rPr>
            <w:rFonts w:ascii="仿宋" w:eastAsia="仿宋" w:hAnsi="仿宋" w:cs="仿宋" w:hint="eastAsia"/>
            <w:lang w:eastAsia="zh-CN"/>
          </w:rPr>
          <w:t>十八、风险识别与分类</w:t>
        </w:r>
        <w:r>
          <w:tab/>
        </w:r>
        <w:r>
          <w:fldChar w:fldCharType="begin"/>
        </w:r>
        <w:r>
          <w:instrText xml:space="preserve"> PAGEREF _Toc12553 \h </w:instrText>
        </w:r>
        <w:r>
          <w:fldChar w:fldCharType="separate"/>
        </w:r>
        <w:r>
          <w:t>66</w:t>
        </w:r>
        <w:r>
          <w:fldChar w:fldCharType="end"/>
        </w:r>
      </w:hyperlink>
    </w:p>
    <w:p>
      <w:pPr>
        <w:pStyle w:val="TOC2"/>
        <w:tabs>
          <w:tab w:val="right" w:leader="dot" w:pos="8306"/>
        </w:tabs>
      </w:pPr>
      <w:hyperlink w:anchor="_Toc9290" w:history="1">
        <w:r>
          <w:rPr>
            <w:rFonts w:ascii="仿宋" w:eastAsia="仿宋" w:hAnsi="仿宋" w:cs="仿宋" w:hint="eastAsia"/>
            <w:lang w:eastAsia="zh-CN"/>
          </w:rPr>
          <w:t>(一)、风险识别</w:t>
        </w:r>
        <w:r>
          <w:tab/>
        </w:r>
        <w:r>
          <w:fldChar w:fldCharType="begin"/>
        </w:r>
        <w:r>
          <w:instrText xml:space="preserve"> PAGEREF _Toc9290 \h </w:instrText>
        </w:r>
        <w:r>
          <w:fldChar w:fldCharType="separate"/>
        </w:r>
        <w:r>
          <w:t>66</w:t>
        </w:r>
        <w:r>
          <w:fldChar w:fldCharType="end"/>
        </w:r>
      </w:hyperlink>
    </w:p>
    <w:p>
      <w:pPr>
        <w:pStyle w:val="TOC2"/>
        <w:tabs>
          <w:tab w:val="right" w:leader="dot" w:pos="8306"/>
        </w:tabs>
      </w:pPr>
      <w:hyperlink w:anchor="_Toc28490" w:history="1">
        <w:r>
          <w:rPr>
            <w:rFonts w:ascii="仿宋" w:eastAsia="仿宋" w:hAnsi="仿宋" w:cs="仿宋" w:hint="eastAsia"/>
            <w:lang w:eastAsia="zh-CN"/>
          </w:rPr>
          <w:t>(二)、风险分类</w:t>
        </w:r>
        <w:r>
          <w:tab/>
        </w:r>
        <w:r>
          <w:fldChar w:fldCharType="begin"/>
        </w:r>
        <w:r>
          <w:instrText xml:space="preserve"> PAGEREF _Toc28490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69"/>
      <w:r>
        <w:rPr>
          <w:rFonts w:ascii="仿宋" w:eastAsia="仿宋" w:hAnsi="仿宋" w:cs="仿宋" w:hint="eastAsia"/>
          <w:sz w:val="28"/>
          <w:lang w:eastAsia="zh-CN"/>
        </w:rPr>
        <w:t>一、垃圾处理项目概论</w:t>
      </w:r>
      <w:bookmarkEnd w:id="2"/>
    </w:p>
    <w:p>
      <w:pPr>
        <w:pStyle w:val="Heading2"/>
        <w:rPr>
          <w:rFonts w:ascii="仿宋" w:eastAsia="仿宋" w:hAnsi="仿宋" w:cs="仿宋" w:hint="eastAsia"/>
          <w:lang w:eastAsia="zh-CN"/>
        </w:rPr>
      </w:pPr>
      <w:bookmarkStart w:id="3" w:name="_Toc3381"/>
      <w:r>
        <w:rPr>
          <w:rFonts w:ascii="仿宋" w:eastAsia="仿宋" w:hAnsi="仿宋" w:cs="仿宋" w:hint="eastAsia"/>
          <w:lang w:eastAsia="zh-CN"/>
        </w:rPr>
        <w:t>(一)、垃圾处理项目概况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起源追溯至对市场的深入洞察。市场的不断演变与变革为垃圾处理项目提供了难得的机遇。当前市场存在的需求缺口和变革的大环境共同构成了垃圾处理项目的背景。这个垃圾处理项目旨在充分利用市场机遇，填补行业中尚未满足的需求，为客户提供全新的解决方案。市场的变革和需求的增长使得这个垃圾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正式命名为垃圾处理。这个名称不仅仅是一个标识，更代表了垃圾处理项目的核心理念和愿景。它蕴含着垃圾处理项目所要解决问题的关键字，具有强烈的表达和辨识度，为垃圾处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垃圾处理项目目标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核心目标是提供一种全新、高效的解决方案，满足客户日益增长的需求。垃圾处理项目追求的不仅仅是满足市场需求，更是在市场中获得卓越的竞争优势。通过不断提升产品或服务的质量和创新水平，垃圾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全面涵盖了产品研发、制造、市场推广和售后服务，确保从产品设计到最终用户体验的全方位关注。这一全面的垃圾处理项目范围是为了确保垃圾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垃圾处理项目计划在未来18个月内完成，包括研发、测试、市场试点和正式推出等不同阶段。这个时间表的合理设计是为了确保垃圾处理项目各个阶段的顺利推进，以便按时交付高质量的成果。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垃圾处理项目总预算估算为XX百万美元，主要分配在研发、市场推广、人员培训和运营等方面。这一充足的预算为垃圾处理项目提供了充足的资源，确保垃圾处理项目在各个方面都能取得优异的表现。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垃圾处理项目风险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垃圾处理项目可能面临的风险包括市场接受度低、技术难题、竞争激烈等。垃圾处理项目团队已经制定了相应的风险应对计划，通过前瞻性的风险管理，确保垃圾处理项目在面对不确定性时能够迅速做出应对。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垃圾处理项目汇聚了一支经验丰富、多领域专业素养的核心团队，确保垃圾处理项目在各个方面都能拥有高水平的执行力。团队的协同作战是垃圾处理项目成功的关键因素之一。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垃圾处理项目的背景根植于市场对更高效、创新产品的渴望，同时也受到科技发展对行业格局的深刻改变的影响。这为垃圾处理项目提供了广阔的发展空间和市场需求。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截至目前，垃圾处理项目已完成市场调研和技术验证，取得了初步的成功。这为垃圾处理项目在未来的发展奠定了坚实的基础，为更远大的目标打下了坚实的基石。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523"/>
      <w:r>
        <w:rPr>
          <w:rFonts w:ascii="仿宋" w:eastAsia="仿宋" w:hAnsi="仿宋" w:cs="仿宋" w:hint="eastAsia"/>
          <w:sz w:val="28"/>
          <w:lang w:eastAsia="zh-CN"/>
        </w:rPr>
        <w:t>(二)、垃圾处理项目目标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keyword》垃圾处理项目首要业务目标是在市场中占据有利地位，实现产品/服务的成功推广和销售。通过不断提升产品质量、创新性，垃圾处理项目追求成为行业中的领导者，赢得更多客户的青睐。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在科技迅速发展的时代，垃圾处理项目着眼于技术创新。通过持续的研发和技术升级，垃圾处理项目旨在推出更具创新性的产品或服务，以满足市场对新鲜、先进解决方案的需求。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为了建立可持续的客户关系，垃圾处理项目设定了客户满意度目标。通过提供卓越的产品质量和优质的客户服务，垃圾处理项目追求赢得客户的信任和忠诚度，确保他们的满意度达到行业领先水平。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垃圾处理项目注重社会责任和可持续发展。通过实施环保、社会责任垃圾处理项目，垃圾处理项目致力于在经济发展的同时保护环境，促进社会公平，实现可持续经营。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垃圾处理项目的团队是实现目标的核心驱动力。因此，垃圾处理项目设定了团队发展目标，包括提升团队成员的专业技能、培养领导力，以及搭建协同高效的团队工作氛围。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705"/>
      <w:r>
        <w:rPr>
          <w:rFonts w:ascii="仿宋" w:eastAsia="仿宋" w:hAnsi="仿宋" w:cs="仿宋" w:hint="eastAsia"/>
          <w:sz w:val="28"/>
          <w:lang w:eastAsia="zh-CN"/>
        </w:rPr>
        <w:t>(三)、垃圾处理项目提出的理由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垃圾处理项目提出的理由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源于对市场机遇的深刻洞察。当前市场中存在的需求缺口和行业发展趋势表明，有巨大的商业机会等待被开发。通过准确捕捉市场机遇，垃圾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理念基于对技术创新的信仰。通过持续的研发和技术投入，垃圾处理项目有望推出更具创新性的产品或服务。在科技飞速发展的当下，垃圾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是为了增强企业的行业竞争力。通过提升产品或服务的质量和独特性，垃圾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响应了消费者需求的变化。随着社会和科技的不断发展，消费者对产品和服务的需求也在发生变化。通过深入了解并及时回应消费者的新需求，垃圾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垃圾处理项目的提出是企业战略发展规划的一部分。在面对日益激烈的市场竞争和不断变化的商业环境中，垃圾处理项目作为企业战略的一环，旨在为企业开辟新的增长领域，巩固企业在行业中的地位。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不仅仅是基于商业考量，还注重社会责任。通过推出环保、社会责任等方面的垃圾处理项目，垃圾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垃圾处理项目的提出反映了对利益相关者期望的关注。包括客户、员工、投资者等利益相关者在企业发展中都有着各自的期望，垃圾处理项目力求在满足这些期望的同时，取得更大的共赢。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795"/>
      <w:r>
        <w:rPr>
          <w:rFonts w:ascii="仿宋" w:eastAsia="仿宋" w:hAnsi="仿宋" w:cs="仿宋" w:hint="eastAsia"/>
          <w:sz w:val="28"/>
          <w:lang w:eastAsia="zh-CN"/>
        </w:rPr>
        <w:t>(四)、垃圾处理项目意义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的首要意义在于提升企业的市场竞争力。通过持续的创新和对产品质量的高标准要求，垃圾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处理项目的推进将促使行业技术水平的提升。通过引入先进技术和创新性解决方案，垃圾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处理项目不仅创造了大量就业机会，提高了就业水平，还注重社会责任和环保。通过参与社会公益事业和推动环保垃圾处理项目，垃圾处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综合而言，垃圾处理项目意义重大，不仅推动了企业的发展，也为行业和社会的进步贡献了积极力量。这是一个全面而深刻的影响，将在未来产生可持续的正面效应。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594"/>
      <w:r>
        <w:rPr>
          <w:rFonts w:ascii="仿宋" w:eastAsia="仿宋" w:hAnsi="仿宋" w:cs="仿宋" w:hint="eastAsia"/>
          <w:sz w:val="28"/>
          <w:lang w:eastAsia="zh-CN"/>
        </w:rPr>
        <w:t>(五)、垃圾处理项目背景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在当今迅猛发展的商业环境中，垃圾处理项目的动因根植于对多方面因素的审慎考量。这个垃圾处理项目的提出并非孤立的决策，而是对企业所处背景深入思考的产物。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市场的不断演变是垃圾处理项目背后的首要原因。科技的迅速发展和全球市场的快速变化使得企业必须灵活应对。垃圾处理项目应运而生，旨在通过创新性的解决方案迎合市场的多变需求，赢得竞争中的先机。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竞争的激烈程度也是垃圾处理项目背景中不可忽视的一环。企业需要在激烈竞争中脱颖而出，为此，垃圾处理项目致力于打破常规，提供独特的价值主张，以吸引客户并确保市场份额的增长。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此外，社会对企业责任的期望也在逐渐升高。垃圾处理项目充分融入了社会责任的理念，通过可持续经营和社会公益垃圾处理项目，企图为社会贡献一份力量，在商业成功的同时关注社会价值。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11"/>
      <w:r>
        <w:rPr>
          <w:rFonts w:ascii="仿宋" w:eastAsia="仿宋" w:hAnsi="仿宋" w:cs="仿宋" w:hint="eastAsia"/>
          <w:sz w:val="28"/>
          <w:lang w:eastAsia="zh-CN"/>
        </w:rPr>
        <w:t>二、垃圾处理项目建设背景及必要性分析</w:t>
      </w:r>
      <w:bookmarkEnd w:id="8"/>
    </w:p>
    <w:p>
      <w:pPr>
        <w:pStyle w:val="Heading2"/>
        <w:rPr>
          <w:rFonts w:ascii="仿宋" w:eastAsia="仿宋" w:hAnsi="仿宋" w:cs="仿宋" w:hint="eastAsia"/>
          <w:lang w:eastAsia="zh-CN"/>
        </w:rPr>
      </w:pPr>
      <w:bookmarkStart w:id="9" w:name="_Toc13226"/>
      <w:r>
        <w:rPr>
          <w:rFonts w:ascii="仿宋" w:eastAsia="仿宋" w:hAnsi="仿宋" w:cs="仿宋" w:hint="eastAsia"/>
          <w:lang w:eastAsia="zh-CN"/>
        </w:rPr>
        <w:t>(一)、垃圾处理项目背景分析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垃圾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垃圾处理项目在这个潮流中的定位。同时，我们将关注行业内涌现的新兴机遇，以便垃圾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垃圾处理项目提供了强大的发展动力。我们将聚焦于行业内最新的技术发展趋势，包括但不限于人工智能、大数据分析、物联网等领域。通过深度的技术研究，我们将确保垃圾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垃圾处理项目发展的源泉。我们将投入更多的精力对市场需求进行深入剖析，超越表面的需求，深入挖掘潜在的市场痛点和机遇。通过对市场需求的细致了解，垃圾处理项目将更有针对性地设计解决方案，满足市场的多样化需求，从而更好地促进垃圾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垃圾处理项目战略至关重要。我们将对竞争态势进行更为深入的分析，包括但不限于市场份额、产品特点、客户满意度等多个维度。通过深度的竞争分析，垃圾处理项目将能够更准确地把握市场脉搏，制定具有竞争力的垃圾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垃圾处理项目的发展具有直接的影响。我们将进行更为全面的法规和政策分析，了解行业发展中的潜在法律风险和合规挑战。通过充分了解和遵守相关法规，垃圾处理项目将确保在法律框架内合法合规运营，为垃圾处理项目的稳健发展提供有力支持。</w:t>
      </w:r>
    </w:p>
    <w:p>
      <w:pPr>
        <w:pStyle w:val="Heading2"/>
        <w:ind w:firstLine="560" w:firstLineChars="200"/>
        <w:rPr>
          <w:rFonts w:ascii="仿宋" w:eastAsia="仿宋" w:hAnsi="仿宋" w:cs="仿宋" w:hint="eastAsia"/>
          <w:sz w:val="28"/>
          <w:lang w:eastAsia="zh-CN"/>
        </w:rPr>
      </w:pPr>
      <w:bookmarkStart w:id="10" w:name="_Toc12800"/>
      <w:r>
        <w:rPr>
          <w:rFonts w:ascii="仿宋" w:eastAsia="仿宋" w:hAnsi="仿宋" w:cs="仿宋" w:hint="eastAsia"/>
          <w:sz w:val="28"/>
          <w:lang w:eastAsia="zh-CN"/>
        </w:rPr>
        <w:t>(二)、垃圾处理项目建设必要性分析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建设的迫切性源于对行业发展趋势的深刻洞察。我们正处于一个行业变革的时代，科技创新、数字化转型成为企业发展的关键动力。垃圾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建设不仅仅是为了跟上潮流，更是为了通过技术创新推动企业的持续发展。通过引入先进的技术和解决方案，垃圾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垃圾处理项目的建设成为必然选择，通过提高产品质量、拓展服务领域，从而在竞争中获得更多的机会。垃圾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垃圾处理项目建设的必要性体现在对客户需求更精准的满足。通过垃圾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建设的背后是对企业持续创新的追求。只有通过不断创新，企业才能在竞争中立于不败之地。垃圾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948"/>
      <w:r>
        <w:rPr>
          <w:rFonts w:ascii="仿宋" w:eastAsia="仿宋" w:hAnsi="仿宋" w:cs="仿宋" w:hint="eastAsia"/>
          <w:sz w:val="28"/>
          <w:lang w:eastAsia="zh-CN"/>
        </w:rPr>
        <w:t>三、垃圾处理项目可持续发展</w:t>
      </w:r>
      <w:bookmarkEnd w:id="11"/>
    </w:p>
    <w:p>
      <w:pPr>
        <w:pStyle w:val="Heading2"/>
        <w:rPr>
          <w:rFonts w:ascii="仿宋" w:eastAsia="仿宋" w:hAnsi="仿宋" w:cs="仿宋" w:hint="eastAsia"/>
          <w:lang w:eastAsia="zh-CN"/>
        </w:rPr>
      </w:pPr>
      <w:bookmarkStart w:id="12" w:name="_Toc3192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中，垃圾处理项目团队着眼于未来，明确了可持续发展的战略方向。制定的具体可持续发展目标包括降低资源使用、采用环保技术、最大化社会效益等。这一步骤不仅有助于垃圾处理项目在环保和社会责任方面达到最高标准，也为未来提供了明确的指引，确保垃圾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可持续实践的融入垃圾处理项目管理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处理项目管理周期。从垃圾处理项目规划开始，垃圾处理项目团队就考虑了环境和社会的因素。在执行阶段，垃圾处理项目团队积极推动绿色技术的应用，优化资源利用。此外，关注员工的社会责任，通过培训和沟通活动提高员工对可持续发展的认知，使他们能够在日常工作中践行可持续实践。这些举措不仅为垃圾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66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扎根于垃圾处理项目的可持续发展理念，我们深信环保与社会责任是垃圾处理项目成功的关键支柱。在垃圾处理项目的每一步，我们都致力于通过创新和实践，履行对环境和社会的坚定责任。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团队通过引入先进的环保技术、建立高效的废物处理系统以及推动能源节约措施，积极履行环保责任。定期的环保监测和评估确保垃圾处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项目不仅致力于自身可持续发展，还注重对社会的回馈。通过支持社区垃圾处理项目、参与慈善事业、提供培训机会等方式，垃圾处理项目积极履行社会责任。与当地社区建立积极互动，关注员工的工作与生活平衡，以及员工的身心健康，是垃圾处理项目在社会责任层面的关键举措。这样的实践不仅增强了垃圾处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815"/>
      <w:r>
        <w:rPr>
          <w:rFonts w:ascii="仿宋" w:eastAsia="仿宋" w:hAnsi="仿宋" w:cs="仿宋" w:hint="eastAsia"/>
          <w:sz w:val="28"/>
          <w:lang w:eastAsia="zh-CN"/>
        </w:rPr>
        <w:t>四、垃圾处理项目土建工程</w:t>
      </w:r>
      <w:bookmarkEnd w:id="14"/>
    </w:p>
    <w:p>
      <w:pPr>
        <w:pStyle w:val="Heading2"/>
        <w:rPr>
          <w:rFonts w:ascii="仿宋" w:eastAsia="仿宋" w:hAnsi="仿宋" w:cs="仿宋" w:hint="eastAsia"/>
          <w:lang w:eastAsia="zh-CN"/>
        </w:rPr>
      </w:pPr>
      <w:bookmarkStart w:id="15" w:name="_Toc1262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在垃圾处理项目的建筑工程设计中，我们将秉承一系列重要的设计原则，以确保垃圾处理项目建筑在功能、美观、可持续性等方面达到最佳效果。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首要原则是确保建筑的功能性得到最大化的发挥。我们将充分理解垃圾处理项目的实际需求，合理布局各个功能区域，保证建筑在满足业务需求的同时，提供高效的工作环境。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在建筑设计中，我们将综合考虑建设和运营成本。通过精细的经济效益分析，确保设计方案在高效利用资源的同时，对垃圾处理项目的长期盈利能力有积极的贡献。</w:t>
      </w:r>
    </w:p>
    <w:p>
      <w:pPr>
        <w:pStyle w:val="Heading2"/>
        <w:ind w:firstLine="560" w:firstLineChars="200"/>
        <w:rPr>
          <w:rFonts w:ascii="仿宋" w:eastAsia="仿宋" w:hAnsi="仿宋" w:cs="仿宋" w:hint="eastAsia"/>
          <w:sz w:val="28"/>
          <w:lang w:eastAsia="zh-CN"/>
        </w:rPr>
      </w:pPr>
      <w:bookmarkStart w:id="16" w:name="_Toc293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项目的土建工程设计中，我们将精准设定设计年限，结合垃圾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垃圾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13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https://d.book118.com/028127077055006032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7A3C7F"/>
    <w:rsid w:val="407A3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2707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2024-01-29T07:29:00Z</dcterms:created>
  <dcterms:modified xsi:type="dcterms:W3CDTF">2024-01-29T07:30:03Z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68B850703FAA49238BDED602DACAE2B4_11</vt:lpwstr>
  </property>
  <property fmtid="{D5CDD505-2E9C-101B-9397-08002B2CF9AE}" pid="3" name="KSOProductBuildVer">
    <vt:lpwstr>2052-12.1.0.16250</vt:lpwstr>
  </property>
</Properties>
</file>