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lang w:eastAsia="zh-CN"/>
        </w:rPr>
      </w:pPr>
      <w:bookmarkStart w:id="0" w:name="_GoBack"/>
      <w:bookmarkEnd w:id="0"/>
    </w:p>
    <w:p>
      <w:pPr>
        <w:rPr>
          <w:rFonts w:ascii="仿宋" w:eastAsia="仿宋" w:hAnsi="仿宋" w:cs="仿宋" w:hint="eastAsia"/>
          <w:b/>
          <w:sz w:val="40"/>
          <w:lang w:eastAsia="zh-CN"/>
        </w:rPr>
      </w:pPr>
    </w:p>
    <w:p>
      <w:pPr>
        <w:rPr>
          <w:rFonts w:ascii="仿宋" w:eastAsia="仿宋" w:hAnsi="仿宋" w:cs="仿宋" w:hint="eastAsia"/>
          <w:b/>
          <w:sz w:val="40"/>
          <w:lang w:eastAsia="zh-CN"/>
        </w:rPr>
      </w:pPr>
    </w:p>
    <w:p>
      <w:pPr>
        <w:rPr>
          <w:rFonts w:ascii="宋体" w:eastAsia="宋体" w:hAnsi="宋体" w:cs="宋体" w:hint="eastAsia"/>
          <w:b/>
          <w:sz w:val="60"/>
          <w:lang w:eastAsia="zh-CN"/>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启辉器项目可行性分析报告</w:t>
      </w:r>
    </w:p>
    <w:p>
      <w:pPr>
        <w:jc w:val="center"/>
        <w:rPr>
          <w:rFonts w:ascii="仿宋" w:eastAsia="仿宋" w:hAnsi="仿宋" w:cs="仿宋" w:hint="eastAsia"/>
          <w:b/>
          <w:sz w:val="40"/>
          <w:lang w:eastAsia="zh-CN"/>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5414" w:history="1">
        <w:r>
          <w:rPr>
            <w:rFonts w:ascii="仿宋" w:eastAsia="仿宋" w:hAnsi="仿宋" w:cs="仿宋" w:hint="eastAsia"/>
            <w:lang w:eastAsia="zh-CN"/>
          </w:rPr>
          <w:t>概论</w:t>
        </w:r>
        <w:r>
          <w:tab/>
        </w:r>
        <w:r>
          <w:fldChar w:fldCharType="begin"/>
        </w:r>
        <w:r>
          <w:instrText xml:space="preserve"> PAGEREF _Toc25414 \h </w:instrText>
        </w:r>
        <w:r>
          <w:fldChar w:fldCharType="separate"/>
        </w:r>
        <w:r>
          <w:t>3</w:t>
        </w:r>
        <w:r>
          <w:fldChar w:fldCharType="end"/>
        </w:r>
      </w:hyperlink>
    </w:p>
    <w:p>
      <w:pPr>
        <w:pStyle w:val="TOC1"/>
        <w:tabs>
          <w:tab w:val="right" w:leader="dot" w:pos="8306"/>
        </w:tabs>
      </w:pPr>
      <w:hyperlink w:anchor="_Toc31955" w:history="1">
        <w:r>
          <w:rPr>
            <w:rFonts w:ascii="仿宋" w:eastAsia="仿宋" w:hAnsi="仿宋" w:cs="仿宋" w:hint="eastAsia"/>
            <w:lang w:eastAsia="zh-CN"/>
          </w:rPr>
          <w:t>一、建设内容与产品方案</w:t>
        </w:r>
        <w:r>
          <w:tab/>
        </w:r>
        <w:r>
          <w:fldChar w:fldCharType="begin"/>
        </w:r>
        <w:r>
          <w:instrText xml:space="preserve"> PAGEREF _Toc31955 \h </w:instrText>
        </w:r>
        <w:r>
          <w:fldChar w:fldCharType="separate"/>
        </w:r>
        <w:r>
          <w:t>3</w:t>
        </w:r>
        <w:r>
          <w:fldChar w:fldCharType="end"/>
        </w:r>
      </w:hyperlink>
    </w:p>
    <w:p>
      <w:pPr>
        <w:pStyle w:val="TOC2"/>
        <w:tabs>
          <w:tab w:val="right" w:leader="dot" w:pos="8306"/>
        </w:tabs>
      </w:pPr>
      <w:hyperlink w:anchor="_Toc21490" w:history="1">
        <w:r>
          <w:rPr>
            <w:rFonts w:ascii="仿宋" w:eastAsia="仿宋" w:hAnsi="仿宋" w:cs="仿宋" w:hint="eastAsia"/>
            <w:lang w:eastAsia="zh-CN"/>
          </w:rPr>
          <w:t>(一)、建设规模及主要建设内容</w:t>
        </w:r>
        <w:r>
          <w:tab/>
        </w:r>
        <w:r>
          <w:fldChar w:fldCharType="begin"/>
        </w:r>
        <w:r>
          <w:instrText xml:space="preserve"> PAGEREF _Toc21490 \h </w:instrText>
        </w:r>
        <w:r>
          <w:fldChar w:fldCharType="separate"/>
        </w:r>
        <w:r>
          <w:t>3</w:t>
        </w:r>
        <w:r>
          <w:fldChar w:fldCharType="end"/>
        </w:r>
      </w:hyperlink>
    </w:p>
    <w:p>
      <w:pPr>
        <w:pStyle w:val="TOC2"/>
        <w:tabs>
          <w:tab w:val="right" w:leader="dot" w:pos="8306"/>
        </w:tabs>
      </w:pPr>
      <w:hyperlink w:anchor="_Toc4144" w:history="1">
        <w:r>
          <w:rPr>
            <w:rFonts w:ascii="仿宋" w:eastAsia="仿宋" w:hAnsi="仿宋" w:cs="仿宋" w:hint="eastAsia"/>
            <w:lang w:eastAsia="zh-CN"/>
          </w:rPr>
          <w:t>(二)、启辉器产品规划方案及生产纲领</w:t>
        </w:r>
        <w:r>
          <w:tab/>
        </w:r>
        <w:r>
          <w:fldChar w:fldCharType="begin"/>
        </w:r>
        <w:r>
          <w:instrText xml:space="preserve"> PAGEREF _Toc4144 \h </w:instrText>
        </w:r>
        <w:r>
          <w:fldChar w:fldCharType="separate"/>
        </w:r>
        <w:r>
          <w:t>3</w:t>
        </w:r>
        <w:r>
          <w:fldChar w:fldCharType="end"/>
        </w:r>
      </w:hyperlink>
    </w:p>
    <w:p>
      <w:pPr>
        <w:pStyle w:val="TOC1"/>
        <w:tabs>
          <w:tab w:val="right" w:leader="dot" w:pos="8306"/>
        </w:tabs>
      </w:pPr>
      <w:hyperlink w:anchor="_Toc20434" w:history="1">
        <w:r>
          <w:rPr>
            <w:rFonts w:ascii="仿宋" w:eastAsia="仿宋" w:hAnsi="仿宋" w:cs="仿宋" w:hint="eastAsia"/>
            <w:lang w:eastAsia="zh-CN"/>
          </w:rPr>
          <w:t>二、运营管理</w:t>
        </w:r>
        <w:r>
          <w:tab/>
        </w:r>
        <w:r>
          <w:fldChar w:fldCharType="begin"/>
        </w:r>
        <w:r>
          <w:instrText xml:space="preserve"> PAGEREF _Toc20434 \h </w:instrText>
        </w:r>
        <w:r>
          <w:fldChar w:fldCharType="separate"/>
        </w:r>
        <w:r>
          <w:t>4</w:t>
        </w:r>
        <w:r>
          <w:fldChar w:fldCharType="end"/>
        </w:r>
      </w:hyperlink>
    </w:p>
    <w:p>
      <w:pPr>
        <w:pStyle w:val="TOC2"/>
        <w:tabs>
          <w:tab w:val="right" w:leader="dot" w:pos="8306"/>
        </w:tabs>
      </w:pPr>
      <w:hyperlink w:anchor="_Toc18507" w:history="1">
        <w:r>
          <w:rPr>
            <w:rFonts w:ascii="仿宋" w:eastAsia="仿宋" w:hAnsi="仿宋" w:cs="仿宋" w:hint="eastAsia"/>
            <w:lang w:eastAsia="zh-CN"/>
          </w:rPr>
          <w:t>(一)、公司经营宗旨</w:t>
        </w:r>
        <w:r>
          <w:tab/>
        </w:r>
        <w:r>
          <w:fldChar w:fldCharType="begin"/>
        </w:r>
        <w:r>
          <w:instrText xml:space="preserve"> PAGEREF _Toc18507 \h </w:instrText>
        </w:r>
        <w:r>
          <w:fldChar w:fldCharType="separate"/>
        </w:r>
        <w:r>
          <w:t>4</w:t>
        </w:r>
        <w:r>
          <w:fldChar w:fldCharType="end"/>
        </w:r>
      </w:hyperlink>
    </w:p>
    <w:p>
      <w:pPr>
        <w:pStyle w:val="TOC2"/>
        <w:tabs>
          <w:tab w:val="right" w:leader="dot" w:pos="8306"/>
        </w:tabs>
      </w:pPr>
      <w:hyperlink w:anchor="_Toc15214" w:history="1">
        <w:r>
          <w:rPr>
            <w:rFonts w:ascii="仿宋" w:eastAsia="仿宋" w:hAnsi="仿宋" w:cs="仿宋" w:hint="eastAsia"/>
            <w:lang w:eastAsia="zh-CN"/>
          </w:rPr>
          <w:t>(二)、公司目标与主职责</w:t>
        </w:r>
        <w:r>
          <w:tab/>
        </w:r>
        <w:r>
          <w:fldChar w:fldCharType="begin"/>
        </w:r>
        <w:r>
          <w:instrText xml:space="preserve"> PAGEREF _Toc15214 \h </w:instrText>
        </w:r>
        <w:r>
          <w:fldChar w:fldCharType="separate"/>
        </w:r>
        <w:r>
          <w:t>4</w:t>
        </w:r>
        <w:r>
          <w:fldChar w:fldCharType="end"/>
        </w:r>
      </w:hyperlink>
    </w:p>
    <w:p>
      <w:pPr>
        <w:pStyle w:val="TOC2"/>
        <w:tabs>
          <w:tab w:val="right" w:leader="dot" w:pos="8306"/>
        </w:tabs>
      </w:pPr>
      <w:hyperlink w:anchor="_Toc1103" w:history="1">
        <w:r>
          <w:rPr>
            <w:rFonts w:ascii="仿宋" w:eastAsia="仿宋" w:hAnsi="仿宋" w:cs="仿宋" w:hint="eastAsia"/>
            <w:lang w:eastAsia="zh-CN"/>
          </w:rPr>
          <w:t>(三)、各部门职责及权限</w:t>
        </w:r>
        <w:r>
          <w:tab/>
        </w:r>
        <w:r>
          <w:fldChar w:fldCharType="begin"/>
        </w:r>
        <w:r>
          <w:instrText xml:space="preserve"> PAGEREF _Toc1103 \h </w:instrText>
        </w:r>
        <w:r>
          <w:fldChar w:fldCharType="separate"/>
        </w:r>
        <w:r>
          <w:t>5</w:t>
        </w:r>
        <w:r>
          <w:fldChar w:fldCharType="end"/>
        </w:r>
      </w:hyperlink>
    </w:p>
    <w:p>
      <w:pPr>
        <w:pStyle w:val="TOC2"/>
        <w:tabs>
          <w:tab w:val="right" w:leader="dot" w:pos="8306"/>
        </w:tabs>
      </w:pPr>
      <w:hyperlink w:anchor="_Toc23299" w:history="1">
        <w:r>
          <w:rPr>
            <w:rFonts w:ascii="仿宋" w:eastAsia="仿宋" w:hAnsi="仿宋" w:cs="仿宋" w:hint="eastAsia"/>
            <w:lang w:eastAsia="zh-CN"/>
          </w:rPr>
          <w:t>(四)、财务会计制度</w:t>
        </w:r>
        <w:r>
          <w:tab/>
        </w:r>
        <w:r>
          <w:fldChar w:fldCharType="begin"/>
        </w:r>
        <w:r>
          <w:instrText xml:space="preserve"> PAGEREF _Toc23299 \h </w:instrText>
        </w:r>
        <w:r>
          <w:fldChar w:fldCharType="separate"/>
        </w:r>
        <w:r>
          <w:t>9</w:t>
        </w:r>
        <w:r>
          <w:fldChar w:fldCharType="end"/>
        </w:r>
      </w:hyperlink>
    </w:p>
    <w:p>
      <w:pPr>
        <w:pStyle w:val="TOC1"/>
        <w:tabs>
          <w:tab w:val="right" w:leader="dot" w:pos="8306"/>
        </w:tabs>
      </w:pPr>
      <w:hyperlink w:anchor="_Toc14928" w:history="1">
        <w:r>
          <w:rPr>
            <w:rFonts w:ascii="仿宋" w:eastAsia="仿宋" w:hAnsi="仿宋" w:cs="仿宋" w:hint="eastAsia"/>
            <w:lang w:eastAsia="zh-CN"/>
          </w:rPr>
          <w:t>三、启辉器行业发展分析</w:t>
        </w:r>
        <w:r>
          <w:tab/>
        </w:r>
        <w:r>
          <w:fldChar w:fldCharType="begin"/>
        </w:r>
        <w:r>
          <w:instrText xml:space="preserve"> PAGEREF _Toc14928 \h </w:instrText>
        </w:r>
        <w:r>
          <w:fldChar w:fldCharType="separate"/>
        </w:r>
        <w:r>
          <w:t>11</w:t>
        </w:r>
        <w:r>
          <w:fldChar w:fldCharType="end"/>
        </w:r>
      </w:hyperlink>
    </w:p>
    <w:p>
      <w:pPr>
        <w:pStyle w:val="TOC2"/>
        <w:tabs>
          <w:tab w:val="right" w:leader="dot" w:pos="8306"/>
        </w:tabs>
      </w:pPr>
      <w:hyperlink w:anchor="_Toc19418" w:history="1">
        <w:r>
          <w:rPr>
            <w:rFonts w:ascii="仿宋" w:eastAsia="仿宋" w:hAnsi="仿宋" w:cs="仿宋" w:hint="eastAsia"/>
            <w:lang w:eastAsia="zh-CN"/>
          </w:rPr>
          <w:t>(一)、启辉器行业发展总体概况</w:t>
        </w:r>
        <w:r>
          <w:tab/>
        </w:r>
        <w:r>
          <w:fldChar w:fldCharType="begin"/>
        </w:r>
        <w:r>
          <w:instrText xml:space="preserve"> PAGEREF _Toc19418 \h </w:instrText>
        </w:r>
        <w:r>
          <w:fldChar w:fldCharType="separate"/>
        </w:r>
        <w:r>
          <w:t>11</w:t>
        </w:r>
        <w:r>
          <w:fldChar w:fldCharType="end"/>
        </w:r>
      </w:hyperlink>
    </w:p>
    <w:p>
      <w:pPr>
        <w:pStyle w:val="TOC2"/>
        <w:tabs>
          <w:tab w:val="right" w:leader="dot" w:pos="8306"/>
        </w:tabs>
      </w:pPr>
      <w:hyperlink w:anchor="_Toc15325" w:history="1">
        <w:r>
          <w:rPr>
            <w:rFonts w:ascii="仿宋" w:eastAsia="仿宋" w:hAnsi="仿宋" w:cs="仿宋" w:hint="eastAsia"/>
            <w:lang w:eastAsia="zh-CN"/>
          </w:rPr>
          <w:t>(二)、启辉器行业发展背景</w:t>
        </w:r>
        <w:r>
          <w:tab/>
        </w:r>
        <w:r>
          <w:fldChar w:fldCharType="begin"/>
        </w:r>
        <w:r>
          <w:instrText xml:space="preserve"> PAGEREF _Toc15325 \h </w:instrText>
        </w:r>
        <w:r>
          <w:fldChar w:fldCharType="separate"/>
        </w:r>
        <w:r>
          <w:t>11</w:t>
        </w:r>
        <w:r>
          <w:fldChar w:fldCharType="end"/>
        </w:r>
      </w:hyperlink>
    </w:p>
    <w:p>
      <w:pPr>
        <w:pStyle w:val="TOC2"/>
        <w:tabs>
          <w:tab w:val="right" w:leader="dot" w:pos="8306"/>
        </w:tabs>
      </w:pPr>
      <w:hyperlink w:anchor="_Toc9508" w:history="1">
        <w:r>
          <w:rPr>
            <w:rFonts w:ascii="仿宋" w:eastAsia="仿宋" w:hAnsi="仿宋" w:cs="仿宋" w:hint="eastAsia"/>
            <w:lang w:eastAsia="zh-CN"/>
          </w:rPr>
          <w:t>(三)、启辉器行业发展前景</w:t>
        </w:r>
        <w:r>
          <w:tab/>
        </w:r>
        <w:r>
          <w:fldChar w:fldCharType="begin"/>
        </w:r>
        <w:r>
          <w:instrText xml:space="preserve"> PAGEREF _Toc9508 \h </w:instrText>
        </w:r>
        <w:r>
          <w:fldChar w:fldCharType="separate"/>
        </w:r>
        <w:r>
          <w:t>11</w:t>
        </w:r>
        <w:r>
          <w:fldChar w:fldCharType="end"/>
        </w:r>
      </w:hyperlink>
    </w:p>
    <w:p>
      <w:pPr>
        <w:pStyle w:val="TOC1"/>
        <w:tabs>
          <w:tab w:val="right" w:leader="dot" w:pos="8306"/>
        </w:tabs>
      </w:pPr>
      <w:hyperlink w:anchor="_Toc1999" w:history="1">
        <w:r>
          <w:rPr>
            <w:rFonts w:ascii="仿宋" w:eastAsia="仿宋" w:hAnsi="仿宋" w:cs="仿宋" w:hint="eastAsia"/>
            <w:lang w:eastAsia="zh-CN"/>
          </w:rPr>
          <w:t>四、项目概要</w:t>
        </w:r>
        <w:r>
          <w:tab/>
        </w:r>
        <w:r>
          <w:fldChar w:fldCharType="begin"/>
        </w:r>
        <w:r>
          <w:instrText xml:space="preserve"> PAGEREF _Toc1999 \h </w:instrText>
        </w:r>
        <w:r>
          <w:fldChar w:fldCharType="separate"/>
        </w:r>
        <w:r>
          <w:t>12</w:t>
        </w:r>
        <w:r>
          <w:fldChar w:fldCharType="end"/>
        </w:r>
      </w:hyperlink>
    </w:p>
    <w:p>
      <w:pPr>
        <w:pStyle w:val="TOC2"/>
        <w:tabs>
          <w:tab w:val="right" w:leader="dot" w:pos="8306"/>
        </w:tabs>
      </w:pPr>
      <w:hyperlink w:anchor="_Toc25851" w:history="1">
        <w:r>
          <w:rPr>
            <w:rFonts w:ascii="仿宋" w:eastAsia="仿宋" w:hAnsi="仿宋" w:cs="仿宋" w:hint="eastAsia"/>
            <w:lang w:eastAsia="zh-CN"/>
          </w:rPr>
          <w:t>(一)、项目名称及建设性质</w:t>
        </w:r>
        <w:r>
          <w:tab/>
        </w:r>
        <w:r>
          <w:fldChar w:fldCharType="begin"/>
        </w:r>
        <w:r>
          <w:instrText xml:space="preserve"> PAGEREF _Toc25851 \h </w:instrText>
        </w:r>
        <w:r>
          <w:fldChar w:fldCharType="separate"/>
        </w:r>
        <w:r>
          <w:t>12</w:t>
        </w:r>
        <w:r>
          <w:fldChar w:fldCharType="end"/>
        </w:r>
      </w:hyperlink>
    </w:p>
    <w:p>
      <w:pPr>
        <w:pStyle w:val="TOC2"/>
        <w:tabs>
          <w:tab w:val="right" w:leader="dot" w:pos="8306"/>
        </w:tabs>
      </w:pPr>
      <w:hyperlink w:anchor="_Toc23515" w:history="1">
        <w:r>
          <w:rPr>
            <w:rFonts w:ascii="仿宋" w:eastAsia="仿宋" w:hAnsi="仿宋" w:cs="仿宋" w:hint="eastAsia"/>
            <w:lang w:eastAsia="zh-CN"/>
          </w:rPr>
          <w:t>(二)、项目主办方</w:t>
        </w:r>
        <w:r>
          <w:tab/>
        </w:r>
        <w:r>
          <w:fldChar w:fldCharType="begin"/>
        </w:r>
        <w:r>
          <w:instrText xml:space="preserve"> PAGEREF _Toc23515 \h </w:instrText>
        </w:r>
        <w:r>
          <w:fldChar w:fldCharType="separate"/>
        </w:r>
        <w:r>
          <w:t>12</w:t>
        </w:r>
        <w:r>
          <w:fldChar w:fldCharType="end"/>
        </w:r>
      </w:hyperlink>
    </w:p>
    <w:p>
      <w:pPr>
        <w:pStyle w:val="TOC2"/>
        <w:tabs>
          <w:tab w:val="right" w:leader="dot" w:pos="8306"/>
        </w:tabs>
      </w:pPr>
      <w:hyperlink w:anchor="_Toc12863" w:history="1">
        <w:r>
          <w:rPr>
            <w:rFonts w:ascii="仿宋" w:eastAsia="仿宋" w:hAnsi="仿宋" w:cs="仿宋" w:hint="eastAsia"/>
            <w:lang w:eastAsia="zh-CN"/>
          </w:rPr>
          <w:t>(三)、启辉器项目定位及建设原因</w:t>
        </w:r>
        <w:r>
          <w:tab/>
        </w:r>
        <w:r>
          <w:fldChar w:fldCharType="begin"/>
        </w:r>
        <w:r>
          <w:instrText xml:space="preserve"> PAGEREF _Toc12863 \h </w:instrText>
        </w:r>
        <w:r>
          <w:fldChar w:fldCharType="separate"/>
        </w:r>
        <w:r>
          <w:t>13</w:t>
        </w:r>
        <w:r>
          <w:fldChar w:fldCharType="end"/>
        </w:r>
      </w:hyperlink>
    </w:p>
    <w:p>
      <w:pPr>
        <w:pStyle w:val="TOC2"/>
        <w:tabs>
          <w:tab w:val="right" w:leader="dot" w:pos="8306"/>
        </w:tabs>
      </w:pPr>
      <w:hyperlink w:anchor="_Toc2935" w:history="1">
        <w:r>
          <w:rPr>
            <w:rFonts w:ascii="仿宋" w:eastAsia="仿宋" w:hAnsi="仿宋" w:cs="仿宋" w:hint="eastAsia"/>
            <w:lang w:eastAsia="zh-CN"/>
          </w:rPr>
          <w:t>(四)、启辉器项目选址及背景</w:t>
        </w:r>
        <w:r>
          <w:tab/>
        </w:r>
        <w:r>
          <w:fldChar w:fldCharType="begin"/>
        </w:r>
        <w:r>
          <w:instrText xml:space="preserve"> PAGEREF _Toc2935 \h </w:instrText>
        </w:r>
        <w:r>
          <w:fldChar w:fldCharType="separate"/>
        </w:r>
        <w:r>
          <w:t>14</w:t>
        </w:r>
        <w:r>
          <w:fldChar w:fldCharType="end"/>
        </w:r>
      </w:hyperlink>
    </w:p>
    <w:p>
      <w:pPr>
        <w:pStyle w:val="TOC2"/>
        <w:tabs>
          <w:tab w:val="right" w:leader="dot" w:pos="8306"/>
        </w:tabs>
      </w:pPr>
      <w:hyperlink w:anchor="_Toc601" w:history="1">
        <w:r>
          <w:rPr>
            <w:rFonts w:ascii="仿宋" w:eastAsia="仿宋" w:hAnsi="仿宋" w:cs="仿宋" w:hint="eastAsia"/>
            <w:lang w:eastAsia="zh-CN"/>
          </w:rPr>
          <w:t>(五)、启辉器项目生产规模概述</w:t>
        </w:r>
        <w:r>
          <w:tab/>
        </w:r>
        <w:r>
          <w:fldChar w:fldCharType="begin"/>
        </w:r>
        <w:r>
          <w:instrText xml:space="preserve"> PAGEREF _Toc601 \h </w:instrText>
        </w:r>
        <w:r>
          <w:fldChar w:fldCharType="separate"/>
        </w:r>
        <w:r>
          <w:t>14</w:t>
        </w:r>
        <w:r>
          <w:fldChar w:fldCharType="end"/>
        </w:r>
      </w:hyperlink>
    </w:p>
    <w:p>
      <w:pPr>
        <w:pStyle w:val="TOC2"/>
        <w:tabs>
          <w:tab w:val="right" w:leader="dot" w:pos="8306"/>
        </w:tabs>
      </w:pPr>
      <w:hyperlink w:anchor="_Toc3846" w:history="1">
        <w:r>
          <w:rPr>
            <w:rFonts w:ascii="仿宋" w:eastAsia="仿宋" w:hAnsi="仿宋" w:cs="仿宋" w:hint="eastAsia"/>
            <w:lang w:eastAsia="zh-CN"/>
          </w:rPr>
          <w:t>(六)、建筑规模与设计要点</w:t>
        </w:r>
        <w:r>
          <w:tab/>
        </w:r>
        <w:r>
          <w:fldChar w:fldCharType="begin"/>
        </w:r>
        <w:r>
          <w:instrText xml:space="preserve"> PAGEREF _Toc3846 \h </w:instrText>
        </w:r>
        <w:r>
          <w:fldChar w:fldCharType="separate"/>
        </w:r>
        <w:r>
          <w:t>15</w:t>
        </w:r>
        <w:r>
          <w:fldChar w:fldCharType="end"/>
        </w:r>
      </w:hyperlink>
    </w:p>
    <w:p>
      <w:pPr>
        <w:pStyle w:val="TOC2"/>
        <w:tabs>
          <w:tab w:val="right" w:leader="dot" w:pos="8306"/>
        </w:tabs>
      </w:pPr>
      <w:hyperlink w:anchor="_Toc27189" w:history="1">
        <w:r>
          <w:rPr>
            <w:rFonts w:ascii="仿宋" w:eastAsia="仿宋" w:hAnsi="仿宋" w:cs="仿宋" w:hint="eastAsia"/>
            <w:lang w:eastAsia="zh-CN"/>
          </w:rPr>
          <w:t>(七)、环境影响考察</w:t>
        </w:r>
        <w:r>
          <w:tab/>
        </w:r>
        <w:r>
          <w:fldChar w:fldCharType="begin"/>
        </w:r>
        <w:r>
          <w:instrText xml:space="preserve"> PAGEREF _Toc27189 \h </w:instrText>
        </w:r>
        <w:r>
          <w:fldChar w:fldCharType="separate"/>
        </w:r>
        <w:r>
          <w:t>15</w:t>
        </w:r>
        <w:r>
          <w:fldChar w:fldCharType="end"/>
        </w:r>
      </w:hyperlink>
    </w:p>
    <w:p>
      <w:pPr>
        <w:pStyle w:val="TOC2"/>
        <w:tabs>
          <w:tab w:val="right" w:leader="dot" w:pos="8306"/>
        </w:tabs>
      </w:pPr>
      <w:hyperlink w:anchor="_Toc5495" w:history="1">
        <w:r>
          <w:rPr>
            <w:rFonts w:ascii="仿宋" w:eastAsia="仿宋" w:hAnsi="仿宋" w:cs="仿宋" w:hint="eastAsia"/>
            <w:lang w:eastAsia="zh-CN"/>
          </w:rPr>
          <w:t>(八)、项目总投资与资金结构</w:t>
        </w:r>
        <w:r>
          <w:tab/>
        </w:r>
        <w:r>
          <w:fldChar w:fldCharType="begin"/>
        </w:r>
        <w:r>
          <w:instrText xml:space="preserve"> PAGEREF _Toc5495 \h </w:instrText>
        </w:r>
        <w:r>
          <w:fldChar w:fldCharType="separate"/>
        </w:r>
        <w:r>
          <w:t>16</w:t>
        </w:r>
        <w:r>
          <w:fldChar w:fldCharType="end"/>
        </w:r>
      </w:hyperlink>
    </w:p>
    <w:p>
      <w:pPr>
        <w:pStyle w:val="TOC2"/>
        <w:tabs>
          <w:tab w:val="right" w:leader="dot" w:pos="8306"/>
        </w:tabs>
      </w:pPr>
      <w:hyperlink w:anchor="_Toc23537" w:history="1">
        <w:r>
          <w:rPr>
            <w:rFonts w:ascii="仿宋" w:eastAsia="仿宋" w:hAnsi="仿宋" w:cs="仿宋" w:hint="eastAsia"/>
            <w:lang w:eastAsia="zh-CN"/>
          </w:rPr>
          <w:t>(九)、资金筹措方案概述</w:t>
        </w:r>
        <w:r>
          <w:tab/>
        </w:r>
        <w:r>
          <w:fldChar w:fldCharType="begin"/>
        </w:r>
        <w:r>
          <w:instrText xml:space="preserve"> PAGEREF _Toc23537 \h </w:instrText>
        </w:r>
        <w:r>
          <w:fldChar w:fldCharType="separate"/>
        </w:r>
        <w:r>
          <w:t>16</w:t>
        </w:r>
        <w:r>
          <w:fldChar w:fldCharType="end"/>
        </w:r>
      </w:hyperlink>
    </w:p>
    <w:p>
      <w:pPr>
        <w:pStyle w:val="TOC2"/>
        <w:tabs>
          <w:tab w:val="right" w:leader="dot" w:pos="8306"/>
        </w:tabs>
      </w:pPr>
      <w:hyperlink w:anchor="_Toc29619" w:history="1">
        <w:r>
          <w:rPr>
            <w:rFonts w:ascii="仿宋" w:eastAsia="仿宋" w:hAnsi="仿宋" w:cs="仿宋" w:hint="eastAsia"/>
            <w:lang w:eastAsia="zh-CN"/>
          </w:rPr>
          <w:t>(十)、启辉器项目经济效益预期规划</w:t>
        </w:r>
        <w:r>
          <w:tab/>
        </w:r>
        <w:r>
          <w:fldChar w:fldCharType="begin"/>
        </w:r>
        <w:r>
          <w:instrText xml:space="preserve"> PAGEREF _Toc29619 \h </w:instrText>
        </w:r>
        <w:r>
          <w:fldChar w:fldCharType="separate"/>
        </w:r>
        <w:r>
          <w:t>17</w:t>
        </w:r>
        <w:r>
          <w:fldChar w:fldCharType="end"/>
        </w:r>
      </w:hyperlink>
    </w:p>
    <w:p>
      <w:pPr>
        <w:pStyle w:val="TOC2"/>
        <w:tabs>
          <w:tab w:val="right" w:leader="dot" w:pos="8306"/>
        </w:tabs>
      </w:pPr>
      <w:hyperlink w:anchor="_Toc24333" w:history="1">
        <w:r>
          <w:rPr>
            <w:rFonts w:ascii="仿宋" w:eastAsia="仿宋" w:hAnsi="仿宋" w:cs="仿宋" w:hint="eastAsia"/>
            <w:lang w:eastAsia="zh-CN"/>
          </w:rPr>
          <w:t>(十一)、启辉器项目建设进度计划</w:t>
        </w:r>
        <w:r>
          <w:tab/>
        </w:r>
        <w:r>
          <w:fldChar w:fldCharType="begin"/>
        </w:r>
        <w:r>
          <w:instrText xml:space="preserve"> PAGEREF _Toc24333 \h </w:instrText>
        </w:r>
        <w:r>
          <w:fldChar w:fldCharType="separate"/>
        </w:r>
        <w:r>
          <w:t>17</w:t>
        </w:r>
        <w:r>
          <w:fldChar w:fldCharType="end"/>
        </w:r>
      </w:hyperlink>
    </w:p>
    <w:p>
      <w:pPr>
        <w:pStyle w:val="TOC1"/>
        <w:tabs>
          <w:tab w:val="right" w:leader="dot" w:pos="8306"/>
        </w:tabs>
      </w:pPr>
      <w:hyperlink w:anchor="_Toc26761" w:history="1">
        <w:r>
          <w:rPr>
            <w:rFonts w:ascii="仿宋" w:eastAsia="仿宋" w:hAnsi="仿宋" w:cs="仿宋" w:hint="eastAsia"/>
            <w:lang w:eastAsia="zh-CN"/>
          </w:rPr>
          <w:t>五、建筑物技术方案</w:t>
        </w:r>
        <w:r>
          <w:tab/>
        </w:r>
        <w:r>
          <w:fldChar w:fldCharType="begin"/>
        </w:r>
        <w:r>
          <w:instrText xml:space="preserve"> PAGEREF _Toc26761 \h </w:instrText>
        </w:r>
        <w:r>
          <w:fldChar w:fldCharType="separate"/>
        </w:r>
        <w:r>
          <w:t>18</w:t>
        </w:r>
        <w:r>
          <w:fldChar w:fldCharType="end"/>
        </w:r>
      </w:hyperlink>
    </w:p>
    <w:p>
      <w:pPr>
        <w:pStyle w:val="TOC2"/>
        <w:tabs>
          <w:tab w:val="right" w:leader="dot" w:pos="8306"/>
        </w:tabs>
      </w:pPr>
      <w:hyperlink w:anchor="_Toc32554" w:history="1">
        <w:r>
          <w:rPr>
            <w:rFonts w:ascii="仿宋" w:eastAsia="仿宋" w:hAnsi="仿宋" w:cs="仿宋" w:hint="eastAsia"/>
            <w:lang w:eastAsia="zh-CN"/>
          </w:rPr>
          <w:t>(一)、项目工程设计总体要求</w:t>
        </w:r>
        <w:r>
          <w:tab/>
        </w:r>
        <w:r>
          <w:fldChar w:fldCharType="begin"/>
        </w:r>
        <w:r>
          <w:instrText xml:space="preserve"> PAGEREF _Toc32554 \h </w:instrText>
        </w:r>
        <w:r>
          <w:fldChar w:fldCharType="separate"/>
        </w:r>
        <w:r>
          <w:t>18</w:t>
        </w:r>
        <w:r>
          <w:fldChar w:fldCharType="end"/>
        </w:r>
      </w:hyperlink>
    </w:p>
    <w:p>
      <w:pPr>
        <w:pStyle w:val="TOC2"/>
        <w:tabs>
          <w:tab w:val="right" w:leader="dot" w:pos="8306"/>
        </w:tabs>
      </w:pPr>
      <w:hyperlink w:anchor="_Toc8446" w:history="1">
        <w:r>
          <w:rPr>
            <w:rFonts w:ascii="仿宋" w:eastAsia="仿宋" w:hAnsi="仿宋" w:cs="仿宋" w:hint="eastAsia"/>
            <w:lang w:eastAsia="zh-CN"/>
          </w:rPr>
          <w:t>(二)、建设方案</w:t>
        </w:r>
        <w:r>
          <w:tab/>
        </w:r>
        <w:r>
          <w:fldChar w:fldCharType="begin"/>
        </w:r>
        <w:r>
          <w:instrText xml:space="preserve"> PAGEREF _Toc8446 \h </w:instrText>
        </w:r>
        <w:r>
          <w:fldChar w:fldCharType="separate"/>
        </w:r>
        <w:r>
          <w:t>19</w:t>
        </w:r>
        <w:r>
          <w:fldChar w:fldCharType="end"/>
        </w:r>
      </w:hyperlink>
    </w:p>
    <w:p>
      <w:pPr>
        <w:pStyle w:val="TOC2"/>
        <w:tabs>
          <w:tab w:val="right" w:leader="dot" w:pos="8306"/>
        </w:tabs>
      </w:pPr>
      <w:hyperlink w:anchor="_Toc19853" w:history="1">
        <w:r>
          <w:rPr>
            <w:rFonts w:ascii="仿宋" w:eastAsia="仿宋" w:hAnsi="仿宋" w:cs="仿宋" w:hint="eastAsia"/>
            <w:lang w:eastAsia="zh-CN"/>
          </w:rPr>
          <w:t>(三)、建筑工程建设指标</w:t>
        </w:r>
        <w:r>
          <w:tab/>
        </w:r>
        <w:r>
          <w:fldChar w:fldCharType="begin"/>
        </w:r>
        <w:r>
          <w:instrText xml:space="preserve"> PAGEREF _Toc19853 \h </w:instrText>
        </w:r>
        <w:r>
          <w:fldChar w:fldCharType="separate"/>
        </w:r>
        <w:r>
          <w:t>20</w:t>
        </w:r>
        <w:r>
          <w:fldChar w:fldCharType="end"/>
        </w:r>
      </w:hyperlink>
    </w:p>
    <w:p>
      <w:pPr>
        <w:pStyle w:val="TOC1"/>
        <w:tabs>
          <w:tab w:val="right" w:leader="dot" w:pos="8306"/>
        </w:tabs>
      </w:pPr>
      <w:hyperlink w:anchor="_Toc2095" w:history="1">
        <w:r>
          <w:rPr>
            <w:rFonts w:ascii="仿宋" w:eastAsia="仿宋" w:hAnsi="仿宋" w:cs="仿宋" w:hint="eastAsia"/>
            <w:lang w:eastAsia="zh-CN"/>
          </w:rPr>
          <w:t>六、项目市场分析</w:t>
        </w:r>
        <w:r>
          <w:tab/>
        </w:r>
        <w:r>
          <w:fldChar w:fldCharType="begin"/>
        </w:r>
        <w:r>
          <w:instrText xml:space="preserve"> PAGEREF _Toc2095 \h </w:instrText>
        </w:r>
        <w:r>
          <w:fldChar w:fldCharType="separate"/>
        </w:r>
        <w:r>
          <w:t>20</w:t>
        </w:r>
        <w:r>
          <w:fldChar w:fldCharType="end"/>
        </w:r>
      </w:hyperlink>
    </w:p>
    <w:p>
      <w:pPr>
        <w:pStyle w:val="TOC2"/>
        <w:tabs>
          <w:tab w:val="right" w:leader="dot" w:pos="8306"/>
        </w:tabs>
      </w:pPr>
      <w:hyperlink w:anchor="_Toc29706" w:history="1">
        <w:r>
          <w:rPr>
            <w:rFonts w:ascii="仿宋" w:eastAsia="仿宋" w:hAnsi="仿宋" w:cs="仿宋" w:hint="eastAsia"/>
            <w:lang w:eastAsia="zh-CN"/>
          </w:rPr>
          <w:t>(一)、XXX市场分析</w:t>
        </w:r>
        <w:r>
          <w:tab/>
        </w:r>
        <w:r>
          <w:fldChar w:fldCharType="begin"/>
        </w:r>
        <w:r>
          <w:instrText xml:space="preserve"> PAGEREF _Toc29706 \h </w:instrText>
        </w:r>
        <w:r>
          <w:fldChar w:fldCharType="separate"/>
        </w:r>
        <w:r>
          <w:t>20</w:t>
        </w:r>
        <w:r>
          <w:fldChar w:fldCharType="end"/>
        </w:r>
      </w:hyperlink>
    </w:p>
    <w:p>
      <w:pPr>
        <w:pStyle w:val="TOC2"/>
        <w:tabs>
          <w:tab w:val="right" w:leader="dot" w:pos="8306"/>
        </w:tabs>
      </w:pPr>
      <w:hyperlink w:anchor="_Toc1827" w:history="1">
        <w:r>
          <w:rPr>
            <w:rFonts w:ascii="仿宋" w:eastAsia="仿宋" w:hAnsi="仿宋" w:cs="仿宋" w:hint="eastAsia"/>
            <w:lang w:eastAsia="zh-CN"/>
          </w:rPr>
          <w:t>(二)、区域经济市场分析</w:t>
        </w:r>
        <w:r>
          <w:tab/>
        </w:r>
        <w:r>
          <w:fldChar w:fldCharType="begin"/>
        </w:r>
        <w:r>
          <w:instrText xml:space="preserve"> PAGEREF _Toc1827 \h </w:instrText>
        </w:r>
        <w:r>
          <w:fldChar w:fldCharType="separate"/>
        </w:r>
        <w:r>
          <w:t>21</w:t>
        </w:r>
        <w:r>
          <w:fldChar w:fldCharType="end"/>
        </w:r>
      </w:hyperlink>
    </w:p>
    <w:p>
      <w:pPr>
        <w:pStyle w:val="TOC2"/>
        <w:tabs>
          <w:tab w:val="right" w:leader="dot" w:pos="8306"/>
        </w:tabs>
      </w:pPr>
      <w:hyperlink w:anchor="_Toc3079" w:history="1">
        <w:r>
          <w:rPr>
            <w:rFonts w:ascii="仿宋" w:eastAsia="仿宋" w:hAnsi="仿宋" w:cs="仿宋" w:hint="eastAsia"/>
            <w:lang w:eastAsia="zh-CN"/>
          </w:rPr>
          <w:t>(三)、项目建设的必要性</w:t>
        </w:r>
        <w:r>
          <w:tab/>
        </w:r>
        <w:r>
          <w:fldChar w:fldCharType="begin"/>
        </w:r>
        <w:r>
          <w:instrText xml:space="preserve"> PAGEREF _Toc3079 \h </w:instrText>
        </w:r>
        <w:r>
          <w:fldChar w:fldCharType="separate"/>
        </w:r>
        <w:r>
          <w:t>21</w:t>
        </w:r>
        <w:r>
          <w:fldChar w:fldCharType="end"/>
        </w:r>
      </w:hyperlink>
    </w:p>
    <w:p>
      <w:pPr>
        <w:pStyle w:val="TOC1"/>
        <w:tabs>
          <w:tab w:val="right" w:leader="dot" w:pos="8306"/>
        </w:tabs>
      </w:pPr>
      <w:hyperlink w:anchor="_Toc15420" w:history="1">
        <w:r>
          <w:rPr>
            <w:rFonts w:ascii="仿宋" w:eastAsia="仿宋" w:hAnsi="仿宋" w:cs="仿宋" w:hint="eastAsia"/>
            <w:lang w:eastAsia="zh-CN"/>
          </w:rPr>
          <w:t>七、法规合规与审计</w:t>
        </w:r>
        <w:r>
          <w:tab/>
        </w:r>
        <w:r>
          <w:fldChar w:fldCharType="begin"/>
        </w:r>
        <w:r>
          <w:instrText xml:space="preserve"> PAGEREF _Toc15420 \h </w:instrText>
        </w:r>
        <w:r>
          <w:fldChar w:fldCharType="separate"/>
        </w:r>
        <w:r>
          <w:t>22</w:t>
        </w:r>
        <w:r>
          <w:fldChar w:fldCharType="end"/>
        </w:r>
      </w:hyperlink>
    </w:p>
    <w:p>
      <w:pPr>
        <w:pStyle w:val="TOC2"/>
        <w:tabs>
          <w:tab w:val="right" w:leader="dot" w:pos="8306"/>
        </w:tabs>
      </w:pPr>
      <w:hyperlink w:anchor="_Toc17066" w:history="1">
        <w:r>
          <w:rPr>
            <w:rFonts w:ascii="仿宋" w:eastAsia="仿宋" w:hAnsi="仿宋" w:cs="仿宋" w:hint="eastAsia"/>
            <w:lang w:eastAsia="zh-CN"/>
          </w:rPr>
          <w:t>(一)、法规遵从与合规性</w:t>
        </w:r>
        <w:r>
          <w:tab/>
        </w:r>
        <w:r>
          <w:fldChar w:fldCharType="begin"/>
        </w:r>
        <w:r>
          <w:instrText xml:space="preserve"> PAGEREF _Toc17066 \h </w:instrText>
        </w:r>
        <w:r>
          <w:fldChar w:fldCharType="separate"/>
        </w:r>
        <w:r>
          <w:t>22</w:t>
        </w:r>
        <w:r>
          <w:fldChar w:fldCharType="end"/>
        </w:r>
      </w:hyperlink>
    </w:p>
    <w:p>
      <w:pPr>
        <w:pStyle w:val="TOC2"/>
        <w:tabs>
          <w:tab w:val="right" w:leader="dot" w:pos="8306"/>
        </w:tabs>
      </w:pPr>
      <w:hyperlink w:anchor="_Toc12076" w:history="1">
        <w:r>
          <w:rPr>
            <w:rFonts w:ascii="仿宋" w:eastAsia="仿宋" w:hAnsi="仿宋" w:cs="仿宋" w:hint="eastAsia"/>
            <w:lang w:eastAsia="zh-CN"/>
          </w:rPr>
          <w:t>(二)、内部审计计划</w:t>
        </w:r>
        <w:r>
          <w:tab/>
        </w:r>
        <w:r>
          <w:fldChar w:fldCharType="begin"/>
        </w:r>
        <w:r>
          <w:instrText xml:space="preserve"> PAGEREF _Toc12076 \h </w:instrText>
        </w:r>
        <w:r>
          <w:fldChar w:fldCharType="separate"/>
        </w:r>
        <w:r>
          <w:t>22</w:t>
        </w:r>
        <w:r>
          <w:fldChar w:fldCharType="end"/>
        </w:r>
      </w:hyperlink>
    </w:p>
    <w:p>
      <w:pPr>
        <w:pStyle w:val="TOC2"/>
        <w:tabs>
          <w:tab w:val="right" w:leader="dot" w:pos="8306"/>
        </w:tabs>
      </w:pPr>
      <w:hyperlink w:anchor="_Toc23414" w:history="1">
        <w:r>
          <w:rPr>
            <w:rFonts w:ascii="仿宋" w:eastAsia="仿宋" w:hAnsi="仿宋" w:cs="仿宋" w:hint="eastAsia"/>
            <w:lang w:eastAsia="zh-CN"/>
          </w:rPr>
          <w:t>(三)、外部审计准备</w:t>
        </w:r>
        <w:r>
          <w:tab/>
        </w:r>
        <w:r>
          <w:fldChar w:fldCharType="begin"/>
        </w:r>
        <w:r>
          <w:instrText xml:space="preserve"> PAGEREF _Toc23414 \h </w:instrText>
        </w:r>
        <w:r>
          <w:fldChar w:fldCharType="separate"/>
        </w:r>
        <w:r>
          <w:t>23</w:t>
        </w:r>
        <w:r>
          <w:fldChar w:fldCharType="end"/>
        </w:r>
      </w:hyperlink>
    </w:p>
    <w:p>
      <w:pPr>
        <w:pStyle w:val="TOC2"/>
        <w:tabs>
          <w:tab w:val="right" w:leader="dot" w:pos="8306"/>
        </w:tabs>
      </w:pPr>
      <w:hyperlink w:anchor="_Toc28055" w:history="1">
        <w:r>
          <w:rPr>
            <w:rFonts w:ascii="仿宋" w:eastAsia="仿宋" w:hAnsi="仿宋" w:cs="仿宋" w:hint="eastAsia"/>
            <w:lang w:eastAsia="zh-CN"/>
          </w:rPr>
          <w:t>(四)、审计结果整改</w:t>
        </w:r>
        <w:r>
          <w:tab/>
        </w:r>
        <w:r>
          <w:fldChar w:fldCharType="begin"/>
        </w:r>
        <w:r>
          <w:instrText xml:space="preserve"> PAGEREF _Toc28055 \h </w:instrText>
        </w:r>
        <w:r>
          <w:fldChar w:fldCharType="separate"/>
        </w:r>
        <w:r>
          <w:t>23</w:t>
        </w:r>
        <w:r>
          <w:fldChar w:fldCharType="end"/>
        </w:r>
      </w:hyperlink>
    </w:p>
    <w:p>
      <w:pPr>
        <w:pStyle w:val="TOC1"/>
        <w:tabs>
          <w:tab w:val="right" w:leader="dot" w:pos="8306"/>
        </w:tabs>
      </w:pPr>
      <w:hyperlink w:anchor="_Toc27879" w:history="1">
        <w:r>
          <w:rPr>
            <w:rFonts w:ascii="仿宋" w:eastAsia="仿宋" w:hAnsi="仿宋" w:cs="仿宋" w:hint="eastAsia"/>
            <w:lang w:eastAsia="zh-CN"/>
          </w:rPr>
          <w:t>八、风险评估</w:t>
        </w:r>
        <w:r>
          <w:tab/>
        </w:r>
        <w:r>
          <w:fldChar w:fldCharType="begin"/>
        </w:r>
        <w:r>
          <w:instrText xml:space="preserve"> PAGEREF _Toc27879 \h </w:instrText>
        </w:r>
        <w:r>
          <w:fldChar w:fldCharType="separate"/>
        </w:r>
        <w:r>
          <w:t>24</w:t>
        </w:r>
        <w:r>
          <w:fldChar w:fldCharType="end"/>
        </w:r>
      </w:hyperlink>
    </w:p>
    <w:p>
      <w:pPr>
        <w:pStyle w:val="TOC2"/>
        <w:tabs>
          <w:tab w:val="right" w:leader="dot" w:pos="8306"/>
        </w:tabs>
      </w:pPr>
      <w:hyperlink w:anchor="_Toc7629" w:history="1">
        <w:r>
          <w:rPr>
            <w:rFonts w:ascii="仿宋" w:eastAsia="仿宋" w:hAnsi="仿宋" w:cs="仿宋" w:hint="eastAsia"/>
            <w:lang w:eastAsia="zh-CN"/>
          </w:rPr>
          <w:t>(一)、项目风险分析</w:t>
        </w:r>
        <w:r>
          <w:tab/>
        </w:r>
        <w:r>
          <w:fldChar w:fldCharType="begin"/>
        </w:r>
        <w:r>
          <w:instrText xml:space="preserve"> PAGEREF _Toc7629 \h </w:instrText>
        </w:r>
        <w:r>
          <w:fldChar w:fldCharType="separate"/>
        </w:r>
        <w:r>
          <w:t>24</w:t>
        </w:r>
        <w:r>
          <w:fldChar w:fldCharType="end"/>
        </w:r>
      </w:hyperlink>
    </w:p>
    <w:p>
      <w:pPr>
        <w:pStyle w:val="TOC2"/>
        <w:tabs>
          <w:tab w:val="right" w:leader="dot" w:pos="8306"/>
        </w:tabs>
      </w:pPr>
      <w:hyperlink w:anchor="_Toc20170" w:history="1">
        <w:r>
          <w:rPr>
            <w:rFonts w:ascii="仿宋" w:eastAsia="仿宋" w:hAnsi="仿宋" w:cs="仿宋" w:hint="eastAsia"/>
            <w:lang w:eastAsia="zh-CN"/>
          </w:rPr>
          <w:t>(二)、项目风险对策</w:t>
        </w:r>
        <w:r>
          <w:tab/>
        </w:r>
        <w:r>
          <w:fldChar w:fldCharType="begin"/>
        </w:r>
        <w:r>
          <w:instrText xml:space="preserve"> PAGEREF _Toc20170 \h </w:instrText>
        </w:r>
        <w:r>
          <w:fldChar w:fldCharType="separate"/>
        </w:r>
        <w:r>
          <w:t>26</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444" w:history="1">
        <w:r>
          <w:rPr>
            <w:rFonts w:ascii="仿宋" w:eastAsia="仿宋" w:hAnsi="仿宋" w:cs="仿宋" w:hint="eastAsia"/>
            <w:lang w:eastAsia="zh-CN"/>
          </w:rPr>
          <w:t>九、项目进度计划</w:t>
        </w:r>
        <w:r>
          <w:tab/>
        </w:r>
        <w:r>
          <w:fldChar w:fldCharType="begin"/>
        </w:r>
        <w:r>
          <w:instrText xml:space="preserve"> PAGEREF _Toc16444 \h </w:instrText>
        </w:r>
        <w:r>
          <w:fldChar w:fldCharType="separate"/>
        </w:r>
        <w:r>
          <w:t>27</w:t>
        </w:r>
        <w:r>
          <w:fldChar w:fldCharType="end"/>
        </w:r>
      </w:hyperlink>
    </w:p>
    <w:p>
      <w:pPr>
        <w:pStyle w:val="TOC2"/>
        <w:tabs>
          <w:tab w:val="right" w:leader="dot" w:pos="8306"/>
        </w:tabs>
      </w:pPr>
      <w:hyperlink w:anchor="_Toc12379" w:history="1">
        <w:r>
          <w:rPr>
            <w:rFonts w:ascii="仿宋" w:eastAsia="仿宋" w:hAnsi="仿宋" w:cs="仿宋" w:hint="eastAsia"/>
            <w:lang w:eastAsia="zh-CN"/>
          </w:rPr>
          <w:t>(一)、项目进度安排</w:t>
        </w:r>
        <w:r>
          <w:tab/>
        </w:r>
        <w:r>
          <w:fldChar w:fldCharType="begin"/>
        </w:r>
        <w:r>
          <w:instrText xml:space="preserve"> PAGEREF _Toc12379 \h </w:instrText>
        </w:r>
        <w:r>
          <w:fldChar w:fldCharType="separate"/>
        </w:r>
        <w:r>
          <w:t>27</w:t>
        </w:r>
        <w:r>
          <w:fldChar w:fldCharType="end"/>
        </w:r>
      </w:hyperlink>
    </w:p>
    <w:p>
      <w:pPr>
        <w:pStyle w:val="TOC2"/>
        <w:tabs>
          <w:tab w:val="right" w:leader="dot" w:pos="8306"/>
        </w:tabs>
      </w:pPr>
      <w:hyperlink w:anchor="_Toc23948" w:history="1">
        <w:r>
          <w:rPr>
            <w:rFonts w:ascii="仿宋" w:eastAsia="仿宋" w:hAnsi="仿宋" w:cs="仿宋" w:hint="eastAsia"/>
            <w:lang w:eastAsia="zh-CN"/>
          </w:rPr>
          <w:t>(二)、项目实施保障措施</w:t>
        </w:r>
        <w:r>
          <w:tab/>
        </w:r>
        <w:r>
          <w:fldChar w:fldCharType="begin"/>
        </w:r>
        <w:r>
          <w:instrText xml:space="preserve"> PAGEREF _Toc23948 \h </w:instrText>
        </w:r>
        <w:r>
          <w:fldChar w:fldCharType="separate"/>
        </w:r>
        <w:r>
          <w:t>29</w:t>
        </w:r>
        <w:r>
          <w:fldChar w:fldCharType="end"/>
        </w:r>
      </w:hyperlink>
    </w:p>
    <w:p>
      <w:pPr>
        <w:pStyle w:val="TOC1"/>
        <w:tabs>
          <w:tab w:val="right" w:leader="dot" w:pos="8306"/>
        </w:tabs>
      </w:pPr>
      <w:hyperlink w:anchor="_Toc15487" w:history="1">
        <w:r>
          <w:rPr>
            <w:rFonts w:ascii="仿宋" w:eastAsia="仿宋" w:hAnsi="仿宋" w:cs="仿宋" w:hint="eastAsia"/>
            <w:lang w:eastAsia="zh-CN"/>
          </w:rPr>
          <w:t>十、投资估算</w:t>
        </w:r>
        <w:r>
          <w:tab/>
        </w:r>
        <w:r>
          <w:fldChar w:fldCharType="begin"/>
        </w:r>
        <w:r>
          <w:instrText xml:space="preserve"> PAGEREF _Toc15487 \h </w:instrText>
        </w:r>
        <w:r>
          <w:fldChar w:fldCharType="separate"/>
        </w:r>
        <w:r>
          <w:t>31</w:t>
        </w:r>
        <w:r>
          <w:fldChar w:fldCharType="end"/>
        </w:r>
      </w:hyperlink>
    </w:p>
    <w:p>
      <w:pPr>
        <w:pStyle w:val="TOC2"/>
        <w:tabs>
          <w:tab w:val="right" w:leader="dot" w:pos="8306"/>
        </w:tabs>
      </w:pPr>
      <w:hyperlink w:anchor="_Toc3715" w:history="1">
        <w:r>
          <w:rPr>
            <w:rFonts w:ascii="仿宋" w:eastAsia="仿宋" w:hAnsi="仿宋" w:cs="仿宋" w:hint="eastAsia"/>
            <w:lang w:eastAsia="zh-CN"/>
          </w:rPr>
          <w:t>(一)、投资估算的依据和说明</w:t>
        </w:r>
        <w:r>
          <w:tab/>
        </w:r>
        <w:r>
          <w:fldChar w:fldCharType="begin"/>
        </w:r>
        <w:r>
          <w:instrText xml:space="preserve"> PAGEREF _Toc3715 \h </w:instrText>
        </w:r>
        <w:r>
          <w:fldChar w:fldCharType="separate"/>
        </w:r>
        <w:r>
          <w:t>31</w:t>
        </w:r>
        <w:r>
          <w:fldChar w:fldCharType="end"/>
        </w:r>
      </w:hyperlink>
    </w:p>
    <w:p>
      <w:pPr>
        <w:pStyle w:val="TOC2"/>
        <w:tabs>
          <w:tab w:val="right" w:leader="dot" w:pos="8306"/>
        </w:tabs>
      </w:pPr>
      <w:hyperlink w:anchor="_Toc9356" w:history="1">
        <w:r>
          <w:rPr>
            <w:rFonts w:ascii="仿宋" w:eastAsia="仿宋" w:hAnsi="仿宋" w:cs="仿宋" w:hint="eastAsia"/>
            <w:lang w:eastAsia="zh-CN"/>
          </w:rPr>
          <w:t>(二)、建设投资估算</w:t>
        </w:r>
        <w:r>
          <w:tab/>
        </w:r>
        <w:r>
          <w:fldChar w:fldCharType="begin"/>
        </w:r>
        <w:r>
          <w:instrText xml:space="preserve"> PAGEREF _Toc9356 \h </w:instrText>
        </w:r>
        <w:r>
          <w:fldChar w:fldCharType="separate"/>
        </w:r>
        <w:r>
          <w:t>32</w:t>
        </w:r>
        <w:r>
          <w:fldChar w:fldCharType="end"/>
        </w:r>
      </w:hyperlink>
    </w:p>
    <w:p>
      <w:pPr>
        <w:pStyle w:val="TOC2"/>
        <w:tabs>
          <w:tab w:val="right" w:leader="dot" w:pos="8306"/>
        </w:tabs>
      </w:pPr>
      <w:hyperlink w:anchor="_Toc29732" w:history="1">
        <w:r>
          <w:rPr>
            <w:rFonts w:ascii="仿宋" w:eastAsia="仿宋" w:hAnsi="仿宋" w:cs="仿宋" w:hint="eastAsia"/>
            <w:lang w:eastAsia="zh-CN"/>
          </w:rPr>
          <w:t>(三)、建设期利息</w:t>
        </w:r>
        <w:r>
          <w:tab/>
        </w:r>
        <w:r>
          <w:fldChar w:fldCharType="begin"/>
        </w:r>
        <w:r>
          <w:instrText xml:space="preserve"> PAGEREF _Toc29732 \h </w:instrText>
        </w:r>
        <w:r>
          <w:fldChar w:fldCharType="separate"/>
        </w:r>
        <w:r>
          <w:t>35</w:t>
        </w:r>
        <w:r>
          <w:fldChar w:fldCharType="end"/>
        </w:r>
      </w:hyperlink>
    </w:p>
    <w:p>
      <w:pPr>
        <w:pStyle w:val="TOC2"/>
        <w:tabs>
          <w:tab w:val="right" w:leader="dot" w:pos="8306"/>
        </w:tabs>
      </w:pPr>
      <w:hyperlink w:anchor="_Toc28276" w:history="1">
        <w:r>
          <w:rPr>
            <w:rFonts w:ascii="仿宋" w:eastAsia="仿宋" w:hAnsi="仿宋" w:cs="仿宋" w:hint="eastAsia"/>
            <w:lang w:eastAsia="zh-CN"/>
          </w:rPr>
          <w:t>(四)、流动资金</w:t>
        </w:r>
        <w:r>
          <w:tab/>
        </w:r>
        <w:r>
          <w:fldChar w:fldCharType="begin"/>
        </w:r>
        <w:r>
          <w:instrText xml:space="preserve"> PAGEREF _Toc28276 \h </w:instrText>
        </w:r>
        <w:r>
          <w:fldChar w:fldCharType="separate"/>
        </w:r>
        <w:r>
          <w:t>35</w:t>
        </w:r>
        <w:r>
          <w:fldChar w:fldCharType="end"/>
        </w:r>
      </w:hyperlink>
    </w:p>
    <w:p>
      <w:pPr>
        <w:pStyle w:val="TOC2"/>
        <w:tabs>
          <w:tab w:val="right" w:leader="dot" w:pos="8306"/>
        </w:tabs>
      </w:pPr>
      <w:hyperlink w:anchor="_Toc10661" w:history="1">
        <w:r>
          <w:rPr>
            <w:rFonts w:ascii="仿宋" w:eastAsia="仿宋" w:hAnsi="仿宋" w:cs="仿宋" w:hint="eastAsia"/>
            <w:lang w:eastAsia="zh-CN"/>
          </w:rPr>
          <w:t>(五)、总投资</w:t>
        </w:r>
        <w:r>
          <w:tab/>
        </w:r>
        <w:r>
          <w:fldChar w:fldCharType="begin"/>
        </w:r>
        <w:r>
          <w:instrText xml:space="preserve"> PAGEREF _Toc10661 \h </w:instrText>
        </w:r>
        <w:r>
          <w:fldChar w:fldCharType="separate"/>
        </w:r>
        <w:r>
          <w:t>36</w:t>
        </w:r>
        <w:r>
          <w:fldChar w:fldCharType="end"/>
        </w:r>
      </w:hyperlink>
    </w:p>
    <w:p>
      <w:pPr>
        <w:pStyle w:val="TOC2"/>
        <w:tabs>
          <w:tab w:val="right" w:leader="dot" w:pos="8306"/>
        </w:tabs>
      </w:pPr>
      <w:hyperlink w:anchor="_Toc2402" w:history="1">
        <w:r>
          <w:rPr>
            <w:rFonts w:ascii="仿宋" w:eastAsia="仿宋" w:hAnsi="仿宋" w:cs="仿宋" w:hint="eastAsia"/>
            <w:lang w:eastAsia="zh-CN"/>
          </w:rPr>
          <w:t>(六)、资金筹措与投资计划</w:t>
        </w:r>
        <w:r>
          <w:tab/>
        </w:r>
        <w:r>
          <w:fldChar w:fldCharType="begin"/>
        </w:r>
        <w:r>
          <w:instrText xml:space="preserve"> PAGEREF _Toc2402 \h </w:instrText>
        </w:r>
        <w:r>
          <w:fldChar w:fldCharType="separate"/>
        </w:r>
        <w:r>
          <w:t>36</w:t>
        </w:r>
        <w:r>
          <w:fldChar w:fldCharType="end"/>
        </w:r>
      </w:hyperlink>
    </w:p>
    <w:p>
      <w:pPr>
        <w:pStyle w:val="TOC1"/>
        <w:tabs>
          <w:tab w:val="right" w:leader="dot" w:pos="8306"/>
        </w:tabs>
      </w:pPr>
      <w:hyperlink w:anchor="_Toc18220" w:history="1">
        <w:r>
          <w:rPr>
            <w:rFonts w:ascii="仿宋" w:eastAsia="仿宋" w:hAnsi="仿宋" w:cs="仿宋" w:hint="eastAsia"/>
            <w:lang w:eastAsia="zh-CN"/>
          </w:rPr>
          <w:t>十一、合同与法务管理</w:t>
        </w:r>
        <w:r>
          <w:tab/>
        </w:r>
        <w:r>
          <w:fldChar w:fldCharType="begin"/>
        </w:r>
        <w:r>
          <w:instrText xml:space="preserve"> PAGEREF _Toc18220 \h </w:instrText>
        </w:r>
        <w:r>
          <w:fldChar w:fldCharType="separate"/>
        </w:r>
        <w:r>
          <w:t>36</w:t>
        </w:r>
        <w:r>
          <w:fldChar w:fldCharType="end"/>
        </w:r>
      </w:hyperlink>
    </w:p>
    <w:p>
      <w:pPr>
        <w:pStyle w:val="TOC2"/>
        <w:tabs>
          <w:tab w:val="right" w:leader="dot" w:pos="8306"/>
        </w:tabs>
      </w:pPr>
      <w:hyperlink w:anchor="_Toc1019" w:history="1">
        <w:r>
          <w:rPr>
            <w:rFonts w:ascii="仿宋" w:eastAsia="仿宋" w:hAnsi="仿宋" w:cs="仿宋" w:hint="eastAsia"/>
            <w:lang w:eastAsia="zh-CN"/>
          </w:rPr>
          <w:t>(一)、合同管理</w:t>
        </w:r>
        <w:r>
          <w:tab/>
        </w:r>
        <w:r>
          <w:fldChar w:fldCharType="begin"/>
        </w:r>
        <w:r>
          <w:instrText xml:space="preserve"> PAGEREF _Toc1019 \h </w:instrText>
        </w:r>
        <w:r>
          <w:fldChar w:fldCharType="separate"/>
        </w:r>
        <w:r>
          <w:t>36</w:t>
        </w:r>
        <w:r>
          <w:fldChar w:fldCharType="end"/>
        </w:r>
      </w:hyperlink>
    </w:p>
    <w:p>
      <w:pPr>
        <w:pStyle w:val="TOC2"/>
        <w:tabs>
          <w:tab w:val="right" w:leader="dot" w:pos="8306"/>
        </w:tabs>
      </w:pPr>
      <w:hyperlink w:anchor="_Toc892" w:history="1">
        <w:r>
          <w:rPr>
            <w:rFonts w:ascii="仿宋" w:eastAsia="仿宋" w:hAnsi="仿宋" w:cs="仿宋" w:hint="eastAsia"/>
            <w:lang w:eastAsia="zh-CN"/>
          </w:rPr>
          <w:t>(二)、法务风险分析</w:t>
        </w:r>
        <w:r>
          <w:tab/>
        </w:r>
        <w:r>
          <w:fldChar w:fldCharType="begin"/>
        </w:r>
        <w:r>
          <w:instrText xml:space="preserve"> PAGEREF _Toc892 \h </w:instrText>
        </w:r>
        <w:r>
          <w:fldChar w:fldCharType="separate"/>
        </w:r>
        <w:r>
          <w:t>37</w:t>
        </w:r>
        <w:r>
          <w:fldChar w:fldCharType="end"/>
        </w:r>
      </w:hyperlink>
    </w:p>
    <w:p>
      <w:pPr>
        <w:pStyle w:val="TOC2"/>
        <w:tabs>
          <w:tab w:val="right" w:leader="dot" w:pos="8306"/>
        </w:tabs>
      </w:pPr>
      <w:hyperlink w:anchor="_Toc23007" w:history="1">
        <w:r>
          <w:rPr>
            <w:rFonts w:ascii="仿宋" w:eastAsia="仿宋" w:hAnsi="仿宋" w:cs="仿宋" w:hint="eastAsia"/>
            <w:lang w:eastAsia="zh-CN"/>
          </w:rPr>
          <w:t>(三)、合同纠纷解决机制</w:t>
        </w:r>
        <w:r>
          <w:tab/>
        </w:r>
        <w:r>
          <w:fldChar w:fldCharType="begin"/>
        </w:r>
        <w:r>
          <w:instrText xml:space="preserve"> PAGEREF _Toc23007 \h </w:instrText>
        </w:r>
        <w:r>
          <w:fldChar w:fldCharType="separate"/>
        </w:r>
        <w:r>
          <w:t>38</w:t>
        </w:r>
        <w:r>
          <w:fldChar w:fldCharType="end"/>
        </w:r>
      </w:hyperlink>
    </w:p>
    <w:p>
      <w:pPr>
        <w:pStyle w:val="TOC1"/>
        <w:tabs>
          <w:tab w:val="right" w:leader="dot" w:pos="8306"/>
        </w:tabs>
      </w:pPr>
      <w:hyperlink w:anchor="_Toc13300" w:history="1">
        <w:r>
          <w:rPr>
            <w:rFonts w:ascii="仿宋" w:eastAsia="仿宋" w:hAnsi="仿宋" w:cs="仿宋" w:hint="eastAsia"/>
            <w:lang w:eastAsia="zh-CN"/>
          </w:rPr>
          <w:t>十二、市场营销策略</w:t>
        </w:r>
        <w:r>
          <w:tab/>
        </w:r>
        <w:r>
          <w:fldChar w:fldCharType="begin"/>
        </w:r>
        <w:r>
          <w:instrText xml:space="preserve"> PAGEREF _Toc13300 \h </w:instrText>
        </w:r>
        <w:r>
          <w:fldChar w:fldCharType="separate"/>
        </w:r>
        <w:r>
          <w:t>39</w:t>
        </w:r>
        <w:r>
          <w:fldChar w:fldCharType="end"/>
        </w:r>
      </w:hyperlink>
    </w:p>
    <w:p>
      <w:pPr>
        <w:pStyle w:val="TOC2"/>
        <w:tabs>
          <w:tab w:val="right" w:leader="dot" w:pos="8306"/>
        </w:tabs>
      </w:pPr>
      <w:hyperlink w:anchor="_Toc14892" w:history="1">
        <w:r>
          <w:rPr>
            <w:rFonts w:ascii="仿宋" w:eastAsia="仿宋" w:hAnsi="仿宋" w:cs="仿宋" w:hint="eastAsia"/>
            <w:lang w:eastAsia="zh-CN"/>
          </w:rPr>
          <w:t>(一)、市场定位与目标客户</w:t>
        </w:r>
        <w:r>
          <w:tab/>
        </w:r>
        <w:r>
          <w:fldChar w:fldCharType="begin"/>
        </w:r>
        <w:r>
          <w:instrText xml:space="preserve"> PAGEREF _Toc14892 \h </w:instrText>
        </w:r>
        <w:r>
          <w:fldChar w:fldCharType="separate"/>
        </w:r>
        <w:r>
          <w:t>39</w:t>
        </w:r>
        <w:r>
          <w:fldChar w:fldCharType="end"/>
        </w:r>
      </w:hyperlink>
    </w:p>
    <w:p>
      <w:pPr>
        <w:pStyle w:val="TOC2"/>
        <w:tabs>
          <w:tab w:val="right" w:leader="dot" w:pos="8306"/>
        </w:tabs>
      </w:pPr>
      <w:hyperlink w:anchor="_Toc9610" w:history="1">
        <w:r>
          <w:rPr>
            <w:rFonts w:ascii="仿宋" w:eastAsia="仿宋" w:hAnsi="仿宋" w:cs="仿宋" w:hint="eastAsia"/>
            <w:lang w:eastAsia="zh-CN"/>
          </w:rPr>
          <w:t>(二)、产品定位及差异化策略</w:t>
        </w:r>
        <w:r>
          <w:tab/>
        </w:r>
        <w:r>
          <w:fldChar w:fldCharType="begin"/>
        </w:r>
        <w:r>
          <w:instrText xml:space="preserve"> PAGEREF _Toc9610 \h </w:instrText>
        </w:r>
        <w:r>
          <w:fldChar w:fldCharType="separate"/>
        </w:r>
        <w:r>
          <w:t>40</w:t>
        </w:r>
        <w:r>
          <w:fldChar w:fldCharType="end"/>
        </w:r>
      </w:hyperlink>
    </w:p>
    <w:p>
      <w:pPr>
        <w:pStyle w:val="TOC2"/>
        <w:tabs>
          <w:tab w:val="right" w:leader="dot" w:pos="8306"/>
        </w:tabs>
      </w:pPr>
      <w:hyperlink w:anchor="_Toc30474" w:history="1">
        <w:r>
          <w:rPr>
            <w:rFonts w:ascii="仿宋" w:eastAsia="仿宋" w:hAnsi="仿宋" w:cs="仿宋" w:hint="eastAsia"/>
            <w:lang w:eastAsia="zh-CN"/>
          </w:rPr>
          <w:t>(三)、价格策略</w:t>
        </w:r>
        <w:r>
          <w:tab/>
        </w:r>
        <w:r>
          <w:fldChar w:fldCharType="begin"/>
        </w:r>
        <w:r>
          <w:instrText xml:space="preserve"> PAGEREF _Toc30474 \h </w:instrText>
        </w:r>
        <w:r>
          <w:fldChar w:fldCharType="separate"/>
        </w:r>
        <w:r>
          <w:t>41</w:t>
        </w:r>
        <w:r>
          <w:fldChar w:fldCharType="end"/>
        </w:r>
      </w:hyperlink>
    </w:p>
    <w:p>
      <w:pPr>
        <w:pStyle w:val="TOC2"/>
        <w:tabs>
          <w:tab w:val="right" w:leader="dot" w:pos="8306"/>
        </w:tabs>
      </w:pPr>
      <w:hyperlink w:anchor="_Toc24240" w:history="1">
        <w:r>
          <w:rPr>
            <w:rFonts w:ascii="仿宋" w:eastAsia="仿宋" w:hAnsi="仿宋" w:cs="仿宋" w:hint="eastAsia"/>
            <w:lang w:eastAsia="zh-CN"/>
          </w:rPr>
          <w:t>(四)、销售渠道与推广</w:t>
        </w:r>
        <w:r>
          <w:tab/>
        </w:r>
        <w:r>
          <w:fldChar w:fldCharType="begin"/>
        </w:r>
        <w:r>
          <w:instrText xml:space="preserve"> PAGEREF _Toc24240 \h </w:instrText>
        </w:r>
        <w:r>
          <w:fldChar w:fldCharType="separate"/>
        </w:r>
        <w:r>
          <w:t>42</w:t>
        </w:r>
        <w:r>
          <w:fldChar w:fldCharType="end"/>
        </w:r>
      </w:hyperlink>
    </w:p>
    <w:p>
      <w:pPr>
        <w:pStyle w:val="TOC2"/>
        <w:tabs>
          <w:tab w:val="right" w:leader="dot" w:pos="8306"/>
        </w:tabs>
      </w:pPr>
      <w:hyperlink w:anchor="_Toc3712" w:history="1">
        <w:r>
          <w:rPr>
            <w:rFonts w:ascii="仿宋" w:eastAsia="仿宋" w:hAnsi="仿宋" w:cs="仿宋" w:hint="eastAsia"/>
            <w:lang w:eastAsia="zh-CN"/>
          </w:rPr>
          <w:t>(五)、市场营销风险与对策</w:t>
        </w:r>
        <w:r>
          <w:tab/>
        </w:r>
        <w:r>
          <w:fldChar w:fldCharType="begin"/>
        </w:r>
        <w:r>
          <w:instrText xml:space="preserve"> PAGEREF _Toc3712 \h </w:instrText>
        </w:r>
        <w:r>
          <w:fldChar w:fldCharType="separate"/>
        </w:r>
        <w:r>
          <w:t>43</w:t>
        </w:r>
        <w:r>
          <w:fldChar w:fldCharType="end"/>
        </w:r>
      </w:hyperlink>
    </w:p>
    <w:p>
      <w:pPr>
        <w:pStyle w:val="TOC1"/>
        <w:tabs>
          <w:tab w:val="right" w:leader="dot" w:pos="8306"/>
        </w:tabs>
      </w:pPr>
      <w:hyperlink w:anchor="_Toc6461" w:history="1">
        <w:r>
          <w:rPr>
            <w:rFonts w:ascii="仿宋" w:eastAsia="仿宋" w:hAnsi="仿宋" w:cs="仿宋" w:hint="eastAsia"/>
            <w:lang w:eastAsia="zh-CN"/>
          </w:rPr>
          <w:t>十三、项目运营管理</w:t>
        </w:r>
        <w:r>
          <w:tab/>
        </w:r>
        <w:r>
          <w:fldChar w:fldCharType="begin"/>
        </w:r>
        <w:r>
          <w:instrText xml:space="preserve"> PAGEREF _Toc6461 \h </w:instrText>
        </w:r>
        <w:r>
          <w:fldChar w:fldCharType="separate"/>
        </w:r>
        <w:r>
          <w:t>44</w:t>
        </w:r>
        <w:r>
          <w:fldChar w:fldCharType="end"/>
        </w:r>
      </w:hyperlink>
    </w:p>
    <w:p>
      <w:pPr>
        <w:pStyle w:val="TOC2"/>
        <w:tabs>
          <w:tab w:val="right" w:leader="dot" w:pos="8306"/>
        </w:tabs>
      </w:pPr>
      <w:hyperlink w:anchor="_Toc32556" w:history="1">
        <w:r>
          <w:rPr>
            <w:rFonts w:ascii="仿宋" w:eastAsia="仿宋" w:hAnsi="仿宋" w:cs="仿宋" w:hint="eastAsia"/>
            <w:lang w:eastAsia="zh-CN"/>
          </w:rPr>
          <w:t>(一)、项目管理体系建设</w:t>
        </w:r>
        <w:r>
          <w:tab/>
        </w:r>
        <w:r>
          <w:fldChar w:fldCharType="begin"/>
        </w:r>
        <w:r>
          <w:instrText xml:space="preserve"> PAGEREF _Toc32556 \h </w:instrText>
        </w:r>
        <w:r>
          <w:fldChar w:fldCharType="separate"/>
        </w:r>
        <w:r>
          <w:t>44</w:t>
        </w:r>
        <w:r>
          <w:fldChar w:fldCharType="end"/>
        </w:r>
      </w:hyperlink>
    </w:p>
    <w:p>
      <w:pPr>
        <w:pStyle w:val="TOC2"/>
        <w:tabs>
          <w:tab w:val="right" w:leader="dot" w:pos="8306"/>
        </w:tabs>
      </w:pPr>
      <w:hyperlink w:anchor="_Toc31960" w:history="1">
        <w:r>
          <w:rPr>
            <w:rFonts w:ascii="仿宋" w:eastAsia="仿宋" w:hAnsi="仿宋" w:cs="仿宋" w:hint="eastAsia"/>
            <w:lang w:eastAsia="zh-CN"/>
          </w:rPr>
          <w:t>(二)、运营计划</w:t>
        </w:r>
        <w:r>
          <w:tab/>
        </w:r>
        <w:r>
          <w:fldChar w:fldCharType="begin"/>
        </w:r>
        <w:r>
          <w:instrText xml:space="preserve"> PAGEREF _Toc31960 \h </w:instrText>
        </w:r>
        <w:r>
          <w:fldChar w:fldCharType="separate"/>
        </w:r>
        <w:r>
          <w:t>45</w:t>
        </w:r>
        <w:r>
          <w:fldChar w:fldCharType="end"/>
        </w:r>
      </w:hyperlink>
    </w:p>
    <w:p>
      <w:pPr>
        <w:pStyle w:val="TOC2"/>
        <w:tabs>
          <w:tab w:val="right" w:leader="dot" w:pos="8306"/>
        </w:tabs>
      </w:pPr>
      <w:hyperlink w:anchor="_Toc28571" w:history="1">
        <w:r>
          <w:rPr>
            <w:rFonts w:ascii="仿宋" w:eastAsia="仿宋" w:hAnsi="仿宋" w:cs="仿宋" w:hint="eastAsia"/>
            <w:lang w:eastAsia="zh-CN"/>
          </w:rPr>
          <w:t>(三)、运营管理措施</w:t>
        </w:r>
        <w:r>
          <w:tab/>
        </w:r>
        <w:r>
          <w:fldChar w:fldCharType="begin"/>
        </w:r>
        <w:r>
          <w:instrText xml:space="preserve"> PAGEREF _Toc28571 \h </w:instrText>
        </w:r>
        <w:r>
          <w:fldChar w:fldCharType="separate"/>
        </w:r>
        <w:r>
          <w:t>46</w:t>
        </w:r>
        <w:r>
          <w:fldChar w:fldCharType="end"/>
        </w:r>
      </w:hyperlink>
    </w:p>
    <w:p>
      <w:pPr>
        <w:pStyle w:val="TOC2"/>
        <w:tabs>
          <w:tab w:val="right" w:leader="dot" w:pos="8306"/>
        </w:tabs>
      </w:pPr>
      <w:hyperlink w:anchor="_Toc9585" w:history="1">
        <w:r>
          <w:rPr>
            <w:rFonts w:ascii="仿宋" w:eastAsia="仿宋" w:hAnsi="仿宋" w:cs="仿宋" w:hint="eastAsia"/>
            <w:lang w:eastAsia="zh-CN"/>
          </w:rPr>
          <w:t>(四)、项目监测与改进</w:t>
        </w:r>
        <w:r>
          <w:tab/>
        </w:r>
        <w:r>
          <w:fldChar w:fldCharType="begin"/>
        </w:r>
        <w:r>
          <w:instrText xml:space="preserve"> PAGEREF _Toc9585 \h </w:instrText>
        </w:r>
        <w:r>
          <w:fldChar w:fldCharType="separate"/>
        </w:r>
        <w:r>
          <w:t>47</w:t>
        </w:r>
        <w:r>
          <w:fldChar w:fldCharType="end"/>
        </w:r>
      </w:hyperlink>
    </w:p>
    <w:p>
      <w:pPr>
        <w:pStyle w:val="TOC1"/>
        <w:tabs>
          <w:tab w:val="right" w:leader="dot" w:pos="8306"/>
        </w:tabs>
      </w:pPr>
      <w:hyperlink w:anchor="_Toc9535" w:history="1">
        <w:r>
          <w:rPr>
            <w:rFonts w:ascii="仿宋" w:eastAsia="仿宋" w:hAnsi="仿宋" w:cs="仿宋" w:hint="eastAsia"/>
            <w:lang w:eastAsia="zh-CN"/>
          </w:rPr>
          <w:t>十四、信息化建设</w:t>
        </w:r>
        <w:r>
          <w:tab/>
        </w:r>
        <w:r>
          <w:fldChar w:fldCharType="begin"/>
        </w:r>
        <w:r>
          <w:instrText xml:space="preserve"> PAGEREF _Toc9535 \h </w:instrText>
        </w:r>
        <w:r>
          <w:fldChar w:fldCharType="separate"/>
        </w:r>
        <w:r>
          <w:t>48</w:t>
        </w:r>
        <w:r>
          <w:fldChar w:fldCharType="end"/>
        </w:r>
      </w:hyperlink>
    </w:p>
    <w:p>
      <w:pPr>
        <w:pStyle w:val="TOC2"/>
        <w:tabs>
          <w:tab w:val="right" w:leader="dot" w:pos="8306"/>
        </w:tabs>
      </w:pPr>
      <w:hyperlink w:anchor="_Toc7886" w:history="1">
        <w:r>
          <w:rPr>
            <w:rFonts w:ascii="仿宋" w:eastAsia="仿宋" w:hAnsi="仿宋" w:cs="仿宋" w:hint="eastAsia"/>
            <w:lang w:eastAsia="zh-CN"/>
          </w:rPr>
          <w:t>(一)、信息化规划</w:t>
        </w:r>
        <w:r>
          <w:tab/>
        </w:r>
        <w:r>
          <w:fldChar w:fldCharType="begin"/>
        </w:r>
        <w:r>
          <w:instrText xml:space="preserve"> PAGEREF _Toc7886 \h </w:instrText>
        </w:r>
        <w:r>
          <w:fldChar w:fldCharType="separate"/>
        </w:r>
        <w:r>
          <w:t>48</w:t>
        </w:r>
        <w:r>
          <w:fldChar w:fldCharType="end"/>
        </w:r>
      </w:hyperlink>
    </w:p>
    <w:p>
      <w:pPr>
        <w:pStyle w:val="TOC2"/>
        <w:tabs>
          <w:tab w:val="right" w:leader="dot" w:pos="8306"/>
        </w:tabs>
      </w:pPr>
      <w:hyperlink w:anchor="_Toc28776" w:history="1">
        <w:r>
          <w:rPr>
            <w:rFonts w:ascii="仿宋" w:eastAsia="仿宋" w:hAnsi="仿宋" w:cs="仿宋" w:hint="eastAsia"/>
            <w:lang w:eastAsia="zh-CN"/>
          </w:rPr>
          <w:t>(二)、信息系统建设</w:t>
        </w:r>
        <w:r>
          <w:tab/>
        </w:r>
        <w:r>
          <w:fldChar w:fldCharType="begin"/>
        </w:r>
        <w:r>
          <w:instrText xml:space="preserve"> PAGEREF _Toc28776 \h </w:instrText>
        </w:r>
        <w:r>
          <w:fldChar w:fldCharType="separate"/>
        </w:r>
        <w:r>
          <w:t>50</w:t>
        </w:r>
        <w:r>
          <w:fldChar w:fldCharType="end"/>
        </w:r>
      </w:hyperlink>
    </w:p>
    <w:p>
      <w:pPr>
        <w:pStyle w:val="TOC2"/>
        <w:tabs>
          <w:tab w:val="right" w:leader="dot" w:pos="8306"/>
        </w:tabs>
      </w:pPr>
      <w:hyperlink w:anchor="_Toc1335" w:history="1">
        <w:r>
          <w:rPr>
            <w:rFonts w:ascii="仿宋" w:eastAsia="仿宋" w:hAnsi="仿宋" w:cs="仿宋" w:hint="eastAsia"/>
            <w:lang w:eastAsia="zh-CN"/>
          </w:rPr>
          <w:t>(三)、数据保护与隐私保护</w:t>
        </w:r>
        <w:r>
          <w:tab/>
        </w:r>
        <w:r>
          <w:fldChar w:fldCharType="begin"/>
        </w:r>
        <w:r>
          <w:instrText xml:space="preserve"> PAGEREF _Toc1335 \h </w:instrText>
        </w:r>
        <w:r>
          <w:fldChar w:fldCharType="separate"/>
        </w:r>
        <w:r>
          <w:t>51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p>
    <w:p>
      <w:pPr>
        <w:pStyle w:val="Heading1"/>
        <w:jc w:val="center"/>
        <w:rPr>
          <w:rFonts w:ascii="仿宋" w:eastAsia="仿宋" w:hAnsi="仿宋" w:cs="仿宋" w:hint="eastAsia"/>
          <w:lang w:eastAsia="zh-CN"/>
        </w:rPr>
      </w:pPr>
      <w:bookmarkStart w:id="1" w:name="_Toc2541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在此，我们真诚地编制本资金申请报告，以全面阐述预计的资金配置计划及其潜在影响。当前复杂多变的行业形势要求我们采取积极措施，不断适应启辉器市场需求，保持技术和管理上的创新。我们明确表示申请的资金将专注于支持和实现组织的核心目标与战略，进而实现长期发展。启辉器报告内容包括但不限于资金使用策略、预期成效及相关风险分析，且该内容非商业性质，仅供学习交流之用。</w:t>
      </w:r>
    </w:p>
    <w:p>
      <w:pPr>
        <w:pStyle w:val="Heading1"/>
        <w:ind w:firstLine="560" w:firstLineChars="200"/>
        <w:rPr>
          <w:rFonts w:ascii="仿宋" w:eastAsia="仿宋" w:hAnsi="仿宋" w:cs="仿宋" w:hint="eastAsia"/>
          <w:sz w:val="28"/>
          <w:lang w:eastAsia="zh-CN"/>
        </w:rPr>
      </w:pPr>
      <w:bookmarkStart w:id="2" w:name="_Toc31955"/>
      <w:r>
        <w:rPr>
          <w:rFonts w:ascii="仿宋" w:eastAsia="仿宋" w:hAnsi="仿宋" w:cs="仿宋" w:hint="eastAsia"/>
          <w:sz w:val="28"/>
          <w:lang w:eastAsia="zh-CN"/>
        </w:rPr>
        <w:t>一、建设内容与产品方案</w:t>
      </w:r>
      <w:bookmarkEnd w:id="2"/>
    </w:p>
    <w:p>
      <w:pPr>
        <w:pStyle w:val="Heading2"/>
        <w:rPr>
          <w:rFonts w:ascii="仿宋" w:eastAsia="仿宋" w:hAnsi="仿宋" w:cs="仿宋" w:hint="eastAsia"/>
          <w:lang w:eastAsia="zh-CN"/>
        </w:rPr>
      </w:pPr>
      <w:bookmarkStart w:id="3" w:name="_Toc21490"/>
      <w:r>
        <w:rPr>
          <w:rFonts w:ascii="仿宋" w:eastAsia="仿宋" w:hAnsi="仿宋" w:cs="仿宋" w:hint="eastAsia"/>
          <w:lang w:eastAsia="zh-CN"/>
        </w:rPr>
        <w:t>(一)、建设规模及主要建设内容</w:t>
      </w:r>
      <w:bookmarkEnd w:id="3"/>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(一)场地规模概况</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启辉器项目总用地面积为XX平方米，相当于XX亩，按照规划，整个场区总建筑面积预计为XX平方米。</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(二)产能规模说明</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鉴于国内外市场需求以及对xxx（集团）有限公司建设能力的分析，项目建设规模最终确定为达产年产XXX个单位产品。据初步测算，年营业收入预计可达XX万元。</w:t>
      </w:r>
    </w:p>
    <w:p>
      <w:pPr>
        <w:pStyle w:val="Heading2"/>
        <w:ind w:firstLine="560" w:firstLineChars="200"/>
        <w:rPr>
          <w:rFonts w:ascii="仿宋" w:eastAsia="仿宋" w:hAnsi="仿宋" w:cs="仿宋" w:hint="eastAsia"/>
          <w:sz w:val="28"/>
          <w:lang w:eastAsia="zh-CN"/>
        </w:rPr>
      </w:pPr>
      <w:bookmarkStart w:id="4" w:name="_Toc4144"/>
      <w:r>
        <w:rPr>
          <w:rFonts w:ascii="仿宋" w:eastAsia="仿宋" w:hAnsi="仿宋" w:cs="仿宋" w:hint="eastAsia"/>
          <w:sz w:val="28"/>
          <w:lang w:eastAsia="zh-CN"/>
        </w:rPr>
        <w:t>(二)、启辉器产品规划方案及生产纲领</w:t>
      </w:r>
      <w:bookmarkEnd w:id="4"/>
    </w:p>
    <w:p>
      <w:pPr>
        <w:ind w:firstLine="560" w:firstLineChars="200"/>
        <w:rPr>
          <w:rFonts w:ascii="仿宋" w:eastAsia="仿宋" w:hAnsi="仿宋" w:cs="仿宋" w:hint="eastAsia"/>
          <w:sz w:val="28"/>
          <w:lang w:eastAsia="zh-CN"/>
        </w:rPr>
      </w:pP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(一)产品规划方案</w:t>
      </w:r>
    </w:p>
    <w:p>
      <w:pPr>
        <w:ind w:firstLine="560" w:firstLineChars="200"/>
        <w:rPr>
          <w:rFonts w:ascii="仿宋" w:eastAsia="仿宋" w:hAnsi="仿宋" w:cs="仿宋" w:hint="eastAsia"/>
          <w:sz w:val="28"/>
          <w:lang w:eastAsia="zh-CN"/>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启辉器项目产品规划主要根据国家产业发展政策、市场需求、资源供应、企业资金和生产技术水平等综合因素进行制定。在考虑市场需求的基础上，项目主要生产XXXX产品，具体品种将根据市场需求进行必要的调整。</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(二)生产纲领</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生产纲领的确定考虑了人员及装备生产能力水平，并参考市场需求预测情况。将产量和销量紧密结合，根据初步产品方案进行测算，年产量预计为XXX个单位产品。这一生产纲领的设定旨在实现良好的市场适应性，同时确保生产的经济合理性和市场竞争力。</w:t>
      </w:r>
    </w:p>
    <w:p>
      <w:pPr>
        <w:pStyle w:val="Heading1"/>
        <w:ind w:firstLine="560" w:firstLineChars="200"/>
        <w:rPr>
          <w:rFonts w:ascii="仿宋" w:eastAsia="仿宋" w:hAnsi="仿宋" w:cs="仿宋" w:hint="eastAsia"/>
          <w:sz w:val="28"/>
          <w:lang w:eastAsia="zh-CN"/>
        </w:rPr>
      </w:pPr>
      <w:bookmarkStart w:id="5" w:name="_Toc20434"/>
      <w:r>
        <w:rPr>
          <w:rFonts w:ascii="仿宋" w:eastAsia="仿宋" w:hAnsi="仿宋" w:cs="仿宋" w:hint="eastAsia"/>
          <w:sz w:val="28"/>
          <w:lang w:eastAsia="zh-CN"/>
        </w:rPr>
        <w:t>二、运营管理</w:t>
      </w:r>
      <w:bookmarkEnd w:id="5"/>
    </w:p>
    <w:p>
      <w:pPr>
        <w:pStyle w:val="Heading2"/>
        <w:rPr>
          <w:rFonts w:ascii="仿宋" w:eastAsia="仿宋" w:hAnsi="仿宋" w:cs="仿宋" w:hint="eastAsia"/>
          <w:lang w:eastAsia="zh-CN"/>
        </w:rPr>
      </w:pPr>
      <w:bookmarkStart w:id="6" w:name="_Toc18507"/>
      <w:r>
        <w:rPr>
          <w:rFonts w:ascii="仿宋" w:eastAsia="仿宋" w:hAnsi="仿宋" w:cs="仿宋" w:hint="eastAsia"/>
          <w:lang w:eastAsia="zh-CN"/>
        </w:rPr>
        <w:t>(一)、公司经营宗旨</w:t>
      </w:r>
      <w:bookmarkEnd w:id="6"/>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公司的运营宗旨是确保持续创造价值，为客户提供优质产品和服务，实现股东、员工和社会的共同发展。在经营活动中，公司将秉持诚信、创新和负责任的原则，努力打造可持续发展的企业。</w:t>
      </w:r>
    </w:p>
    <w:p>
      <w:pPr>
        <w:pStyle w:val="Heading2"/>
        <w:ind w:firstLine="560" w:firstLineChars="200"/>
        <w:rPr>
          <w:rFonts w:ascii="仿宋" w:eastAsia="仿宋" w:hAnsi="仿宋" w:cs="仿宋" w:hint="eastAsia"/>
          <w:sz w:val="28"/>
          <w:lang w:eastAsia="zh-CN"/>
        </w:rPr>
      </w:pPr>
      <w:bookmarkStart w:id="7" w:name="_Toc15214"/>
      <w:r>
        <w:rPr>
          <w:rFonts w:ascii="仿宋" w:eastAsia="仿宋" w:hAnsi="仿宋" w:cs="仿宋" w:hint="eastAsia"/>
          <w:sz w:val="28"/>
          <w:lang w:eastAsia="zh-CN"/>
        </w:rPr>
        <w:t>(二)、公司目标与主职责</w:t>
      </w:r>
      <w:bookmarkEnd w:id="7"/>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公司的核心目标是在启辉器行业内取得领先地位，实现可持续增长。为实现这一目标，公司将不断提升产品质量、拓展市场份额、加强研发创新，并致力于提高客户满意度。主要职责包括：</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1. 产品质量管理：确保生产的产品符合高标准的质量要求，满足客户期望。</w:t>
      </w:r>
    </w:p>
    <w:p>
      <w:pPr>
        <w:ind w:firstLine="560" w:firstLineChars="200"/>
        <w:rPr>
          <w:rFonts w:ascii="仿宋" w:eastAsia="仿宋" w:hAnsi="仿宋" w:cs="仿宋" w:hint="eastAsia"/>
          <w:sz w:val="28"/>
          <w:lang w:eastAsia="zh-CN"/>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市场拓展：积极开拓新市场，提升品牌知名度，扩大市场份额。</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3. 研发创新：投入资源进行研发，推动产品和服务的创新，保持技术领先地位。</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4. 客户服务：建立高效的客户服务体系，解决客户问题，提高客户满意度。</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5. 员工培训与发展：为员工提供培训机会，激发员工潜力，共同成长。</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6. 社会责任：履行企业社会责任，关注环境保护，积极参与公益事业。</w:t>
      </w:r>
    </w:p>
    <w:p>
      <w:pPr>
        <w:ind w:firstLine="560" w:firstLineChars="200"/>
        <w:rPr>
          <w:rFonts w:ascii="仿宋" w:eastAsia="仿宋" w:hAnsi="仿宋" w:cs="仿宋" w:hint="eastAsia"/>
          <w:sz w:val="28"/>
          <w:lang w:eastAsia="zh-CN"/>
        </w:rPr>
      </w:pPr>
    </w:p>
    <w:p>
      <w:pPr>
        <w:pStyle w:val="Heading2"/>
        <w:ind w:firstLine="560" w:firstLineChars="200"/>
        <w:rPr>
          <w:rFonts w:ascii="仿宋" w:eastAsia="仿宋" w:hAnsi="仿宋" w:cs="仿宋" w:hint="eastAsia"/>
          <w:sz w:val="28"/>
          <w:lang w:eastAsia="zh-CN"/>
        </w:rPr>
      </w:pPr>
      <w:bookmarkStart w:id="8" w:name="_Toc1103"/>
      <w:r>
        <w:rPr>
          <w:rFonts w:ascii="仿宋" w:eastAsia="仿宋" w:hAnsi="仿宋" w:cs="仿宋" w:hint="eastAsia"/>
          <w:sz w:val="28"/>
          <w:lang w:eastAsia="zh-CN"/>
        </w:rPr>
        <w:t>(三)、各部门职责及权限</w:t>
      </w:r>
      <w:bookmarkEnd w:id="8"/>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销售部职责说明</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1. 制定销售目标和策略</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协助公司领导制定年度销售目标和销售成本控制指标，并负责具体实施。根据年度销售指标，明确营销策略，制定销售计划和拓展销售网络，并策划组织实施销售工作，以确保实现预期目标。</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2. 启辉器市场信息收集与分析</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负责收集市场信息，分析市场动向、销售动态和竞争状况，并定期将信息报送商务发展部。通过市场信息的及时分析，为公司制定更有针对性的销售策略提供支持。</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3. 销售合同管理</w:t>
      </w:r>
    </w:p>
    <w:p>
      <w:pPr>
        <w:ind w:firstLine="560" w:firstLineChars="200"/>
        <w:rPr>
          <w:rFonts w:ascii="仿宋" w:eastAsia="仿宋" w:hAnsi="仿宋" w:cs="仿宋" w:hint="eastAsia"/>
          <w:sz w:val="28"/>
          <w:lang w:eastAsia="zh-CN"/>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负责按照产品销售合同规定的收款和催收程序，并将相关收款情况报送商务发展部。同时，起草产品销售合同，协助销售部门执行合同，确保合同履行的顺利进行。</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4. 客户管理与走访</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定期不定期走访客户，整理客户资料，了解客户需求，进行有效的客户管理。通过建立良好的客户关系，提高客户满意度，确保客户的忠诚度。</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5. 销售统计与报表</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制定并组织填写各类销售统计报表，及时将相关数据报送商务发展部总经理。通过数据的统计和分析，为公司提供决策参考，优化销售流程。</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6. 物资供应与采购管理</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负责市场物资信息的收集，建立稳定的物资供应网络，确保物资供应渠道的畅通。收集产品供应商信息，进行质量、技术和供应能力评估，编制与之相配套的采购计划，并进行采购谈判和产品采购。</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7. 发运流程与成本管理</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建立发运流程，设计最佳运输路线和运输工具，选择合格的运输商，严格按公司下达的发运成本预算进行有效管理。定期分析费用开支，查找超支、节支原因并实施控制。</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8. 销售人才培训与管理</w:t>
      </w:r>
    </w:p>
    <w:p>
      <w:pPr>
        <w:ind w:firstLine="560" w:firstLineChars="200"/>
        <w:rPr>
          <w:rFonts w:ascii="仿宋" w:eastAsia="仿宋" w:hAnsi="仿宋" w:cs="仿宋" w:hint="eastAsia"/>
          <w:sz w:val="28"/>
          <w:lang w:eastAsia="zh-CN"/>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对启辉器行业销售部门员工进启辉器行业务素质、产品知识培训和考核等工作，不断培养、挖掘、引进销售人才，建设高素质的销售队伍。</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战略发展部主要职责</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1. 项目发实施方案</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围绕公司的经营目标，拟定项目发实施方案，确保项目的有序推进，达到公司整体发展的战略目标。</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2. 市场信息分析</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负责市场信息的收集、整理和分析，定期编制信息分析报告，及时报送公司领导和相关部门。对各部门信息的及时性和有效性进行考核，为公司决策提供信息支持。</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3. 供应商评估与合作</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对产品供应商的质量管理、技术、供应能力和财务评估情况进行汇总，编制供应商评估报告，拟定供应商合作方案和合作协议，组织签订供应商合作协议。</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4. 产品采购与合同管理</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对公司采购的产品进行询价，拟定产品采购方案，制定市场标准价格；拟定采购合同并报总经理审批后，组织签订合同。协助销售部门起草产品销售合同，确保合同的合理性和执行。</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5. 销售人员培训与催款协助</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协助销售部门开展销售人员技能培训，对未及时收到的款项进行催款，提供协助解决催款问题。</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6. 客户服务标准与投诉处理</w:t>
      </w:r>
    </w:p>
    <w:p>
      <w:pPr>
        <w:ind w:firstLine="560" w:firstLineChars="200"/>
        <w:rPr>
          <w:rFonts w:ascii="仿宋" w:eastAsia="仿宋" w:hAnsi="仿宋" w:cs="仿宋" w:hint="eastAsia"/>
          <w:sz w:val="28"/>
          <w:lang w:eastAsia="zh-CN"/>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负责客户服务标准的确定、实施规范、政策制定和修改，以及服务资源的统一规划和配置。协调处理各类投诉问题，建立投诉处理档案，向公司上报投诉情况及处理结果。</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7. 文件管理与归档</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负责公司客户档案、销售合同、公司文件资料、营销类文件资料、价格表等的管理、归类、整理、建档和保管工作。</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行政部主要职责</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1. 运行制度和流程管理</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负责公司运行、管理制度和流程的建立、完善和修订工作，确保公司内部运作的规范性和高效性。</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2. 内部运行控制流程与方法</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根据公司业务发展的需要，制定及优化公司的内部运行控制流程、方法及执行标准，协助各部门规范业务流程及操作规程，降低管理风险。</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3. 统计信息监督与考核</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利用各种统计信息和其他方法，监督公司运行情况，对计划的执行情况进行定期、不定期考核。</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4. 供应商评估审查</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在选择产品供应商过程中，定期不定期对商务部门编制的供应商评估报告和供应商合作协议进行审查，并提出审查意见。确保供应商的质量、技术和供应能力符合公司的标准和需求。</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5. 公司运营监督与执行</w:t>
      </w:r>
    </w:p>
    <w:p>
      <w:pPr>
        <w:ind w:firstLine="560" w:firstLineChars="200"/>
        <w:rPr>
          <w:rFonts w:ascii="仿宋" w:eastAsia="仿宋" w:hAnsi="仿宋" w:cs="仿宋" w:hint="eastAsia"/>
          <w:sz w:val="28"/>
          <w:lang w:eastAsia="zh-CN"/>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负责监督检查公司运营、财务、人事等业务政策及流程的执行情况。通过定期的检查，确保公司各项业务活动符合法规要求，规避潜在风险。</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6. 内部控制平衡与调整</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平衡内部控制的要求与实际业务发展的冲突，确保公司内部控制体系既能满足法规和管理要求，又不影响业务的正常运转。处理与内部运行控制相关的各项工作，确保公司内部运作的有序性。</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以上是销售部、战略发展部和行政部的主要职责说明，每个部门都在公司运营管理中发挥着重要的作用，共同努力确保公司的稳健发展。</w:t>
      </w:r>
    </w:p>
    <w:p>
      <w:pPr>
        <w:pStyle w:val="Heading2"/>
        <w:ind w:firstLine="560" w:firstLineChars="200"/>
        <w:rPr>
          <w:rFonts w:ascii="仿宋" w:eastAsia="仿宋" w:hAnsi="仿宋" w:cs="仿宋" w:hint="eastAsia"/>
          <w:sz w:val="28"/>
          <w:lang w:eastAsia="zh-CN"/>
        </w:rPr>
      </w:pPr>
      <w:bookmarkStart w:id="9" w:name="_Toc23299"/>
      <w:r>
        <w:rPr>
          <w:rFonts w:ascii="仿宋" w:eastAsia="仿宋" w:hAnsi="仿宋" w:cs="仿宋" w:hint="eastAsia"/>
          <w:sz w:val="28"/>
          <w:lang w:eastAsia="zh-CN"/>
        </w:rPr>
        <w:t>(四)、财务会计制度</w:t>
      </w:r>
      <w:bookmarkEnd w:id="9"/>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(一) 公司财务会计管理</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1. 公司遵循相关法律、行政法规以及国家有关部门的规定，制定财务会计制度。</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公司财务报告的编制必须符合法律、行政法规及相关规章的规定。</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2. 除法定会计账簿外，公司不设立其他独立的会计账簿。公司所有资产均不以个人名义开设账户。</w:t>
      </w:r>
    </w:p>
    <w:p>
      <w:pPr>
        <w:ind w:firstLine="560" w:firstLineChars="200"/>
        <w:rPr>
          <w:rFonts w:ascii="仿宋" w:eastAsia="仿宋" w:hAnsi="仿宋" w:cs="仿宋" w:hint="eastAsia"/>
          <w:sz w:val="28"/>
          <w:lang w:eastAsia="zh-CN"/>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公司在分配当年税后利润时，应提取XX%作为法定公积金。当公司法定公积金累计额达到注册资本的50%以上时，可不再提取。若法定公积金不足弥补前年度亏损，应先用当年利润补足。公司提取法定公积金后，经股东大会决议，可再提取任意公积金。余下的税后利润按股东持股比例分配，但有规定不按持股比例分配的情况除外。违反规定分配利润的，股东需退还违规分配的利润。</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4. 公司的公积金可用于弥补亏损、扩大生产经营或增加公司资本。资本公积金转为资本时，留存的公积金不得低于转增前注册资本的XX%。</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5. 公司股东大会决议后，董事会必须在两个月内完成股利（或股份）的派发。</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6. 公司的利润分配政策包括：</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重视合理投资回报，保持连续性和稳定性。</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根据经营情况和市场环境，制定合理的股利分配方案。</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根据启辉器行业特点、发展阶段、经营模式等因素，提出差异化的现金分红政策，确保在利润分配中现金分红占比达到一定比例。</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对于不同发展阶段的公司，现金分红比例有相应规定。</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7. 股东违规占用公司资金的，公司可扣减其分配的现金红利，以偿还占用的资金。</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(二) 内部审计</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1. 公司实施内部审计制度，由专职审计人员监督公司财务和经济活动。</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2. 公司的内部审计制度和审计人员职责需经董事会批准后执行，审计负责人向董事会负责并报告工作。</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(三) 会计师事务所的聘任</w:t>
      </w:r>
    </w:p>
    <w:p>
      <w:pPr>
        <w:ind w:firstLine="560" w:firstLineChars="200"/>
        <w:rPr>
          <w:rFonts w:ascii="仿宋" w:eastAsia="仿宋" w:hAnsi="仿宋" w:cs="仿宋" w:hint="eastAsia"/>
          <w:sz w:val="28"/>
          <w:lang w:eastAsia="zh-CN"/>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1. 公司聘用会计师事务所需由股东大会决定，董事会不得在股东大会决定前提前委任。</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2. 公司需提供真实、完整的会计凭证、会计账簿、财务报告及其他会计资料，不得隐匿或谎报。</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3. 会计师事务所的审计费用由股东大会决定。</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4. 公司解聘或不再续聘会计师事务所时，需提前XX天通知，并在股东大会上进行表决，会计师事务所有权在股东大会上陈述意见。如果会计师事务所提出解聘，应向股东大会说明公司有无不当情形。</w:t>
      </w:r>
    </w:p>
    <w:p>
      <w:pPr>
        <w:pStyle w:val="Heading1"/>
        <w:ind w:firstLine="560" w:firstLineChars="200"/>
        <w:rPr>
          <w:rFonts w:ascii="仿宋" w:eastAsia="仿宋" w:hAnsi="仿宋" w:cs="仿宋" w:hint="eastAsia"/>
          <w:sz w:val="28"/>
          <w:lang w:eastAsia="zh-CN"/>
        </w:rPr>
      </w:pPr>
      <w:bookmarkStart w:id="10" w:name="_Toc14928"/>
      <w:r>
        <w:rPr>
          <w:rFonts w:ascii="仿宋" w:eastAsia="仿宋" w:hAnsi="仿宋" w:cs="仿宋" w:hint="eastAsia"/>
          <w:sz w:val="28"/>
          <w:lang w:eastAsia="zh-CN"/>
        </w:rPr>
        <w:t>三、启辉器行业发展分析</w:t>
      </w:r>
      <w:bookmarkEnd w:id="10"/>
    </w:p>
    <w:p>
      <w:pPr>
        <w:pStyle w:val="Heading2"/>
        <w:rPr>
          <w:rFonts w:ascii="仿宋" w:eastAsia="仿宋" w:hAnsi="仿宋" w:cs="仿宋" w:hint="eastAsia"/>
          <w:lang w:eastAsia="zh-CN"/>
        </w:rPr>
      </w:pPr>
      <w:bookmarkStart w:id="11" w:name="_Toc19418"/>
      <w:r>
        <w:rPr>
          <w:rFonts w:ascii="仿宋" w:eastAsia="仿宋" w:hAnsi="仿宋" w:cs="仿宋" w:hint="eastAsia"/>
          <w:lang w:eastAsia="zh-CN"/>
        </w:rPr>
        <w:t>(一)、启辉器行业发展总体概况</w:t>
      </w:r>
      <w:bookmarkEnd w:id="11"/>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当前，所涉及启辉器行业呈现出整体稳步增长的趋势。启辉器行业内相关指标显示出良好的发展态势，市场规模逐年扩大，产业链不断完善。各项启辉器行业数据表明，整体启辉器行业处于良性发展的轨道上，为项目的实施提供了有力的市场支撑。</w:t>
      </w:r>
    </w:p>
    <w:p>
      <w:pPr>
        <w:pStyle w:val="Heading2"/>
        <w:ind w:firstLine="560" w:firstLineChars="200"/>
        <w:rPr>
          <w:rFonts w:ascii="仿宋" w:eastAsia="仿宋" w:hAnsi="仿宋" w:cs="仿宋" w:hint="eastAsia"/>
          <w:sz w:val="28"/>
          <w:lang w:eastAsia="zh-CN"/>
        </w:rPr>
      </w:pPr>
      <w:bookmarkStart w:id="12" w:name="_Toc15325"/>
      <w:r>
        <w:rPr>
          <w:rFonts w:ascii="仿宋" w:eastAsia="仿宋" w:hAnsi="仿宋" w:cs="仿宋" w:hint="eastAsia"/>
          <w:sz w:val="28"/>
          <w:lang w:eastAsia="zh-CN"/>
        </w:rPr>
        <w:t>(二)、启辉器行业发展背景</w:t>
      </w:r>
      <w:bookmarkEnd w:id="12"/>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启辉器行业的快速发展得益于国家宏观经济政策的不断优化和产业结构调整的深入推进。政府对启辉器相关产业的支持力度加大，为企业提供了更为宽松的市场环境和政策支持。同时，科技进步和创新成果的不断涌现，也为启辉器行业的高质量发展提供了有力支持。</w:t>
      </w:r>
    </w:p>
    <w:p>
      <w:pPr>
        <w:pStyle w:val="Heading2"/>
        <w:ind w:firstLine="560" w:firstLineChars="200"/>
        <w:rPr>
          <w:rFonts w:ascii="仿宋" w:eastAsia="仿宋" w:hAnsi="仿宋" w:cs="仿宋" w:hint="eastAsia"/>
          <w:sz w:val="28"/>
          <w:lang w:eastAsia="zh-CN"/>
        </w:rPr>
      </w:pPr>
      <w:bookmarkStart w:id="13" w:name="_Toc9508"/>
      <w:r>
        <w:rPr>
          <w:rFonts w:ascii="仿宋" w:eastAsia="仿宋" w:hAnsi="仿宋" w:cs="仿宋" w:hint="eastAsia"/>
          <w:sz w:val="28"/>
          <w:lang w:eastAsia="zh-CN"/>
        </w:rPr>
        <w:t>(三)、启辉器行业发展前景</w:t>
      </w:r>
      <w:bookmarkEnd w:id="13"/>
    </w:p>
    <w:p>
      <w:pPr>
        <w:ind w:firstLine="560" w:firstLineChars="200"/>
        <w:rPr>
          <w:rFonts w:ascii="仿宋" w:eastAsia="仿宋" w:hAnsi="仿宋" w:cs="仿宋" w:hint="eastAsia"/>
          <w:sz w:val="28"/>
          <w:lang w:eastAsia="zh-CN"/>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展望未来，启辉器行业发展前景广阔。随着国家经济的不断崛起和产业结构的不断优化，相关启辉器行业有望进一步蓬勃发展。市场需求的提升、技术水平的不断提高将为启辉器行业带来更多发展机遇。项目的实施将顺应启辉器行业发展趋势，迎接更加广阔的市场机遇。</w:t>
      </w:r>
    </w:p>
    <w:p>
      <w:pPr>
        <w:pStyle w:val="Heading1"/>
        <w:ind w:firstLine="560" w:firstLineChars="200"/>
        <w:rPr>
          <w:rFonts w:ascii="仿宋" w:eastAsia="仿宋" w:hAnsi="仿宋" w:cs="仿宋" w:hint="eastAsia"/>
          <w:sz w:val="28"/>
          <w:lang w:eastAsia="zh-CN"/>
        </w:rPr>
      </w:pPr>
      <w:bookmarkStart w:id="14" w:name="_Toc1999"/>
      <w:r>
        <w:rPr>
          <w:rFonts w:ascii="仿宋" w:eastAsia="仿宋" w:hAnsi="仿宋" w:cs="仿宋" w:hint="eastAsia"/>
          <w:sz w:val="28"/>
          <w:lang w:eastAsia="zh-CN"/>
        </w:rPr>
        <w:t>四、项目概要</w:t>
      </w:r>
      <w:bookmarkEnd w:id="14"/>
    </w:p>
    <w:p>
      <w:pPr>
        <w:pStyle w:val="Heading2"/>
        <w:rPr>
          <w:rFonts w:ascii="仿宋" w:eastAsia="仿宋" w:hAnsi="仿宋" w:cs="仿宋" w:hint="eastAsia"/>
          <w:lang w:eastAsia="zh-CN"/>
        </w:rPr>
      </w:pPr>
      <w:bookmarkStart w:id="15" w:name="_Toc25851"/>
      <w:r>
        <w:rPr>
          <w:rFonts w:ascii="仿宋" w:eastAsia="仿宋" w:hAnsi="仿宋" w:cs="仿宋" w:hint="eastAsia"/>
          <w:lang w:eastAsia="zh-CN"/>
        </w:rPr>
        <w:t>(一)、项目名称及建设性质</w:t>
      </w:r>
      <w:bookmarkEnd w:id="15"/>
    </w:p>
    <w:p>
      <w:pPr>
        <w:ind w:firstLine="560" w:firstLineChars="200"/>
        <w:rPr>
          <w:rFonts w:ascii="仿宋" w:eastAsia="仿宋" w:hAnsi="仿宋" w:cs="仿宋" w:hint="eastAsia"/>
          <w:sz w:val="28"/>
          <w:lang w:eastAsia="zh-CN"/>
        </w:rPr>
      </w:pP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(一) 项目名称</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XXXX项目</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(二) 项目建设性质</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启辉器项目为扩建项目</w:t>
      </w:r>
    </w:p>
    <w:p>
      <w:pPr>
        <w:pStyle w:val="Heading2"/>
        <w:ind w:firstLine="560" w:firstLineChars="200"/>
        <w:rPr>
          <w:rFonts w:ascii="仿宋" w:eastAsia="仿宋" w:hAnsi="仿宋" w:cs="仿宋" w:hint="eastAsia"/>
          <w:sz w:val="28"/>
          <w:lang w:eastAsia="zh-CN"/>
        </w:rPr>
      </w:pPr>
      <w:bookmarkStart w:id="16" w:name="_Toc23515"/>
      <w:r>
        <w:rPr>
          <w:rFonts w:ascii="仿宋" w:eastAsia="仿宋" w:hAnsi="仿宋" w:cs="仿宋" w:hint="eastAsia"/>
          <w:sz w:val="28"/>
          <w:lang w:eastAsia="zh-CN"/>
        </w:rPr>
        <w:t>(二)、项目主办方</w:t>
      </w:r>
      <w:bookmarkEnd w:id="16"/>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(一) 承办单位名称</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XXX（集团）有限公司</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(二) 项目联系人</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XX</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(三) 项目建设单位概况</w:t>
      </w:r>
    </w:p>
    <w:p>
      <w:pPr>
        <w:ind w:firstLine="560" w:firstLineChars="200"/>
        <w:rPr>
          <w:rFonts w:ascii="仿宋" w:eastAsia="仿宋" w:hAnsi="仿宋" w:cs="仿宋" w:hint="eastAsia"/>
          <w:sz w:val="28"/>
          <w:lang w:eastAsia="zh-CN"/>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启辉器公司秉持信誉至上、打造品牌的经营理念，以优质服务博取市场信赖。始终奉行以人为本的原则，坚持以“服务为先、品质为本、创新为灵魂、共赢为道”的经营理念。遵循客户需求为中心，秉承高端产品策略，不断提升服务价值。公司奉行“唯才是用、唯德重用”的人才理念，致力于为客户提供量身定制的解决方案，以满足高端市场对品质的高度需求。</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公司依据相关法规，制定并通过了董事会议事规则，对董事会的职权、召集、提案、出席、议事、表决、决议及会议记录等进行规范。秉持“人本、诚信、创新、共赢”的经营理念，以市场为导向、客户为中心的服务宗旨，竭诚为国内外客户提供高品质产品和一流服务。公司注重员工的民主管理、参与和监督，建立了工会组织，通过规范的制度和程序提升企业的民主管理水平。公司围绕战略和高质量发展，致力于提高员工素质和履职能力，深化培训改革，以实现员工成长与公司发展的良性互动。</w:t>
      </w:r>
    </w:p>
    <w:p>
      <w:pPr>
        <w:pStyle w:val="Heading2"/>
        <w:ind w:firstLine="560" w:firstLineChars="200"/>
        <w:rPr>
          <w:rFonts w:ascii="仿宋" w:eastAsia="仿宋" w:hAnsi="仿宋" w:cs="仿宋" w:hint="eastAsia"/>
          <w:sz w:val="28"/>
          <w:lang w:eastAsia="zh-CN"/>
        </w:rPr>
      </w:pPr>
      <w:bookmarkStart w:id="17" w:name="_Toc12863"/>
      <w:r>
        <w:rPr>
          <w:rFonts w:ascii="仿宋" w:eastAsia="仿宋" w:hAnsi="仿宋" w:cs="仿宋" w:hint="eastAsia"/>
          <w:sz w:val="28"/>
          <w:lang w:eastAsia="zh-CN"/>
        </w:rPr>
        <w:t>(三)、启辉器项目定位及建设原因</w:t>
      </w:r>
      <w:bookmarkEnd w:id="17"/>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一、启辉器项目定位</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XXXX项目定位为具有创新性、可持续性和市场竞争力的扩建项目。旨在满足市场需求，提升公司整体业务水平，巩固并扩大市场份额。启辉器项目将紧密结合公司自身技术优势，致力于打造高附加值、高品质的产品与服务。</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二、建设理由</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1. 市场需求增长： 针对市场对相关产品和服务的不断增长的需求，扩建项目将有力地满足潜在客户的日益提升的要求，加强市场占有率。</w:t>
      </w:r>
    </w:p>
    <w:p>
      <w:pPr>
        <w:ind w:firstLine="560" w:firstLineChars="200"/>
        <w:rPr>
          <w:rFonts w:ascii="仿宋" w:eastAsia="仿宋" w:hAnsi="仿宋" w:cs="仿宋" w:hint="eastAsia"/>
          <w:sz w:val="28"/>
          <w:lang w:eastAsia="zh-CN"/>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2. 技术创新和升级： 启辉器项目将以技术研发为驱动，推动公司产品线的技术创新和升级，确保公司在激烈的市场竞争中始终保持技术优势。</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3. 提升产能和效益： 扩建项目将提高公司整体产能，降低生产成本，提升生产效益，有助于进一步提高公司的盈利水平。</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4. 拓展市场份额： 通过启辉器项目的实施，公司将在当前市场的基础上拓展更多的业务领域，增加新的市场份额，促使公司业务全面发展。</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5. 顺应启辉器行业趋势： 扩建启辉器项目将有助于公司更好地适应启辉器行业的发展趋势，提前布局未来市场，确保公司在市场动荡中稳健发展。</w:t>
      </w:r>
    </w:p>
    <w:p>
      <w:pPr>
        <w:pStyle w:val="Heading2"/>
        <w:ind w:firstLine="560" w:firstLineChars="200"/>
        <w:rPr>
          <w:rFonts w:ascii="仿宋" w:eastAsia="仿宋" w:hAnsi="仿宋" w:cs="仿宋" w:hint="eastAsia"/>
          <w:sz w:val="28"/>
          <w:lang w:eastAsia="zh-CN"/>
        </w:rPr>
      </w:pPr>
      <w:bookmarkStart w:id="18" w:name="_Toc2935"/>
      <w:r>
        <w:rPr>
          <w:rFonts w:ascii="仿宋" w:eastAsia="仿宋" w:hAnsi="仿宋" w:cs="仿宋" w:hint="eastAsia"/>
          <w:sz w:val="28"/>
          <w:lang w:eastAsia="zh-CN"/>
        </w:rPr>
        <w:t>(四)、启辉器项目选址及背景</w:t>
      </w:r>
      <w:bookmarkEnd w:id="18"/>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启辉器项目选址于XX（具体选址以最终确定方案为准），占地面积约XXX亩。项目规划建设区域地理位置得天独厚，交通便利，电力、供排水、通讯等公用设施条件齐全，非常适宜启辉器项目的建设。</w:t>
      </w:r>
    </w:p>
    <w:p>
      <w:pPr>
        <w:pStyle w:val="Heading2"/>
        <w:ind w:firstLine="560" w:firstLineChars="200"/>
        <w:rPr>
          <w:rFonts w:ascii="仿宋" w:eastAsia="仿宋" w:hAnsi="仿宋" w:cs="仿宋" w:hint="eastAsia"/>
          <w:sz w:val="28"/>
          <w:lang w:eastAsia="zh-CN"/>
        </w:rPr>
      </w:pPr>
      <w:bookmarkStart w:id="19" w:name="_Toc601"/>
      <w:r>
        <w:rPr>
          <w:rFonts w:ascii="仿宋" w:eastAsia="仿宋" w:hAnsi="仿宋" w:cs="仿宋" w:hint="eastAsia"/>
          <w:sz w:val="28"/>
          <w:lang w:eastAsia="zh-CN"/>
        </w:rPr>
        <w:t>(五)、启辉器项目生产规模概述</w:t>
      </w:r>
      <w:bookmarkEnd w:id="19"/>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启辉器项目旨在实现规模化生产，以满足市场需求并提高竞争力。根据初步规划，启辉器项目的年产能将达到XXX（具体数字以最终确定方案为准），主要生产包括XXX（具体产品或服务）等。生产规模的确定充分考虑市场需求、技术水平以及资源供应情况，旨在实现最优的产能配置和经济效益。项目将采用先进的生产工艺和设备，以提高生产效率和产品质量，同时注重资源的合理利用，致力于实现可持续的生产和发展。</w:t>
      </w:r>
      <w:r>
        <w:rPr>
          <w:rFonts w:ascii="仿宋" w:eastAsia="仿宋" w:hAnsi="仿宋" w:cs="仿宋" w:hint="eastAsia"/>
          <w:sz w:val="28"/>
          <w:lang w:eastAsia="zh-CN"/>
        </w:rPr>
        <w:br/>
      </w:r>
      <w:r>
        <w:rPr>
          <w:rFonts w:ascii="仿宋" w:eastAsia="仿宋" w:hAnsi="仿宋" w:cs="仿宋" w:hint="eastAsia"/>
          <w:sz w:val="28"/>
          <w:lang w:eastAsia="zh-CN"/>
        </w:rPr>
        <w:br/>
      </w:r>
    </w:p>
    <w:p>
      <w:pPr>
        <w:keepNext w:val="0"/>
        <w:keepLines w:val="0"/>
        <w:widowControl/>
        <w:shd w:val="clear" w:color="auto" w:fill="auto"/>
        <w:bidi w:val="0"/>
        <w:spacing w:before="0" w:after="0" w:line="240" w:lineRule="auto"/>
        <w:ind w:left="0" w:right="0" w:firstLine="0"/>
        <w:jc w:val="left"/>
        <w:rPr>
          <w:rFonts w:ascii="SimSun" w:eastAsia="SimSun" w:hAnsi="SimSun" w:cs="SimSun"/>
          <w:b/>
          <w:bCs/>
          <w:spacing w:val="0"/>
          <w:w w:val="100"/>
          <w:position w:val="0"/>
          <w:sz w:val="30"/>
          <w:szCs w:val="30"/>
          <w:shd w:val="clear" w:color="auto" w:fill="auto"/>
        </w:rPr>
      </w:pPr>
      <w:r>
        <w:rPr>
          <w:rFonts w:ascii="SimSun" w:eastAsia="SimSun" w:hAnsi="SimSun" w:cs="SimSun"/>
          <w:b/>
          <w:bCs/>
          <w:spacing w:val="0"/>
          <w:w w:val="100"/>
          <w:position w:val="0"/>
          <w:sz w:val="30"/>
          <w:szCs w:val="30"/>
          <w:shd w:val="clear" w:color="auto" w:fill="auto"/>
        </w:rPr>
        <w:t>以上内容仅为本文档的试下载部分，为可阅读页数的一半内容。如要下载或阅读全文，请访问：</w:t>
      </w:r>
      <w:hyperlink r:id="rId32" w:history="1">
        <w:r>
          <w:rPr>
            <w:rFonts w:ascii="SimSun" w:eastAsia="SimSun" w:hAnsi="SimSun" w:cs="SimSun"/>
            <w:b/>
            <w:bCs/>
            <w:color w:val="0000EE"/>
            <w:spacing w:val="0"/>
            <w:w w:val="100"/>
            <w:position w:val="0"/>
            <w:sz w:val="30"/>
            <w:szCs w:val="30"/>
            <w:u w:val="single" w:color="0000EE"/>
            <w:shd w:val="clear" w:color="auto" w:fill="auto"/>
          </w:rPr>
          <w:t>https://d.book118.com/035001130001011040</w:t>
        </w:r>
      </w:hyperlink>
    </w:p>
    <w:p>
      <w:pPr>
        <w:ind w:firstLine="560" w:firstLineChars="200"/>
        <w:rPr>
          <w:rFonts w:ascii="仿宋" w:eastAsia="仿宋" w:hAnsi="仿宋" w:cs="仿宋" w:hint="eastAsia"/>
          <w:sz w:val="28"/>
          <w:lang w:eastAsia="zh-CN"/>
        </w:rPr>
      </w:pPr>
    </w:p>
    <w:sectPr>
      <w:headerReference w:type="default" r:id="rId33"/>
      <w:footerReference w:type="default" r:id="rId34"/>
      <w:type w:val="nextPage"/>
      <w:pgSz w:w="11906" w:h="16838"/>
      <w:pgMar w:top="1440" w:right="1800" w:bottom="1440" w:left="1800" w:header="851" w:footer="992" w:gutter="0"/>
      <w:pgNumType w:start="1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启辉器项目可行性分析报告</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启辉器项目可行性分析报告</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启辉器项目可行性分析报告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启辉器项目可行性分析报告</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启辉器项目可行性分析报告</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启辉器项目可行性分析报告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启辉器项目可行性分析报告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启辉器项目可行性分析报告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启辉器项目可行性分析报告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启辉器项目可行性分析报告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启辉器项目可行性分析报告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启辉器项目可行性分析报告</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启辉器项目可行性分析报告</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启辉器项目可行性分析报告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启辉器项目可行性分析报告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7CA4619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qFormat="1"/>
    <w:lsdException w:name="toc 2" w:semiHidden="0" w:uiPriority="0" w:unhideWhenUsed="0" w:qFormat="1"/>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qFormat="1"/>
    <w:lsdException w:name="footer" w:semiHidden="0" w:uiPriority="0" w:unhideWhenUsed="0" w:qFormat="1"/>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qFormat="1"/>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keepNext w:val="0"/>
      <w:keepLines w:val="0"/>
      <w:widowControl w:val="0"/>
      <w:shd w:val="clear" w:color="auto" w:fill="auto"/>
      <w:bidi w:val="0"/>
      <w:spacing w:before="0" w:after="0" w:line="240" w:lineRule="auto"/>
      <w:ind w:left="0" w:right="0" w:firstLine="0"/>
      <w:jc w:val="left"/>
    </w:pPr>
    <w:rPr>
      <w:rFonts w:ascii="Times New Roman" w:eastAsia="仿宋_GB2312" w:hAnsi="Times New Roman" w:cs="Courier New"/>
      <w:color w:val="000000"/>
      <w:spacing w:val="0"/>
      <w:w w:val="100"/>
      <w:position w:val="0"/>
      <w:sz w:val="24"/>
      <w:szCs w:val="24"/>
      <w:shd w:val="clear" w:color="auto" w:fill="auto"/>
      <w:lang w:val="en-US" w:eastAsia="en-US" w:bidi="en-US"/>
    </w:rPr>
  </w:style>
  <w:style w:type="paragraph" w:styleId="Heading1">
    <w:name w:val="heading 1"/>
    <w:basedOn w:val="Normal"/>
    <w:next w:val="Normal"/>
    <w:qFormat/>
    <w:pPr>
      <w:keepNext/>
      <w:keepLines/>
      <w:spacing w:before="340" w:beforeLines="0" w:beforeAutospacing="0" w:after="330" w:afterLines="0" w:afterAutospacing="0" w:line="360" w:lineRule="auto"/>
      <w:jc w:val="center"/>
      <w:outlineLvl w:val="0"/>
    </w:pPr>
    <w:rPr>
      <w:rFonts w:ascii="Times New Roman" w:hAnsi="Times New Roman" w:eastAsiaTheme="majorEastAsia" w:cs="Courier New"/>
      <w:b/>
      <w:color w:val="000000"/>
      <w:kern w:val="44"/>
      <w:sz w:val="44"/>
      <w:shd w:val="clear" w:color="auto" w:fill="auto"/>
      <w:lang w:eastAsia="en-US" w:bidi="en-US"/>
    </w:rPr>
  </w:style>
  <w:style w:type="paragraph" w:styleId="Heading2">
    <w:name w:val="heading 2"/>
    <w:basedOn w:val="Normal"/>
    <w:next w:val="Normal"/>
    <w:unhideWhenUsed/>
    <w:qFormat/>
    <w:pPr>
      <w:keepNext/>
      <w:keepLines/>
      <w:spacing w:before="140" w:beforeLines="0" w:beforeAutospacing="0" w:after="140" w:afterLines="0" w:afterAutospacing="0" w:line="240" w:lineRule="auto"/>
      <w:outlineLvl w:val="1"/>
    </w:pPr>
    <w:rPr>
      <w:rFonts w:eastAsia="仿宋_GB2312"/>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autoRedefine/>
    <w:qFormat/>
    <w:pPr>
      <w:tabs>
        <w:tab w:val="center" w:pos="4153"/>
        <w:tab w:val="right" w:pos="8306"/>
      </w:tabs>
      <w:snapToGrid w:val="0"/>
      <w:jc w:val="left"/>
    </w:pPr>
    <w:rPr>
      <w:sz w:val="18"/>
    </w:rPr>
  </w:style>
  <w:style w:type="paragraph" w:styleId="Header">
    <w:name w:val="header"/>
    <w:basedOn w:val="Normal"/>
    <w:autoRedefine/>
    <w:qFormat/>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autoRedefine/>
    <w:qFormat/>
  </w:style>
  <w:style w:type="paragraph" w:styleId="TOC2">
    <w:name w:val="toc 2"/>
    <w:basedOn w:val="Normal"/>
    <w:next w:val="Normal"/>
    <w:autoRedefine/>
    <w:qFormat/>
    <w:pPr>
      <w:ind w:left="420" w:leftChars="200"/>
    </w:pPr>
  </w:style>
  <w:style w:type="character" w:styleId="PageNumber">
    <w:name w:val="page number"/>
    <w:basedOn w:val="DefaultParagraphFont"/>
    <w:autoRedefine/>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yperlink" Target="https://d.book118.com/035001130001011040" TargetMode="External" /><Relationship Id="rId33" Type="http://schemas.openxmlformats.org/officeDocument/2006/relationships/header" Target="header15.xml" /><Relationship Id="rId34" Type="http://schemas.openxmlformats.org/officeDocument/2006/relationships/footer" Target="footer15.xml" /><Relationship Id="rId35" Type="http://schemas.openxmlformats.org/officeDocument/2006/relationships/theme" Target="theme/theme1.xml" /><Relationship Id="rId36"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19</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MyPC</dc:creator>
  <cp:lastModifiedBy>MyPC</cp:lastModifiedBy>
  <cp:revision>1</cp:revision>
  <dcterms:created xsi:type="dcterms:W3CDTF">2024-01-02T16:38:00Z</dcterms:created>
  <dcterms:modified xsi:type="dcterms:W3CDTF">2024-01-05T12:15:03Z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92825071D6894F79ACE4E1973C634DE1_11</vt:lpwstr>
  </property>
  <property fmtid="{D5CDD505-2E9C-101B-9397-08002B2CF9AE}" pid="3" name="KSOProductBuildVer">
    <vt:lpwstr>2052-12.1.0.16120</vt:lpwstr>
  </property>
</Properties>
</file>