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印布油墨项目规划设计纲要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21" w:history="1">
        <w:r>
          <w:rPr>
            <w:rFonts w:ascii="仿宋" w:eastAsia="仿宋" w:hAnsi="仿宋" w:cs="仿宋" w:hint="eastAsia"/>
            <w:lang w:eastAsia="zh-CN"/>
          </w:rPr>
          <w:t>前言</w:t>
        </w:r>
        <w:r>
          <w:tab/>
        </w:r>
        <w:r>
          <w:fldChar w:fldCharType="begin"/>
        </w:r>
        <w:r>
          <w:instrText xml:space="preserve"> PAGEREF _Toc15321 \h </w:instrText>
        </w:r>
        <w:r>
          <w:fldChar w:fldCharType="separate"/>
        </w:r>
        <w:r>
          <w:t>3</w:t>
        </w:r>
        <w:r>
          <w:fldChar w:fldCharType="end"/>
        </w:r>
      </w:hyperlink>
    </w:p>
    <w:p>
      <w:pPr>
        <w:pStyle w:val="TOC1"/>
        <w:tabs>
          <w:tab w:val="right" w:leader="dot" w:pos="8306"/>
        </w:tabs>
      </w:pPr>
      <w:hyperlink w:anchor="_Toc5091" w:history="1">
        <w:r>
          <w:rPr>
            <w:rFonts w:ascii="仿宋" w:eastAsia="仿宋" w:hAnsi="仿宋" w:cs="仿宋" w:hint="eastAsia"/>
            <w:lang w:eastAsia="zh-CN"/>
          </w:rPr>
          <w:t>一、印布油墨项目建设单位说明</w:t>
        </w:r>
        <w:r>
          <w:tab/>
        </w:r>
        <w:r>
          <w:fldChar w:fldCharType="begin"/>
        </w:r>
        <w:r>
          <w:instrText xml:space="preserve"> PAGEREF _Toc5091 \h </w:instrText>
        </w:r>
        <w:r>
          <w:fldChar w:fldCharType="separate"/>
        </w:r>
        <w:r>
          <w:t>3</w:t>
        </w:r>
        <w:r>
          <w:fldChar w:fldCharType="end"/>
        </w:r>
      </w:hyperlink>
    </w:p>
    <w:p>
      <w:pPr>
        <w:pStyle w:val="TOC2"/>
        <w:tabs>
          <w:tab w:val="right" w:leader="dot" w:pos="8306"/>
        </w:tabs>
      </w:pPr>
      <w:hyperlink w:anchor="_Toc9570" w:history="1">
        <w:r>
          <w:rPr>
            <w:rFonts w:ascii="仿宋" w:eastAsia="仿宋" w:hAnsi="仿宋" w:cs="仿宋" w:hint="eastAsia"/>
            <w:lang w:eastAsia="zh-CN"/>
          </w:rPr>
          <w:t>(一)、印布油墨项目承办单位基本情况</w:t>
        </w:r>
        <w:r>
          <w:tab/>
        </w:r>
        <w:r>
          <w:fldChar w:fldCharType="begin"/>
        </w:r>
        <w:r>
          <w:instrText xml:space="preserve"> PAGEREF _Toc9570 \h </w:instrText>
        </w:r>
        <w:r>
          <w:fldChar w:fldCharType="separate"/>
        </w:r>
        <w:r>
          <w:t>3</w:t>
        </w:r>
        <w:r>
          <w:fldChar w:fldCharType="end"/>
        </w:r>
      </w:hyperlink>
    </w:p>
    <w:p>
      <w:pPr>
        <w:pStyle w:val="TOC2"/>
        <w:tabs>
          <w:tab w:val="right" w:leader="dot" w:pos="8306"/>
        </w:tabs>
      </w:pPr>
      <w:hyperlink w:anchor="_Toc27903" w:history="1">
        <w:r>
          <w:rPr>
            <w:rFonts w:ascii="仿宋" w:eastAsia="仿宋" w:hAnsi="仿宋" w:cs="仿宋" w:hint="eastAsia"/>
            <w:lang w:eastAsia="zh-CN"/>
          </w:rPr>
          <w:t>(二)、公司经济效益分析</w:t>
        </w:r>
        <w:r>
          <w:tab/>
        </w:r>
        <w:r>
          <w:fldChar w:fldCharType="begin"/>
        </w:r>
        <w:r>
          <w:instrText xml:space="preserve"> PAGEREF _Toc27903 \h </w:instrText>
        </w:r>
        <w:r>
          <w:fldChar w:fldCharType="separate"/>
        </w:r>
        <w:r>
          <w:t>4</w:t>
        </w:r>
        <w:r>
          <w:fldChar w:fldCharType="end"/>
        </w:r>
      </w:hyperlink>
    </w:p>
    <w:p>
      <w:pPr>
        <w:pStyle w:val="TOC1"/>
        <w:tabs>
          <w:tab w:val="right" w:leader="dot" w:pos="8306"/>
        </w:tabs>
      </w:pPr>
      <w:hyperlink w:anchor="_Toc1809" w:history="1">
        <w:r>
          <w:rPr>
            <w:rFonts w:ascii="仿宋" w:eastAsia="仿宋" w:hAnsi="仿宋" w:cs="仿宋" w:hint="eastAsia"/>
            <w:lang w:eastAsia="zh-CN"/>
          </w:rPr>
          <w:t>二、印布油墨项目土建工程</w:t>
        </w:r>
        <w:r>
          <w:tab/>
        </w:r>
        <w:r>
          <w:fldChar w:fldCharType="begin"/>
        </w:r>
        <w:r>
          <w:instrText xml:space="preserve"> PAGEREF _Toc1809 \h </w:instrText>
        </w:r>
        <w:r>
          <w:fldChar w:fldCharType="separate"/>
        </w:r>
        <w:r>
          <w:t>5</w:t>
        </w:r>
        <w:r>
          <w:fldChar w:fldCharType="end"/>
        </w:r>
      </w:hyperlink>
    </w:p>
    <w:p>
      <w:pPr>
        <w:pStyle w:val="TOC2"/>
        <w:tabs>
          <w:tab w:val="right" w:leader="dot" w:pos="8306"/>
        </w:tabs>
      </w:pPr>
      <w:hyperlink w:anchor="_Toc30350" w:history="1">
        <w:r>
          <w:rPr>
            <w:rFonts w:ascii="仿宋" w:eastAsia="仿宋" w:hAnsi="仿宋" w:cs="仿宋" w:hint="eastAsia"/>
            <w:lang w:eastAsia="zh-CN"/>
          </w:rPr>
          <w:t>(一)、建筑工程设计原则</w:t>
        </w:r>
        <w:r>
          <w:tab/>
        </w:r>
        <w:r>
          <w:fldChar w:fldCharType="begin"/>
        </w:r>
        <w:r>
          <w:instrText xml:space="preserve"> PAGEREF _Toc30350 \h </w:instrText>
        </w:r>
        <w:r>
          <w:fldChar w:fldCharType="separate"/>
        </w:r>
        <w:r>
          <w:t>5</w:t>
        </w:r>
        <w:r>
          <w:fldChar w:fldCharType="end"/>
        </w:r>
      </w:hyperlink>
    </w:p>
    <w:p>
      <w:pPr>
        <w:pStyle w:val="TOC2"/>
        <w:tabs>
          <w:tab w:val="right" w:leader="dot" w:pos="8306"/>
        </w:tabs>
      </w:pPr>
      <w:hyperlink w:anchor="_Toc32170" w:history="1">
        <w:r>
          <w:rPr>
            <w:rFonts w:ascii="仿宋" w:eastAsia="仿宋" w:hAnsi="仿宋" w:cs="仿宋" w:hint="eastAsia"/>
            <w:lang w:eastAsia="zh-CN"/>
          </w:rPr>
          <w:t>(二)、土建工程设计年限及安全等级</w:t>
        </w:r>
        <w:r>
          <w:tab/>
        </w:r>
        <w:r>
          <w:fldChar w:fldCharType="begin"/>
        </w:r>
        <w:r>
          <w:instrText xml:space="preserve"> PAGEREF _Toc32170 \h </w:instrText>
        </w:r>
        <w:r>
          <w:fldChar w:fldCharType="separate"/>
        </w:r>
        <w:r>
          <w:t>6</w:t>
        </w:r>
        <w:r>
          <w:fldChar w:fldCharType="end"/>
        </w:r>
      </w:hyperlink>
    </w:p>
    <w:p>
      <w:pPr>
        <w:pStyle w:val="TOC2"/>
        <w:tabs>
          <w:tab w:val="right" w:leader="dot" w:pos="8306"/>
        </w:tabs>
      </w:pPr>
      <w:hyperlink w:anchor="_Toc31626" w:history="1">
        <w:r>
          <w:rPr>
            <w:rFonts w:ascii="仿宋" w:eastAsia="仿宋" w:hAnsi="仿宋" w:cs="仿宋" w:hint="eastAsia"/>
            <w:lang w:eastAsia="zh-CN"/>
          </w:rPr>
          <w:t>(三)、建筑工程设计总体要求</w:t>
        </w:r>
        <w:r>
          <w:tab/>
        </w:r>
        <w:r>
          <w:fldChar w:fldCharType="begin"/>
        </w:r>
        <w:r>
          <w:instrText xml:space="preserve"> PAGEREF _Toc31626 \h </w:instrText>
        </w:r>
        <w:r>
          <w:fldChar w:fldCharType="separate"/>
        </w:r>
        <w:r>
          <w:t>7</w:t>
        </w:r>
        <w:r>
          <w:fldChar w:fldCharType="end"/>
        </w:r>
      </w:hyperlink>
    </w:p>
    <w:p>
      <w:pPr>
        <w:pStyle w:val="TOC2"/>
        <w:tabs>
          <w:tab w:val="right" w:leader="dot" w:pos="8306"/>
        </w:tabs>
      </w:pPr>
      <w:hyperlink w:anchor="_Toc19584" w:history="1">
        <w:r>
          <w:rPr>
            <w:rFonts w:ascii="仿宋" w:eastAsia="仿宋" w:hAnsi="仿宋" w:cs="仿宋" w:hint="eastAsia"/>
            <w:lang w:eastAsia="zh-CN"/>
          </w:rPr>
          <w:t>(四)、土建工程建设指标</w:t>
        </w:r>
        <w:r>
          <w:tab/>
        </w:r>
        <w:r>
          <w:fldChar w:fldCharType="begin"/>
        </w:r>
        <w:r>
          <w:instrText xml:space="preserve"> PAGEREF _Toc19584 \h </w:instrText>
        </w:r>
        <w:r>
          <w:fldChar w:fldCharType="separate"/>
        </w:r>
        <w:r>
          <w:t>8</w:t>
        </w:r>
        <w:r>
          <w:fldChar w:fldCharType="end"/>
        </w:r>
      </w:hyperlink>
    </w:p>
    <w:p>
      <w:pPr>
        <w:pStyle w:val="TOC1"/>
        <w:tabs>
          <w:tab w:val="right" w:leader="dot" w:pos="8306"/>
        </w:tabs>
      </w:pPr>
      <w:hyperlink w:anchor="_Toc11596" w:history="1">
        <w:r>
          <w:rPr>
            <w:rFonts w:ascii="仿宋" w:eastAsia="仿宋" w:hAnsi="仿宋" w:cs="仿宋" w:hint="eastAsia"/>
            <w:lang w:eastAsia="zh-CN"/>
          </w:rPr>
          <w:t>三、市场分析、调研</w:t>
        </w:r>
        <w:r>
          <w:tab/>
        </w:r>
        <w:r>
          <w:fldChar w:fldCharType="begin"/>
        </w:r>
        <w:r>
          <w:instrText xml:space="preserve"> PAGEREF _Toc11596 \h </w:instrText>
        </w:r>
        <w:r>
          <w:fldChar w:fldCharType="separate"/>
        </w:r>
        <w:r>
          <w:t>8</w:t>
        </w:r>
        <w:r>
          <w:fldChar w:fldCharType="end"/>
        </w:r>
      </w:hyperlink>
    </w:p>
    <w:p>
      <w:pPr>
        <w:pStyle w:val="TOC2"/>
        <w:tabs>
          <w:tab w:val="right" w:leader="dot" w:pos="8306"/>
        </w:tabs>
      </w:pPr>
      <w:hyperlink w:anchor="_Toc13711" w:history="1">
        <w:r>
          <w:rPr>
            <w:rFonts w:ascii="仿宋" w:eastAsia="仿宋" w:hAnsi="仿宋" w:cs="仿宋" w:hint="eastAsia"/>
            <w:lang w:eastAsia="zh-CN"/>
          </w:rPr>
          <w:t>(一)、印布油墨行业分析</w:t>
        </w:r>
        <w:r>
          <w:tab/>
        </w:r>
        <w:r>
          <w:fldChar w:fldCharType="begin"/>
        </w:r>
        <w:r>
          <w:instrText xml:space="preserve"> PAGEREF _Toc13711 \h </w:instrText>
        </w:r>
        <w:r>
          <w:fldChar w:fldCharType="separate"/>
        </w:r>
        <w:r>
          <w:t>8</w:t>
        </w:r>
        <w:r>
          <w:fldChar w:fldCharType="end"/>
        </w:r>
      </w:hyperlink>
    </w:p>
    <w:p>
      <w:pPr>
        <w:pStyle w:val="TOC2"/>
        <w:tabs>
          <w:tab w:val="right" w:leader="dot" w:pos="8306"/>
        </w:tabs>
      </w:pPr>
      <w:hyperlink w:anchor="_Toc27586" w:history="1">
        <w:r>
          <w:rPr>
            <w:rFonts w:ascii="仿宋" w:eastAsia="仿宋" w:hAnsi="仿宋" w:cs="仿宋" w:hint="eastAsia"/>
            <w:lang w:eastAsia="zh-CN"/>
          </w:rPr>
          <w:t>(二)、印布油墨市场分析预测</w:t>
        </w:r>
        <w:r>
          <w:tab/>
        </w:r>
        <w:r>
          <w:fldChar w:fldCharType="begin"/>
        </w:r>
        <w:r>
          <w:instrText xml:space="preserve"> PAGEREF _Toc27586 \h </w:instrText>
        </w:r>
        <w:r>
          <w:fldChar w:fldCharType="separate"/>
        </w:r>
        <w:r>
          <w:t>9</w:t>
        </w:r>
        <w:r>
          <w:fldChar w:fldCharType="end"/>
        </w:r>
      </w:hyperlink>
    </w:p>
    <w:p>
      <w:pPr>
        <w:pStyle w:val="TOC1"/>
        <w:tabs>
          <w:tab w:val="right" w:leader="dot" w:pos="8306"/>
        </w:tabs>
      </w:pPr>
      <w:hyperlink w:anchor="_Toc12135" w:history="1">
        <w:r>
          <w:rPr>
            <w:rFonts w:ascii="仿宋" w:eastAsia="仿宋" w:hAnsi="仿宋" w:cs="仿宋" w:hint="eastAsia"/>
            <w:lang w:eastAsia="zh-CN"/>
          </w:rPr>
          <w:t>四、印布油墨项目文档管理</w:t>
        </w:r>
        <w:r>
          <w:tab/>
        </w:r>
        <w:r>
          <w:fldChar w:fldCharType="begin"/>
        </w:r>
        <w:r>
          <w:instrText xml:space="preserve"> PAGEREF _Toc12135 \h </w:instrText>
        </w:r>
        <w:r>
          <w:fldChar w:fldCharType="separate"/>
        </w:r>
        <w:r>
          <w:t>9</w:t>
        </w:r>
        <w:r>
          <w:fldChar w:fldCharType="end"/>
        </w:r>
      </w:hyperlink>
    </w:p>
    <w:p>
      <w:pPr>
        <w:pStyle w:val="TOC2"/>
        <w:tabs>
          <w:tab w:val="right" w:leader="dot" w:pos="8306"/>
        </w:tabs>
      </w:pPr>
      <w:hyperlink w:anchor="_Toc30764" w:history="1">
        <w:r>
          <w:rPr>
            <w:rFonts w:ascii="仿宋" w:eastAsia="仿宋" w:hAnsi="仿宋" w:cs="仿宋" w:hint="eastAsia"/>
            <w:lang w:eastAsia="zh-CN"/>
          </w:rPr>
          <w:t>(一)、文档编制与审查</w:t>
        </w:r>
        <w:r>
          <w:tab/>
        </w:r>
        <w:r>
          <w:fldChar w:fldCharType="begin"/>
        </w:r>
        <w:r>
          <w:instrText xml:space="preserve"> PAGEREF _Toc30764 \h </w:instrText>
        </w:r>
        <w:r>
          <w:fldChar w:fldCharType="separate"/>
        </w:r>
        <w:r>
          <w:t>9</w:t>
        </w:r>
        <w:r>
          <w:fldChar w:fldCharType="end"/>
        </w:r>
      </w:hyperlink>
    </w:p>
    <w:p>
      <w:pPr>
        <w:pStyle w:val="TOC2"/>
        <w:tabs>
          <w:tab w:val="right" w:leader="dot" w:pos="8306"/>
        </w:tabs>
      </w:pPr>
      <w:hyperlink w:anchor="_Toc20337" w:history="1">
        <w:r>
          <w:rPr>
            <w:rFonts w:ascii="仿宋" w:eastAsia="仿宋" w:hAnsi="仿宋" w:cs="仿宋" w:hint="eastAsia"/>
            <w:lang w:eastAsia="zh-CN"/>
          </w:rPr>
          <w:t>(二)、文档发布与分发</w:t>
        </w:r>
        <w:r>
          <w:tab/>
        </w:r>
        <w:r>
          <w:fldChar w:fldCharType="begin"/>
        </w:r>
        <w:r>
          <w:instrText xml:space="preserve"> PAGEREF _Toc20337 \h </w:instrText>
        </w:r>
        <w:r>
          <w:fldChar w:fldCharType="separate"/>
        </w:r>
        <w:r>
          <w:t>11</w:t>
        </w:r>
        <w:r>
          <w:fldChar w:fldCharType="end"/>
        </w:r>
      </w:hyperlink>
    </w:p>
    <w:p>
      <w:pPr>
        <w:pStyle w:val="TOC2"/>
        <w:tabs>
          <w:tab w:val="right" w:leader="dot" w:pos="8306"/>
        </w:tabs>
      </w:pPr>
      <w:hyperlink w:anchor="_Toc11985" w:history="1">
        <w:r>
          <w:rPr>
            <w:rFonts w:ascii="仿宋" w:eastAsia="仿宋" w:hAnsi="仿宋" w:cs="仿宋" w:hint="eastAsia"/>
            <w:lang w:eastAsia="zh-CN"/>
          </w:rPr>
          <w:t>(三)、文档存档与归档</w:t>
        </w:r>
        <w:r>
          <w:tab/>
        </w:r>
        <w:r>
          <w:fldChar w:fldCharType="begin"/>
        </w:r>
        <w:r>
          <w:instrText xml:space="preserve"> PAGEREF _Toc11985 \h </w:instrText>
        </w:r>
        <w:r>
          <w:fldChar w:fldCharType="separate"/>
        </w:r>
        <w:r>
          <w:t>12</w:t>
        </w:r>
        <w:r>
          <w:fldChar w:fldCharType="end"/>
        </w:r>
      </w:hyperlink>
    </w:p>
    <w:p>
      <w:pPr>
        <w:pStyle w:val="TOC1"/>
        <w:tabs>
          <w:tab w:val="right" w:leader="dot" w:pos="8306"/>
        </w:tabs>
      </w:pPr>
      <w:hyperlink w:anchor="_Toc13141" w:history="1">
        <w:r>
          <w:rPr>
            <w:rFonts w:ascii="仿宋" w:eastAsia="仿宋" w:hAnsi="仿宋" w:cs="仿宋" w:hint="eastAsia"/>
            <w:lang w:eastAsia="zh-CN"/>
          </w:rPr>
          <w:t>五、印布油墨项目绩效评估</w:t>
        </w:r>
        <w:r>
          <w:tab/>
        </w:r>
        <w:r>
          <w:fldChar w:fldCharType="begin"/>
        </w:r>
        <w:r>
          <w:instrText xml:space="preserve"> PAGEREF _Toc13141 \h </w:instrText>
        </w:r>
        <w:r>
          <w:fldChar w:fldCharType="separate"/>
        </w:r>
        <w:r>
          <w:t>13</w:t>
        </w:r>
        <w:r>
          <w:fldChar w:fldCharType="end"/>
        </w:r>
      </w:hyperlink>
    </w:p>
    <w:p>
      <w:pPr>
        <w:pStyle w:val="TOC2"/>
        <w:tabs>
          <w:tab w:val="right" w:leader="dot" w:pos="8306"/>
        </w:tabs>
      </w:pPr>
      <w:hyperlink w:anchor="_Toc1869" w:history="1">
        <w:r>
          <w:rPr>
            <w:rFonts w:ascii="仿宋" w:eastAsia="仿宋" w:hAnsi="仿宋" w:cs="仿宋" w:hint="eastAsia"/>
            <w:lang w:eastAsia="zh-CN"/>
          </w:rPr>
          <w:t>(一)、绩效评估指标</w:t>
        </w:r>
        <w:r>
          <w:tab/>
        </w:r>
        <w:r>
          <w:fldChar w:fldCharType="begin"/>
        </w:r>
        <w:r>
          <w:instrText xml:space="preserve"> PAGEREF _Toc1869 \h </w:instrText>
        </w:r>
        <w:r>
          <w:fldChar w:fldCharType="separate"/>
        </w:r>
        <w:r>
          <w:t>13</w:t>
        </w:r>
        <w:r>
          <w:fldChar w:fldCharType="end"/>
        </w:r>
      </w:hyperlink>
    </w:p>
    <w:p>
      <w:pPr>
        <w:pStyle w:val="TOC2"/>
        <w:tabs>
          <w:tab w:val="right" w:leader="dot" w:pos="8306"/>
        </w:tabs>
      </w:pPr>
      <w:hyperlink w:anchor="_Toc19078" w:history="1">
        <w:r>
          <w:rPr>
            <w:rFonts w:ascii="仿宋" w:eastAsia="仿宋" w:hAnsi="仿宋" w:cs="仿宋" w:hint="eastAsia"/>
            <w:lang w:eastAsia="zh-CN"/>
          </w:rPr>
          <w:t>(二)、绩效评估方法</w:t>
        </w:r>
        <w:r>
          <w:tab/>
        </w:r>
        <w:r>
          <w:fldChar w:fldCharType="begin"/>
        </w:r>
        <w:r>
          <w:instrText xml:space="preserve"> PAGEREF _Toc19078 \h </w:instrText>
        </w:r>
        <w:r>
          <w:fldChar w:fldCharType="separate"/>
        </w:r>
        <w:r>
          <w:t>14</w:t>
        </w:r>
        <w:r>
          <w:fldChar w:fldCharType="end"/>
        </w:r>
      </w:hyperlink>
    </w:p>
    <w:p>
      <w:pPr>
        <w:pStyle w:val="TOC2"/>
        <w:tabs>
          <w:tab w:val="right" w:leader="dot" w:pos="8306"/>
        </w:tabs>
      </w:pPr>
      <w:hyperlink w:anchor="_Toc22635" w:history="1">
        <w:r>
          <w:rPr>
            <w:rFonts w:ascii="仿宋" w:eastAsia="仿宋" w:hAnsi="仿宋" w:cs="仿宋" w:hint="eastAsia"/>
            <w:lang w:eastAsia="zh-CN"/>
          </w:rPr>
          <w:t>(三)、绩效评估周期</w:t>
        </w:r>
        <w:r>
          <w:tab/>
        </w:r>
        <w:r>
          <w:fldChar w:fldCharType="begin"/>
        </w:r>
        <w:r>
          <w:instrText xml:space="preserve"> PAGEREF _Toc22635 \h </w:instrText>
        </w:r>
        <w:r>
          <w:fldChar w:fldCharType="separate"/>
        </w:r>
        <w:r>
          <w:t>15</w:t>
        </w:r>
        <w:r>
          <w:fldChar w:fldCharType="end"/>
        </w:r>
      </w:hyperlink>
    </w:p>
    <w:p>
      <w:pPr>
        <w:pStyle w:val="TOC1"/>
        <w:tabs>
          <w:tab w:val="right" w:leader="dot" w:pos="8306"/>
        </w:tabs>
      </w:pPr>
      <w:hyperlink w:anchor="_Toc10561" w:history="1">
        <w:r>
          <w:rPr>
            <w:rFonts w:ascii="仿宋" w:eastAsia="仿宋" w:hAnsi="仿宋" w:cs="仿宋" w:hint="eastAsia"/>
            <w:lang w:eastAsia="zh-CN"/>
          </w:rPr>
          <w:t>六、产品规划分析</w:t>
        </w:r>
        <w:r>
          <w:tab/>
        </w:r>
        <w:r>
          <w:fldChar w:fldCharType="begin"/>
        </w:r>
        <w:r>
          <w:instrText xml:space="preserve"> PAGEREF _Toc10561 \h </w:instrText>
        </w:r>
        <w:r>
          <w:fldChar w:fldCharType="separate"/>
        </w:r>
        <w:r>
          <w:t>16</w:t>
        </w:r>
        <w:r>
          <w:fldChar w:fldCharType="end"/>
        </w:r>
      </w:hyperlink>
    </w:p>
    <w:p>
      <w:pPr>
        <w:pStyle w:val="TOC2"/>
        <w:tabs>
          <w:tab w:val="right" w:leader="dot" w:pos="8306"/>
        </w:tabs>
      </w:pPr>
      <w:hyperlink w:anchor="_Toc929" w:history="1">
        <w:r>
          <w:rPr>
            <w:rFonts w:ascii="仿宋" w:eastAsia="仿宋" w:hAnsi="仿宋" w:cs="仿宋" w:hint="eastAsia"/>
            <w:lang w:eastAsia="zh-CN"/>
          </w:rPr>
          <w:t>(一)、产品规划</w:t>
        </w:r>
        <w:r>
          <w:tab/>
        </w:r>
        <w:r>
          <w:fldChar w:fldCharType="begin"/>
        </w:r>
        <w:r>
          <w:instrText xml:space="preserve"> PAGEREF _Toc929 \h </w:instrText>
        </w:r>
        <w:r>
          <w:fldChar w:fldCharType="separate"/>
        </w:r>
        <w:r>
          <w:t>16</w:t>
        </w:r>
        <w:r>
          <w:fldChar w:fldCharType="end"/>
        </w:r>
      </w:hyperlink>
    </w:p>
    <w:p>
      <w:pPr>
        <w:pStyle w:val="TOC2"/>
        <w:tabs>
          <w:tab w:val="right" w:leader="dot" w:pos="8306"/>
        </w:tabs>
      </w:pPr>
      <w:hyperlink w:anchor="_Toc6279" w:history="1">
        <w:r>
          <w:rPr>
            <w:rFonts w:ascii="仿宋" w:eastAsia="仿宋" w:hAnsi="仿宋" w:cs="仿宋" w:hint="eastAsia"/>
            <w:lang w:eastAsia="zh-CN"/>
          </w:rPr>
          <w:t>(二)、建设规模</w:t>
        </w:r>
        <w:r>
          <w:tab/>
        </w:r>
        <w:r>
          <w:fldChar w:fldCharType="begin"/>
        </w:r>
        <w:r>
          <w:instrText xml:space="preserve"> PAGEREF _Toc6279 \h </w:instrText>
        </w:r>
        <w:r>
          <w:fldChar w:fldCharType="separate"/>
        </w:r>
        <w:r>
          <w:t>17</w:t>
        </w:r>
        <w:r>
          <w:fldChar w:fldCharType="end"/>
        </w:r>
      </w:hyperlink>
    </w:p>
    <w:p>
      <w:pPr>
        <w:pStyle w:val="TOC1"/>
        <w:tabs>
          <w:tab w:val="right" w:leader="dot" w:pos="8306"/>
        </w:tabs>
      </w:pPr>
      <w:hyperlink w:anchor="_Toc3504" w:history="1">
        <w:r>
          <w:rPr>
            <w:rFonts w:ascii="仿宋" w:eastAsia="仿宋" w:hAnsi="仿宋" w:cs="仿宋" w:hint="eastAsia"/>
            <w:lang w:eastAsia="zh-CN"/>
          </w:rPr>
          <w:t>七、生产安全保护</w:t>
        </w:r>
        <w:r>
          <w:tab/>
        </w:r>
        <w:r>
          <w:fldChar w:fldCharType="begin"/>
        </w:r>
        <w:r>
          <w:instrText xml:space="preserve"> PAGEREF _Toc3504 \h </w:instrText>
        </w:r>
        <w:r>
          <w:fldChar w:fldCharType="separate"/>
        </w:r>
        <w:r>
          <w:t>18</w:t>
        </w:r>
        <w:r>
          <w:fldChar w:fldCharType="end"/>
        </w:r>
      </w:hyperlink>
    </w:p>
    <w:p>
      <w:pPr>
        <w:pStyle w:val="TOC2"/>
        <w:tabs>
          <w:tab w:val="right" w:leader="dot" w:pos="8306"/>
        </w:tabs>
      </w:pPr>
      <w:hyperlink w:anchor="_Toc29398" w:history="1">
        <w:r>
          <w:rPr>
            <w:rFonts w:ascii="仿宋" w:eastAsia="仿宋" w:hAnsi="仿宋" w:cs="仿宋" w:hint="eastAsia"/>
            <w:lang w:eastAsia="zh-CN"/>
          </w:rPr>
          <w:t>(一)、消防安全</w:t>
        </w:r>
        <w:r>
          <w:tab/>
        </w:r>
        <w:r>
          <w:fldChar w:fldCharType="begin"/>
        </w:r>
        <w:r>
          <w:instrText xml:space="preserve"> PAGEREF _Toc29398 \h </w:instrText>
        </w:r>
        <w:r>
          <w:fldChar w:fldCharType="separate"/>
        </w:r>
        <w:r>
          <w:t>18</w:t>
        </w:r>
        <w:r>
          <w:fldChar w:fldCharType="end"/>
        </w:r>
      </w:hyperlink>
    </w:p>
    <w:p>
      <w:pPr>
        <w:pStyle w:val="TOC2"/>
        <w:tabs>
          <w:tab w:val="right" w:leader="dot" w:pos="8306"/>
        </w:tabs>
      </w:pPr>
      <w:hyperlink w:anchor="_Toc5361" w:history="1">
        <w:r>
          <w:rPr>
            <w:rFonts w:ascii="仿宋" w:eastAsia="仿宋" w:hAnsi="仿宋" w:cs="仿宋" w:hint="eastAsia"/>
            <w:lang w:eastAsia="zh-CN"/>
          </w:rPr>
          <w:t>(二)、防火防爆总图布置措施</w:t>
        </w:r>
        <w:r>
          <w:tab/>
        </w:r>
        <w:r>
          <w:fldChar w:fldCharType="begin"/>
        </w:r>
        <w:r>
          <w:instrText xml:space="preserve"> PAGEREF _Toc5361 \h </w:instrText>
        </w:r>
        <w:r>
          <w:fldChar w:fldCharType="separate"/>
        </w:r>
        <w:r>
          <w:t>19</w:t>
        </w:r>
        <w:r>
          <w:fldChar w:fldCharType="end"/>
        </w:r>
      </w:hyperlink>
    </w:p>
    <w:p>
      <w:pPr>
        <w:pStyle w:val="TOC2"/>
        <w:tabs>
          <w:tab w:val="right" w:leader="dot" w:pos="8306"/>
        </w:tabs>
      </w:pPr>
      <w:hyperlink w:anchor="_Toc7081" w:history="1">
        <w:r>
          <w:rPr>
            <w:rFonts w:ascii="仿宋" w:eastAsia="仿宋" w:hAnsi="仿宋" w:cs="仿宋" w:hint="eastAsia"/>
            <w:lang w:eastAsia="zh-CN"/>
          </w:rPr>
          <w:t>(三)、自然灾害防范措施</w:t>
        </w:r>
        <w:r>
          <w:tab/>
        </w:r>
        <w:r>
          <w:fldChar w:fldCharType="begin"/>
        </w:r>
        <w:r>
          <w:instrText xml:space="preserve"> PAGEREF _Toc7081 \h </w:instrText>
        </w:r>
        <w:r>
          <w:fldChar w:fldCharType="separate"/>
        </w:r>
        <w:r>
          <w:t>20</w:t>
        </w:r>
        <w:r>
          <w:fldChar w:fldCharType="end"/>
        </w:r>
      </w:hyperlink>
    </w:p>
    <w:p>
      <w:pPr>
        <w:pStyle w:val="TOC2"/>
        <w:tabs>
          <w:tab w:val="right" w:leader="dot" w:pos="8306"/>
        </w:tabs>
      </w:pPr>
      <w:hyperlink w:anchor="_Toc23380" w:history="1">
        <w:r>
          <w:rPr>
            <w:rFonts w:ascii="仿宋" w:eastAsia="仿宋" w:hAnsi="仿宋" w:cs="仿宋" w:hint="eastAsia"/>
            <w:lang w:eastAsia="zh-CN"/>
          </w:rPr>
          <w:t>(四)、安全色及安全标志使用要求</w:t>
        </w:r>
        <w:r>
          <w:tab/>
        </w:r>
        <w:r>
          <w:fldChar w:fldCharType="begin"/>
        </w:r>
        <w:r>
          <w:instrText xml:space="preserve"> PAGEREF _Toc23380 \h </w:instrText>
        </w:r>
        <w:r>
          <w:fldChar w:fldCharType="separate"/>
        </w:r>
        <w:r>
          <w:t>21</w:t>
        </w:r>
        <w:r>
          <w:fldChar w:fldCharType="end"/>
        </w:r>
      </w:hyperlink>
    </w:p>
    <w:p>
      <w:pPr>
        <w:pStyle w:val="TOC2"/>
        <w:tabs>
          <w:tab w:val="right" w:leader="dot" w:pos="8306"/>
        </w:tabs>
      </w:pPr>
      <w:hyperlink w:anchor="_Toc4110" w:history="1">
        <w:r>
          <w:rPr>
            <w:rFonts w:ascii="仿宋" w:eastAsia="仿宋" w:hAnsi="仿宋" w:cs="仿宋" w:hint="eastAsia"/>
            <w:lang w:eastAsia="zh-CN"/>
          </w:rPr>
          <w:t>(五)、防尘防毒措施</w:t>
        </w:r>
        <w:r>
          <w:tab/>
        </w:r>
        <w:r>
          <w:fldChar w:fldCharType="begin"/>
        </w:r>
        <w:r>
          <w:instrText xml:space="preserve"> PAGEREF _Toc4110 \h </w:instrText>
        </w:r>
        <w:r>
          <w:fldChar w:fldCharType="separate"/>
        </w:r>
        <w:r>
          <w:t>22</w:t>
        </w:r>
        <w:r>
          <w:fldChar w:fldCharType="end"/>
        </w:r>
      </w:hyperlink>
    </w:p>
    <w:p>
      <w:pPr>
        <w:pStyle w:val="TOC2"/>
        <w:tabs>
          <w:tab w:val="right" w:leader="dot" w:pos="8306"/>
        </w:tabs>
      </w:pPr>
      <w:hyperlink w:anchor="_Toc2338" w:history="1">
        <w:r>
          <w:rPr>
            <w:rFonts w:ascii="仿宋" w:eastAsia="仿宋" w:hAnsi="仿宋" w:cs="仿宋" w:hint="eastAsia"/>
            <w:lang w:eastAsia="zh-CN"/>
          </w:rPr>
          <w:t>(六)、防静电、触电防护及防雷措施</w:t>
        </w:r>
        <w:r>
          <w:tab/>
        </w:r>
        <w:r>
          <w:fldChar w:fldCharType="begin"/>
        </w:r>
        <w:r>
          <w:instrText xml:space="preserve"> PAGEREF _Toc2338 \h </w:instrText>
        </w:r>
        <w:r>
          <w:fldChar w:fldCharType="separate"/>
        </w:r>
        <w:r>
          <w:t>23</w:t>
        </w:r>
        <w:r>
          <w:fldChar w:fldCharType="end"/>
        </w:r>
      </w:hyperlink>
    </w:p>
    <w:p>
      <w:pPr>
        <w:pStyle w:val="TOC2"/>
        <w:tabs>
          <w:tab w:val="right" w:leader="dot" w:pos="8306"/>
        </w:tabs>
      </w:pPr>
      <w:hyperlink w:anchor="_Toc16591" w:history="1">
        <w:r>
          <w:rPr>
            <w:rFonts w:ascii="仿宋" w:eastAsia="仿宋" w:hAnsi="仿宋" w:cs="仿宋" w:hint="eastAsia"/>
            <w:lang w:eastAsia="zh-CN"/>
          </w:rPr>
          <w:t>(七)、机械设备安全保障措施</w:t>
        </w:r>
        <w:r>
          <w:tab/>
        </w:r>
        <w:r>
          <w:fldChar w:fldCharType="begin"/>
        </w:r>
        <w:r>
          <w:instrText xml:space="preserve"> PAGEREF _Toc16591 \h </w:instrText>
        </w:r>
        <w:r>
          <w:fldChar w:fldCharType="separate"/>
        </w:r>
        <w:r>
          <w:t>24</w:t>
        </w:r>
        <w:r>
          <w:fldChar w:fldCharType="end"/>
        </w:r>
      </w:hyperlink>
    </w:p>
    <w:p>
      <w:pPr>
        <w:pStyle w:val="TOC1"/>
        <w:tabs>
          <w:tab w:val="right" w:leader="dot" w:pos="8306"/>
        </w:tabs>
      </w:pPr>
      <w:hyperlink w:anchor="_Toc14077" w:history="1">
        <w:r>
          <w:rPr>
            <w:rFonts w:ascii="仿宋" w:eastAsia="仿宋" w:hAnsi="仿宋" w:cs="仿宋" w:hint="eastAsia"/>
            <w:lang w:eastAsia="zh-CN"/>
          </w:rPr>
          <w:t>八、印布油墨项目财务管理</w:t>
        </w:r>
        <w:r>
          <w:tab/>
        </w:r>
        <w:r>
          <w:fldChar w:fldCharType="begin"/>
        </w:r>
        <w:r>
          <w:instrText xml:space="preserve"> PAGEREF _Toc14077 \h </w:instrText>
        </w:r>
        <w:r>
          <w:fldChar w:fldCharType="separate"/>
        </w:r>
        <w:r>
          <w:t>26</w:t>
        </w:r>
        <w:r>
          <w:fldChar w:fldCharType="end"/>
        </w:r>
      </w:hyperlink>
    </w:p>
    <w:p>
      <w:pPr>
        <w:pStyle w:val="TOC2"/>
        <w:tabs>
          <w:tab w:val="right" w:leader="dot" w:pos="8306"/>
        </w:tabs>
      </w:pPr>
      <w:hyperlink w:anchor="_Toc11010" w:history="1">
        <w:r>
          <w:rPr>
            <w:rFonts w:ascii="仿宋" w:eastAsia="仿宋" w:hAnsi="仿宋" w:cs="仿宋" w:hint="eastAsia"/>
            <w:lang w:eastAsia="zh-CN"/>
          </w:rPr>
          <w:t>(一)、资金需求大</w:t>
        </w:r>
        <w:r>
          <w:tab/>
        </w:r>
        <w:r>
          <w:fldChar w:fldCharType="begin"/>
        </w:r>
        <w:r>
          <w:instrText xml:space="preserve"> PAGEREF _Toc11010 \h </w:instrText>
        </w:r>
        <w:r>
          <w:fldChar w:fldCharType="separate"/>
        </w:r>
        <w:r>
          <w:t>26</w:t>
        </w:r>
        <w:r>
          <w:fldChar w:fldCharType="end"/>
        </w:r>
      </w:hyperlink>
    </w:p>
    <w:p>
      <w:pPr>
        <w:pStyle w:val="TOC2"/>
        <w:tabs>
          <w:tab w:val="right" w:leader="dot" w:pos="8306"/>
        </w:tabs>
      </w:pPr>
      <w:hyperlink w:anchor="_Toc182" w:history="1">
        <w:r>
          <w:rPr>
            <w:rFonts w:ascii="仿宋" w:eastAsia="仿宋" w:hAnsi="仿宋" w:cs="仿宋" w:hint="eastAsia"/>
            <w:lang w:eastAsia="zh-CN"/>
          </w:rPr>
          <w:t>(二)、研发周期长</w:t>
        </w:r>
        <w:r>
          <w:tab/>
        </w:r>
        <w:r>
          <w:fldChar w:fldCharType="begin"/>
        </w:r>
        <w:r>
          <w:instrText xml:space="preserve"> PAGEREF _Toc182 \h </w:instrText>
        </w:r>
        <w:r>
          <w:fldChar w:fldCharType="separate"/>
        </w:r>
        <w:r>
          <w:t>27</w:t>
        </w:r>
        <w:r>
          <w:fldChar w:fldCharType="end"/>
        </w:r>
      </w:hyperlink>
    </w:p>
    <w:p>
      <w:pPr>
        <w:pStyle w:val="TOC2"/>
        <w:tabs>
          <w:tab w:val="right" w:leader="dot" w:pos="8306"/>
        </w:tabs>
      </w:pPr>
      <w:hyperlink w:anchor="_Toc2558" w:history="1">
        <w:r>
          <w:rPr>
            <w:rFonts w:ascii="仿宋" w:eastAsia="仿宋" w:hAnsi="仿宋" w:cs="仿宋" w:hint="eastAsia"/>
            <w:lang w:eastAsia="zh-CN"/>
          </w:rPr>
          <w:t>(三)、市场风险大</w:t>
        </w:r>
        <w:r>
          <w:tab/>
        </w:r>
        <w:r>
          <w:fldChar w:fldCharType="begin"/>
        </w:r>
        <w:r>
          <w:instrText xml:space="preserve"> PAGEREF _Toc2558 \h </w:instrText>
        </w:r>
        <w:r>
          <w:fldChar w:fldCharType="separate"/>
        </w:r>
        <w:r>
          <w:t>28</w:t>
        </w:r>
        <w:r>
          <w:fldChar w:fldCharType="end"/>
        </w:r>
      </w:hyperlink>
    </w:p>
    <w:p>
      <w:pPr>
        <w:pStyle w:val="TOC2"/>
        <w:tabs>
          <w:tab w:val="right" w:leader="dot" w:pos="8306"/>
        </w:tabs>
      </w:pPr>
      <w:hyperlink w:anchor="_Toc12268" w:history="1">
        <w:r>
          <w:rPr>
            <w:rFonts w:ascii="仿宋" w:eastAsia="仿宋" w:hAnsi="仿宋" w:cs="仿宋" w:hint="eastAsia"/>
            <w:lang w:eastAsia="zh-CN"/>
          </w:rPr>
          <w:t>(四)、利润率高</w:t>
        </w:r>
        <w:r>
          <w:tab/>
        </w:r>
        <w:r>
          <w:fldChar w:fldCharType="begin"/>
        </w:r>
        <w:r>
          <w:instrText xml:space="preserve"> PAGEREF _Toc12268 \h </w:instrText>
        </w:r>
        <w:r>
          <w:fldChar w:fldCharType="separate"/>
        </w:r>
        <w:r>
          <w:t>31</w:t>
        </w:r>
        <w:r>
          <w:fldChar w:fldCharType="end"/>
        </w:r>
      </w:hyperlink>
    </w:p>
    <w:p>
      <w:pPr>
        <w:pStyle w:val="TOC1"/>
        <w:tabs>
          <w:tab w:val="right" w:leader="dot" w:pos="8306"/>
        </w:tabs>
      </w:pPr>
      <w:hyperlink w:anchor="_Toc5633" w:history="1">
        <w:r>
          <w:rPr>
            <w:rFonts w:ascii="仿宋" w:eastAsia="仿宋" w:hAnsi="仿宋" w:cs="仿宋" w:hint="eastAsia"/>
            <w:lang w:eastAsia="zh-CN"/>
          </w:rPr>
          <w:t>九、印布油墨项目计划安排</w:t>
        </w:r>
        <w:r>
          <w:tab/>
        </w:r>
        <w:r>
          <w:fldChar w:fldCharType="begin"/>
        </w:r>
        <w:r>
          <w:instrText xml:space="preserve"> PAGEREF _Toc5633 \h </w:instrText>
        </w:r>
        <w:r>
          <w:fldChar w:fldCharType="separate"/>
        </w:r>
        <w:r>
          <w:t>33</w:t>
        </w:r>
        <w:r>
          <w:fldChar w:fldCharType="end"/>
        </w:r>
      </w:hyperlink>
    </w:p>
    <w:p>
      <w:pPr>
        <w:pStyle w:val="TOC2"/>
        <w:tabs>
          <w:tab w:val="right" w:leader="dot" w:pos="8306"/>
        </w:tabs>
      </w:pPr>
      <w:hyperlink w:anchor="_Toc17558" w:history="1">
        <w:r>
          <w:rPr>
            <w:rFonts w:ascii="仿宋" w:eastAsia="仿宋" w:hAnsi="仿宋" w:cs="仿宋" w:hint="eastAsia"/>
            <w:lang w:eastAsia="zh-CN"/>
          </w:rPr>
          <w:t>(一)、建设周期</w:t>
        </w:r>
        <w:r>
          <w:tab/>
        </w:r>
        <w:r>
          <w:fldChar w:fldCharType="begin"/>
        </w:r>
        <w:r>
          <w:instrText xml:space="preserve"> PAGEREF _Toc17558 \h </w:instrText>
        </w:r>
        <w:r>
          <w:fldChar w:fldCharType="separate"/>
        </w:r>
        <w:r>
          <w:t>33</w:t>
        </w:r>
        <w:r>
          <w:fldChar w:fldCharType="end"/>
        </w:r>
      </w:hyperlink>
    </w:p>
    <w:p>
      <w:pPr>
        <w:pStyle w:val="TOC2"/>
        <w:tabs>
          <w:tab w:val="right" w:leader="dot" w:pos="8306"/>
        </w:tabs>
      </w:pPr>
      <w:hyperlink w:anchor="_Toc7441" w:history="1">
        <w:r>
          <w:rPr>
            <w:rFonts w:ascii="仿宋" w:eastAsia="仿宋" w:hAnsi="仿宋" w:cs="仿宋" w:hint="eastAsia"/>
            <w:lang w:eastAsia="zh-CN"/>
          </w:rPr>
          <w:t>(二)、建设进度</w:t>
        </w:r>
        <w:r>
          <w:tab/>
        </w:r>
        <w:r>
          <w:fldChar w:fldCharType="begin"/>
        </w:r>
        <w:r>
          <w:instrText xml:space="preserve"> PAGEREF _Toc7441 \h </w:instrText>
        </w:r>
        <w:r>
          <w:fldChar w:fldCharType="separate"/>
        </w:r>
        <w:r>
          <w:t>33</w:t>
        </w:r>
        <w:r>
          <w:fldChar w:fldCharType="end"/>
        </w:r>
      </w:hyperlink>
    </w:p>
    <w:p>
      <w:pPr>
        <w:pStyle w:val="TOC2"/>
        <w:tabs>
          <w:tab w:val="right" w:leader="dot" w:pos="8306"/>
        </w:tabs>
      </w:pPr>
      <w:hyperlink w:anchor="_Toc4832" w:history="1">
        <w:r>
          <w:rPr>
            <w:rFonts w:ascii="仿宋" w:eastAsia="仿宋" w:hAnsi="仿宋" w:cs="仿宋" w:hint="eastAsia"/>
            <w:lang w:eastAsia="zh-CN"/>
          </w:rPr>
          <w:t>(三)、进度安排注意事项</w:t>
        </w:r>
        <w:r>
          <w:tab/>
        </w:r>
        <w:r>
          <w:fldChar w:fldCharType="begin"/>
        </w:r>
        <w:r>
          <w:instrText xml:space="preserve"> PAGEREF _Toc4832 \h </w:instrText>
        </w:r>
        <w:r>
          <w:fldChar w:fldCharType="separate"/>
        </w:r>
        <w:r>
          <w:t>34</w:t>
        </w:r>
        <w:r>
          <w:fldChar w:fldCharType="end"/>
        </w:r>
      </w:hyperlink>
    </w:p>
    <w:p>
      <w:pPr>
        <w:pStyle w:val="TOC2"/>
        <w:tabs>
          <w:tab w:val="right" w:leader="dot" w:pos="8306"/>
        </w:tabs>
      </w:pPr>
      <w:hyperlink w:anchor="_Toc28639" w:history="1">
        <w:r>
          <w:rPr>
            <w:rFonts w:ascii="仿宋" w:eastAsia="仿宋" w:hAnsi="仿宋" w:cs="仿宋" w:hint="eastAsia"/>
            <w:lang w:eastAsia="zh-CN"/>
          </w:rPr>
          <w:t>(四)、人力资源配置</w:t>
        </w:r>
        <w:r>
          <w:tab/>
        </w:r>
        <w:r>
          <w:fldChar w:fldCharType="begin"/>
        </w:r>
        <w:r>
          <w:instrText xml:space="preserve"> PAGEREF _Toc28639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10" w:history="1">
        <w:r>
          <w:rPr>
            <w:rFonts w:ascii="仿宋" w:eastAsia="仿宋" w:hAnsi="仿宋" w:cs="仿宋" w:hint="eastAsia"/>
            <w:lang w:eastAsia="zh-CN"/>
          </w:rPr>
          <w:t>十、印布油墨项目技术管理</w:t>
        </w:r>
        <w:r>
          <w:tab/>
        </w:r>
        <w:r>
          <w:fldChar w:fldCharType="begin"/>
        </w:r>
        <w:r>
          <w:instrText xml:space="preserve"> PAGEREF _Toc10510 \h </w:instrText>
        </w:r>
        <w:r>
          <w:fldChar w:fldCharType="separate"/>
        </w:r>
        <w:r>
          <w:t>37</w:t>
        </w:r>
        <w:r>
          <w:fldChar w:fldCharType="end"/>
        </w:r>
      </w:hyperlink>
    </w:p>
    <w:p>
      <w:pPr>
        <w:pStyle w:val="TOC2"/>
        <w:tabs>
          <w:tab w:val="right" w:leader="dot" w:pos="8306"/>
        </w:tabs>
      </w:pPr>
      <w:hyperlink w:anchor="_Toc10926" w:history="1">
        <w:r>
          <w:rPr>
            <w:rFonts w:ascii="仿宋" w:eastAsia="仿宋" w:hAnsi="仿宋" w:cs="仿宋" w:hint="eastAsia"/>
            <w:lang w:eastAsia="zh-CN"/>
          </w:rPr>
          <w:t>(一)、技术方案选用方向</w:t>
        </w:r>
        <w:r>
          <w:tab/>
        </w:r>
        <w:r>
          <w:fldChar w:fldCharType="begin"/>
        </w:r>
        <w:r>
          <w:instrText xml:space="preserve"> PAGEREF _Toc10926 \h </w:instrText>
        </w:r>
        <w:r>
          <w:fldChar w:fldCharType="separate"/>
        </w:r>
        <w:r>
          <w:t>37</w:t>
        </w:r>
        <w:r>
          <w:fldChar w:fldCharType="end"/>
        </w:r>
      </w:hyperlink>
    </w:p>
    <w:p>
      <w:pPr>
        <w:pStyle w:val="TOC2"/>
        <w:tabs>
          <w:tab w:val="right" w:leader="dot" w:pos="8306"/>
        </w:tabs>
      </w:pPr>
      <w:hyperlink w:anchor="_Toc1335" w:history="1">
        <w:r>
          <w:rPr>
            <w:rFonts w:ascii="仿宋" w:eastAsia="仿宋" w:hAnsi="仿宋" w:cs="仿宋" w:hint="eastAsia"/>
            <w:lang w:eastAsia="zh-CN"/>
          </w:rPr>
          <w:t>(二)、工艺技术方案选用原则</w:t>
        </w:r>
        <w:r>
          <w:tab/>
        </w:r>
        <w:r>
          <w:fldChar w:fldCharType="begin"/>
        </w:r>
        <w:r>
          <w:instrText xml:space="preserve"> PAGEREF _Toc1335 \h </w:instrText>
        </w:r>
        <w:r>
          <w:fldChar w:fldCharType="separate"/>
        </w:r>
        <w:r>
          <w:t>39</w:t>
        </w:r>
        <w:r>
          <w:fldChar w:fldCharType="end"/>
        </w:r>
      </w:hyperlink>
    </w:p>
    <w:p>
      <w:pPr>
        <w:pStyle w:val="TOC2"/>
        <w:tabs>
          <w:tab w:val="right" w:leader="dot" w:pos="8306"/>
        </w:tabs>
      </w:pPr>
      <w:hyperlink w:anchor="_Toc25231" w:history="1">
        <w:r>
          <w:rPr>
            <w:rFonts w:ascii="仿宋" w:eastAsia="仿宋" w:hAnsi="仿宋" w:cs="仿宋" w:hint="eastAsia"/>
            <w:lang w:eastAsia="zh-CN"/>
          </w:rPr>
          <w:t>(三)、工艺技术方案要求</w:t>
        </w:r>
        <w:r>
          <w:tab/>
        </w:r>
        <w:r>
          <w:fldChar w:fldCharType="begin"/>
        </w:r>
        <w:r>
          <w:instrText xml:space="preserve"> PAGEREF _Toc25231 \h </w:instrText>
        </w:r>
        <w:r>
          <w:fldChar w:fldCharType="separate"/>
        </w:r>
        <w:r>
          <w:t>41</w:t>
        </w:r>
        <w:r>
          <w:fldChar w:fldCharType="end"/>
        </w:r>
      </w:hyperlink>
    </w:p>
    <w:p>
      <w:pPr>
        <w:pStyle w:val="TOC1"/>
        <w:tabs>
          <w:tab w:val="right" w:leader="dot" w:pos="8306"/>
        </w:tabs>
      </w:pPr>
      <w:hyperlink w:anchor="_Toc8729" w:history="1">
        <w:r>
          <w:rPr>
            <w:rFonts w:ascii="仿宋" w:eastAsia="仿宋" w:hAnsi="仿宋" w:cs="仿宋" w:hint="eastAsia"/>
            <w:lang w:eastAsia="zh-CN"/>
          </w:rPr>
          <w:t>十一、印布油墨项目环境影响分析</w:t>
        </w:r>
        <w:r>
          <w:tab/>
        </w:r>
        <w:r>
          <w:fldChar w:fldCharType="begin"/>
        </w:r>
        <w:r>
          <w:instrText xml:space="preserve"> PAGEREF _Toc8729 \h </w:instrText>
        </w:r>
        <w:r>
          <w:fldChar w:fldCharType="separate"/>
        </w:r>
        <w:r>
          <w:t>43</w:t>
        </w:r>
        <w:r>
          <w:fldChar w:fldCharType="end"/>
        </w:r>
      </w:hyperlink>
    </w:p>
    <w:p>
      <w:pPr>
        <w:pStyle w:val="TOC2"/>
        <w:tabs>
          <w:tab w:val="right" w:leader="dot" w:pos="8306"/>
        </w:tabs>
      </w:pPr>
      <w:hyperlink w:anchor="_Toc16760" w:history="1">
        <w:r>
          <w:rPr>
            <w:rFonts w:ascii="仿宋" w:eastAsia="仿宋" w:hAnsi="仿宋" w:cs="仿宋" w:hint="eastAsia"/>
            <w:lang w:eastAsia="zh-CN"/>
          </w:rPr>
          <w:t>(一)、建设区域环境质量现状</w:t>
        </w:r>
        <w:r>
          <w:tab/>
        </w:r>
        <w:r>
          <w:fldChar w:fldCharType="begin"/>
        </w:r>
        <w:r>
          <w:instrText xml:space="preserve"> PAGEREF _Toc16760 \h </w:instrText>
        </w:r>
        <w:r>
          <w:fldChar w:fldCharType="separate"/>
        </w:r>
        <w:r>
          <w:t>43</w:t>
        </w:r>
        <w:r>
          <w:fldChar w:fldCharType="end"/>
        </w:r>
      </w:hyperlink>
    </w:p>
    <w:p>
      <w:pPr>
        <w:pStyle w:val="TOC2"/>
        <w:tabs>
          <w:tab w:val="right" w:leader="dot" w:pos="8306"/>
        </w:tabs>
      </w:pPr>
      <w:hyperlink w:anchor="_Toc23383" w:history="1">
        <w:r>
          <w:rPr>
            <w:rFonts w:ascii="仿宋" w:eastAsia="仿宋" w:hAnsi="仿宋" w:cs="仿宋" w:hint="eastAsia"/>
            <w:lang w:eastAsia="zh-CN"/>
          </w:rPr>
          <w:t>(二)、建设期环境保护</w:t>
        </w:r>
        <w:r>
          <w:tab/>
        </w:r>
        <w:r>
          <w:fldChar w:fldCharType="begin"/>
        </w:r>
        <w:r>
          <w:instrText xml:space="preserve"> PAGEREF _Toc23383 \h </w:instrText>
        </w:r>
        <w:r>
          <w:fldChar w:fldCharType="separate"/>
        </w:r>
        <w:r>
          <w:t>44</w:t>
        </w:r>
        <w:r>
          <w:fldChar w:fldCharType="end"/>
        </w:r>
      </w:hyperlink>
    </w:p>
    <w:p>
      <w:pPr>
        <w:pStyle w:val="TOC2"/>
        <w:tabs>
          <w:tab w:val="right" w:leader="dot" w:pos="8306"/>
        </w:tabs>
      </w:pPr>
      <w:hyperlink w:anchor="_Toc12276" w:history="1">
        <w:r>
          <w:rPr>
            <w:rFonts w:ascii="仿宋" w:eastAsia="仿宋" w:hAnsi="仿宋" w:cs="仿宋" w:hint="eastAsia"/>
            <w:lang w:eastAsia="zh-CN"/>
          </w:rPr>
          <w:t>(三)、运营期环境保护</w:t>
        </w:r>
        <w:r>
          <w:tab/>
        </w:r>
        <w:r>
          <w:fldChar w:fldCharType="begin"/>
        </w:r>
        <w:r>
          <w:instrText xml:space="preserve"> PAGEREF _Toc12276 \h </w:instrText>
        </w:r>
        <w:r>
          <w:fldChar w:fldCharType="separate"/>
        </w:r>
        <w:r>
          <w:t>46</w:t>
        </w:r>
        <w:r>
          <w:fldChar w:fldCharType="end"/>
        </w:r>
      </w:hyperlink>
    </w:p>
    <w:p>
      <w:pPr>
        <w:pStyle w:val="TOC2"/>
        <w:tabs>
          <w:tab w:val="right" w:leader="dot" w:pos="8306"/>
        </w:tabs>
      </w:pPr>
      <w:hyperlink w:anchor="_Toc27871" w:history="1">
        <w:r>
          <w:rPr>
            <w:rFonts w:ascii="仿宋" w:eastAsia="仿宋" w:hAnsi="仿宋" w:cs="仿宋" w:hint="eastAsia"/>
            <w:lang w:eastAsia="zh-CN"/>
          </w:rPr>
          <w:t>(四)、印布油墨项目建设对区域经济的影响</w:t>
        </w:r>
        <w:r>
          <w:tab/>
        </w:r>
        <w:r>
          <w:fldChar w:fldCharType="begin"/>
        </w:r>
        <w:r>
          <w:instrText xml:space="preserve"> PAGEREF _Toc27871 \h </w:instrText>
        </w:r>
        <w:r>
          <w:fldChar w:fldCharType="separate"/>
        </w:r>
        <w:r>
          <w:t>47</w:t>
        </w:r>
        <w:r>
          <w:fldChar w:fldCharType="end"/>
        </w:r>
      </w:hyperlink>
    </w:p>
    <w:p>
      <w:pPr>
        <w:pStyle w:val="TOC2"/>
        <w:tabs>
          <w:tab w:val="right" w:leader="dot" w:pos="8306"/>
        </w:tabs>
      </w:pPr>
      <w:hyperlink w:anchor="_Toc24966" w:history="1">
        <w:r>
          <w:rPr>
            <w:rFonts w:ascii="仿宋" w:eastAsia="仿宋" w:hAnsi="仿宋" w:cs="仿宋" w:hint="eastAsia"/>
            <w:lang w:eastAsia="zh-CN"/>
          </w:rPr>
          <w:t>(五)、废弃物处理</w:t>
        </w:r>
        <w:r>
          <w:tab/>
        </w:r>
        <w:r>
          <w:fldChar w:fldCharType="begin"/>
        </w:r>
        <w:r>
          <w:instrText xml:space="preserve"> PAGEREF _Toc24966 \h </w:instrText>
        </w:r>
        <w:r>
          <w:fldChar w:fldCharType="separate"/>
        </w:r>
        <w:r>
          <w:t>49</w:t>
        </w:r>
        <w:r>
          <w:fldChar w:fldCharType="end"/>
        </w:r>
      </w:hyperlink>
    </w:p>
    <w:p>
      <w:pPr>
        <w:pStyle w:val="TOC2"/>
        <w:tabs>
          <w:tab w:val="right" w:leader="dot" w:pos="8306"/>
        </w:tabs>
      </w:pPr>
      <w:hyperlink w:anchor="_Toc11852" w:history="1">
        <w:r>
          <w:rPr>
            <w:rFonts w:ascii="仿宋" w:eastAsia="仿宋" w:hAnsi="仿宋" w:cs="仿宋" w:hint="eastAsia"/>
            <w:lang w:eastAsia="zh-CN"/>
          </w:rPr>
          <w:t>(六)、特殊环境影响分析</w:t>
        </w:r>
        <w:r>
          <w:tab/>
        </w:r>
        <w:r>
          <w:fldChar w:fldCharType="begin"/>
        </w:r>
        <w:r>
          <w:instrText xml:space="preserve"> PAGEREF _Toc11852 \h </w:instrText>
        </w:r>
        <w:r>
          <w:fldChar w:fldCharType="separate"/>
        </w:r>
        <w:r>
          <w:t>50</w:t>
        </w:r>
        <w:r>
          <w:fldChar w:fldCharType="end"/>
        </w:r>
      </w:hyperlink>
    </w:p>
    <w:p>
      <w:pPr>
        <w:pStyle w:val="TOC2"/>
        <w:tabs>
          <w:tab w:val="right" w:leader="dot" w:pos="8306"/>
        </w:tabs>
      </w:pPr>
      <w:hyperlink w:anchor="_Toc245" w:history="1">
        <w:r>
          <w:rPr>
            <w:rFonts w:ascii="仿宋" w:eastAsia="仿宋" w:hAnsi="仿宋" w:cs="仿宋" w:hint="eastAsia"/>
            <w:lang w:eastAsia="zh-CN"/>
          </w:rPr>
          <w:t>(七)、清洁生产</w:t>
        </w:r>
        <w:r>
          <w:tab/>
        </w:r>
        <w:r>
          <w:fldChar w:fldCharType="begin"/>
        </w:r>
        <w:r>
          <w:instrText xml:space="preserve"> PAGEREF _Toc245 \h </w:instrText>
        </w:r>
        <w:r>
          <w:fldChar w:fldCharType="separate"/>
        </w:r>
        <w:r>
          <w:t>51</w:t>
        </w:r>
        <w:r>
          <w:fldChar w:fldCharType="end"/>
        </w:r>
      </w:hyperlink>
    </w:p>
    <w:p>
      <w:pPr>
        <w:pStyle w:val="TOC2"/>
        <w:tabs>
          <w:tab w:val="right" w:leader="dot" w:pos="8306"/>
        </w:tabs>
      </w:pPr>
      <w:hyperlink w:anchor="_Toc29308" w:history="1">
        <w:r>
          <w:rPr>
            <w:rFonts w:ascii="仿宋" w:eastAsia="仿宋" w:hAnsi="仿宋" w:cs="仿宋" w:hint="eastAsia"/>
            <w:lang w:eastAsia="zh-CN"/>
          </w:rPr>
          <w:t>(八)、环境保护综合评价</w:t>
        </w:r>
        <w:r>
          <w:tab/>
        </w:r>
        <w:r>
          <w:fldChar w:fldCharType="begin"/>
        </w:r>
        <w:r>
          <w:instrText xml:space="preserve"> PAGEREF _Toc29308 \h </w:instrText>
        </w:r>
        <w:r>
          <w:fldChar w:fldCharType="separate"/>
        </w:r>
        <w:r>
          <w:t>52</w:t>
        </w:r>
        <w:r>
          <w:fldChar w:fldCharType="end"/>
        </w:r>
      </w:hyperlink>
    </w:p>
    <w:p>
      <w:pPr>
        <w:pStyle w:val="TOC1"/>
        <w:tabs>
          <w:tab w:val="right" w:leader="dot" w:pos="8306"/>
        </w:tabs>
      </w:pPr>
      <w:hyperlink w:anchor="_Toc25621" w:history="1">
        <w:r>
          <w:rPr>
            <w:rFonts w:ascii="仿宋" w:eastAsia="仿宋" w:hAnsi="仿宋" w:cs="仿宋" w:hint="eastAsia"/>
            <w:lang w:eastAsia="zh-CN"/>
          </w:rPr>
          <w:t>十二、印布油墨项目投资规划</w:t>
        </w:r>
        <w:r>
          <w:tab/>
        </w:r>
        <w:r>
          <w:fldChar w:fldCharType="begin"/>
        </w:r>
        <w:r>
          <w:instrText xml:space="preserve"> PAGEREF _Toc25621 \h </w:instrText>
        </w:r>
        <w:r>
          <w:fldChar w:fldCharType="separate"/>
        </w:r>
        <w:r>
          <w:t>54</w:t>
        </w:r>
        <w:r>
          <w:fldChar w:fldCharType="end"/>
        </w:r>
      </w:hyperlink>
    </w:p>
    <w:p>
      <w:pPr>
        <w:pStyle w:val="TOC2"/>
        <w:tabs>
          <w:tab w:val="right" w:leader="dot" w:pos="8306"/>
        </w:tabs>
      </w:pPr>
      <w:hyperlink w:anchor="_Toc29874" w:history="1">
        <w:r>
          <w:rPr>
            <w:rFonts w:ascii="仿宋" w:eastAsia="仿宋" w:hAnsi="仿宋" w:cs="仿宋" w:hint="eastAsia"/>
            <w:lang w:eastAsia="zh-CN"/>
          </w:rPr>
          <w:t>(一)、印布油墨项目总投资估算</w:t>
        </w:r>
        <w:r>
          <w:tab/>
        </w:r>
        <w:r>
          <w:fldChar w:fldCharType="begin"/>
        </w:r>
        <w:r>
          <w:instrText xml:space="preserve"> PAGEREF _Toc29874 \h </w:instrText>
        </w:r>
        <w:r>
          <w:fldChar w:fldCharType="separate"/>
        </w:r>
        <w:r>
          <w:t>54</w:t>
        </w:r>
        <w:r>
          <w:fldChar w:fldCharType="end"/>
        </w:r>
      </w:hyperlink>
    </w:p>
    <w:p>
      <w:pPr>
        <w:pStyle w:val="TOC2"/>
        <w:tabs>
          <w:tab w:val="right" w:leader="dot" w:pos="8306"/>
        </w:tabs>
      </w:pPr>
      <w:hyperlink w:anchor="_Toc10960" w:history="1">
        <w:r>
          <w:rPr>
            <w:rFonts w:ascii="仿宋" w:eastAsia="仿宋" w:hAnsi="仿宋" w:cs="仿宋" w:hint="eastAsia"/>
            <w:lang w:eastAsia="zh-CN"/>
          </w:rPr>
          <w:t>(二)、资金筹措</w:t>
        </w:r>
        <w:r>
          <w:tab/>
        </w:r>
        <w:r>
          <w:fldChar w:fldCharType="begin"/>
        </w:r>
        <w:r>
          <w:instrText xml:space="preserve"> PAGEREF _Toc10960 \h </w:instrText>
        </w:r>
        <w:r>
          <w:fldChar w:fldCharType="separate"/>
        </w:r>
        <w:r>
          <w:t>55</w:t>
        </w:r>
        <w:r>
          <w:fldChar w:fldCharType="end"/>
        </w:r>
      </w:hyperlink>
    </w:p>
    <w:p>
      <w:pPr>
        <w:pStyle w:val="TOC1"/>
        <w:tabs>
          <w:tab w:val="right" w:leader="dot" w:pos="8306"/>
        </w:tabs>
      </w:pPr>
      <w:hyperlink w:anchor="_Toc18435" w:history="1">
        <w:r>
          <w:rPr>
            <w:rFonts w:ascii="仿宋" w:eastAsia="仿宋" w:hAnsi="仿宋" w:cs="仿宋" w:hint="eastAsia"/>
            <w:lang w:eastAsia="zh-CN"/>
          </w:rPr>
          <w:t>十三、质量管理体系</w:t>
        </w:r>
        <w:r>
          <w:tab/>
        </w:r>
        <w:r>
          <w:fldChar w:fldCharType="begin"/>
        </w:r>
        <w:r>
          <w:instrText xml:space="preserve"> PAGEREF _Toc18435 \h </w:instrText>
        </w:r>
        <w:r>
          <w:fldChar w:fldCharType="separate"/>
        </w:r>
        <w:r>
          <w:t>56</w:t>
        </w:r>
        <w:r>
          <w:fldChar w:fldCharType="end"/>
        </w:r>
      </w:hyperlink>
    </w:p>
    <w:p>
      <w:pPr>
        <w:pStyle w:val="TOC2"/>
        <w:tabs>
          <w:tab w:val="right" w:leader="dot" w:pos="8306"/>
        </w:tabs>
      </w:pPr>
      <w:hyperlink w:anchor="_Toc2937" w:history="1">
        <w:r>
          <w:rPr>
            <w:rFonts w:ascii="仿宋" w:eastAsia="仿宋" w:hAnsi="仿宋" w:cs="仿宋" w:hint="eastAsia"/>
            <w:lang w:eastAsia="zh-CN"/>
          </w:rPr>
          <w:t>(一)、质量目标与方针</w:t>
        </w:r>
        <w:r>
          <w:tab/>
        </w:r>
        <w:r>
          <w:fldChar w:fldCharType="begin"/>
        </w:r>
        <w:r>
          <w:instrText xml:space="preserve"> PAGEREF _Toc2937 \h </w:instrText>
        </w:r>
        <w:r>
          <w:fldChar w:fldCharType="separate"/>
        </w:r>
        <w:r>
          <w:t>56</w:t>
        </w:r>
        <w:r>
          <w:fldChar w:fldCharType="end"/>
        </w:r>
      </w:hyperlink>
    </w:p>
    <w:p>
      <w:pPr>
        <w:pStyle w:val="TOC2"/>
        <w:tabs>
          <w:tab w:val="right" w:leader="dot" w:pos="8306"/>
        </w:tabs>
      </w:pPr>
      <w:hyperlink w:anchor="_Toc8918" w:history="1">
        <w:r>
          <w:rPr>
            <w:rFonts w:ascii="仿宋" w:eastAsia="仿宋" w:hAnsi="仿宋" w:cs="仿宋" w:hint="eastAsia"/>
            <w:lang w:eastAsia="zh-CN"/>
          </w:rPr>
          <w:t>(二)、质量管理责任</w:t>
        </w:r>
        <w:r>
          <w:tab/>
        </w:r>
        <w:r>
          <w:fldChar w:fldCharType="begin"/>
        </w:r>
        <w:r>
          <w:instrText xml:space="preserve"> PAGEREF _Toc8918 \h </w:instrText>
        </w:r>
        <w:r>
          <w:fldChar w:fldCharType="separate"/>
        </w:r>
        <w:r>
          <w:t>57</w:t>
        </w:r>
        <w:r>
          <w:fldChar w:fldCharType="end"/>
        </w:r>
      </w:hyperlink>
    </w:p>
    <w:p>
      <w:pPr>
        <w:pStyle w:val="TOC2"/>
        <w:tabs>
          <w:tab w:val="right" w:leader="dot" w:pos="8306"/>
        </w:tabs>
      </w:pPr>
      <w:hyperlink w:anchor="_Toc24240" w:history="1">
        <w:r>
          <w:rPr>
            <w:rFonts w:ascii="仿宋" w:eastAsia="仿宋" w:hAnsi="仿宋" w:cs="仿宋" w:hint="eastAsia"/>
            <w:lang w:eastAsia="zh-CN"/>
          </w:rPr>
          <w:t>(三)、质量管理体系文件</w:t>
        </w:r>
        <w:r>
          <w:tab/>
        </w:r>
        <w:r>
          <w:fldChar w:fldCharType="begin"/>
        </w:r>
        <w:r>
          <w:instrText xml:space="preserve"> PAGEREF _Toc24240 \h </w:instrText>
        </w:r>
        <w:r>
          <w:fldChar w:fldCharType="separate"/>
        </w:r>
        <w:r>
          <w:t>58</w:t>
        </w:r>
        <w:r>
          <w:fldChar w:fldCharType="end"/>
        </w:r>
      </w:hyperlink>
    </w:p>
    <w:p>
      <w:pPr>
        <w:pStyle w:val="TOC2"/>
        <w:tabs>
          <w:tab w:val="right" w:leader="dot" w:pos="8306"/>
        </w:tabs>
      </w:pPr>
      <w:hyperlink w:anchor="_Toc28610" w:history="1">
        <w:r>
          <w:rPr>
            <w:rFonts w:ascii="仿宋" w:eastAsia="仿宋" w:hAnsi="仿宋" w:cs="仿宋" w:hint="eastAsia"/>
            <w:lang w:eastAsia="zh-CN"/>
          </w:rPr>
          <w:t>(四)、质量培训与教育</w:t>
        </w:r>
        <w:r>
          <w:tab/>
        </w:r>
        <w:r>
          <w:fldChar w:fldCharType="begin"/>
        </w:r>
        <w:r>
          <w:instrText xml:space="preserve"> PAGEREF _Toc28610 \h </w:instrText>
        </w:r>
        <w:r>
          <w:fldChar w:fldCharType="separate"/>
        </w:r>
        <w:r>
          <w:t>60</w:t>
        </w:r>
        <w:r>
          <w:fldChar w:fldCharType="end"/>
        </w:r>
      </w:hyperlink>
    </w:p>
    <w:p>
      <w:pPr>
        <w:pStyle w:val="TOC2"/>
        <w:tabs>
          <w:tab w:val="right" w:leader="dot" w:pos="8306"/>
        </w:tabs>
      </w:pPr>
      <w:hyperlink w:anchor="_Toc20314" w:history="1">
        <w:r>
          <w:rPr>
            <w:rFonts w:ascii="仿宋" w:eastAsia="仿宋" w:hAnsi="仿宋" w:cs="仿宋" w:hint="eastAsia"/>
            <w:lang w:eastAsia="zh-CN"/>
          </w:rPr>
          <w:t>(五)、质量审核与评价</w:t>
        </w:r>
        <w:r>
          <w:tab/>
        </w:r>
        <w:r>
          <w:fldChar w:fldCharType="begin"/>
        </w:r>
        <w:r>
          <w:instrText xml:space="preserve"> PAGEREF _Toc20314 \h </w:instrText>
        </w:r>
        <w:r>
          <w:fldChar w:fldCharType="separate"/>
        </w:r>
        <w:r>
          <w:t>61</w:t>
        </w:r>
        <w:r>
          <w:fldChar w:fldCharType="end"/>
        </w:r>
      </w:hyperlink>
    </w:p>
    <w:p>
      <w:pPr>
        <w:pStyle w:val="TOC2"/>
        <w:tabs>
          <w:tab w:val="right" w:leader="dot" w:pos="8306"/>
        </w:tabs>
      </w:pPr>
      <w:hyperlink w:anchor="_Toc5656" w:history="1">
        <w:r>
          <w:rPr>
            <w:rFonts w:ascii="仿宋" w:eastAsia="仿宋" w:hAnsi="仿宋" w:cs="仿宋" w:hint="eastAsia"/>
            <w:lang w:eastAsia="zh-CN"/>
          </w:rPr>
          <w:t>(六)、不符合与纠正措施</w:t>
        </w:r>
        <w:r>
          <w:tab/>
        </w:r>
        <w:r>
          <w:fldChar w:fldCharType="begin"/>
        </w:r>
        <w:r>
          <w:instrText xml:space="preserve"> PAGEREF _Toc5656 \h </w:instrText>
        </w:r>
        <w:r>
          <w:fldChar w:fldCharType="separate"/>
        </w:r>
        <w:r>
          <w:t>62</w:t>
        </w:r>
        <w:r>
          <w:fldChar w:fldCharType="end"/>
        </w:r>
      </w:hyperlink>
    </w:p>
    <w:p>
      <w:pPr>
        <w:pStyle w:val="TOC1"/>
        <w:tabs>
          <w:tab w:val="right" w:leader="dot" w:pos="8306"/>
        </w:tabs>
      </w:pPr>
      <w:hyperlink w:anchor="_Toc30593" w:history="1">
        <w:r>
          <w:rPr>
            <w:rFonts w:ascii="仿宋" w:eastAsia="仿宋" w:hAnsi="仿宋" w:cs="仿宋" w:hint="eastAsia"/>
            <w:lang w:eastAsia="zh-CN"/>
          </w:rPr>
          <w:t>十四、印布油墨项目实施时间节点</w:t>
        </w:r>
        <w:r>
          <w:tab/>
        </w:r>
        <w:r>
          <w:fldChar w:fldCharType="begin"/>
        </w:r>
        <w:r>
          <w:instrText xml:space="preserve"> PAGEREF _Toc30593 \h </w:instrText>
        </w:r>
        <w:r>
          <w:fldChar w:fldCharType="separate"/>
        </w:r>
        <w:r>
          <w:t>63</w:t>
        </w:r>
        <w:r>
          <w:fldChar w:fldCharType="end"/>
        </w:r>
      </w:hyperlink>
    </w:p>
    <w:p>
      <w:pPr>
        <w:pStyle w:val="TOC2"/>
        <w:tabs>
          <w:tab w:val="right" w:leader="dot" w:pos="8306"/>
        </w:tabs>
      </w:pPr>
      <w:hyperlink w:anchor="_Toc16328" w:history="1">
        <w:r>
          <w:rPr>
            <w:rFonts w:ascii="仿宋" w:eastAsia="仿宋" w:hAnsi="仿宋" w:cs="仿宋" w:hint="eastAsia"/>
            <w:lang w:eastAsia="zh-CN"/>
          </w:rPr>
          <w:t>(一)、印布油墨项目启动阶段时间节点</w:t>
        </w:r>
        <w:r>
          <w:tab/>
        </w:r>
        <w:r>
          <w:fldChar w:fldCharType="begin"/>
        </w:r>
        <w:r>
          <w:instrText xml:space="preserve"> PAGEREF _Toc16328 \h </w:instrText>
        </w:r>
        <w:r>
          <w:fldChar w:fldCharType="separate"/>
        </w:r>
        <w:r>
          <w:t>63</w:t>
        </w:r>
        <w:r>
          <w:fldChar w:fldCharType="end"/>
        </w:r>
      </w:hyperlink>
    </w:p>
    <w:p>
      <w:pPr>
        <w:pStyle w:val="TOC2"/>
        <w:tabs>
          <w:tab w:val="right" w:leader="dot" w:pos="8306"/>
        </w:tabs>
      </w:pPr>
      <w:hyperlink w:anchor="_Toc14620" w:history="1">
        <w:r>
          <w:rPr>
            <w:rFonts w:ascii="仿宋" w:eastAsia="仿宋" w:hAnsi="仿宋" w:cs="仿宋" w:hint="eastAsia"/>
            <w:lang w:eastAsia="zh-CN"/>
          </w:rPr>
          <w:t>(二)、印布油墨项目执行阶段时间节点</w:t>
        </w:r>
        <w:r>
          <w:tab/>
        </w:r>
        <w:r>
          <w:fldChar w:fldCharType="begin"/>
        </w:r>
        <w:r>
          <w:instrText xml:space="preserve"> PAGEREF _Toc14620 \h </w:instrText>
        </w:r>
        <w:r>
          <w:fldChar w:fldCharType="separate"/>
        </w:r>
        <w:r>
          <w:t>65</w:t>
        </w:r>
        <w:r>
          <w:fldChar w:fldCharType="end"/>
        </w:r>
      </w:hyperlink>
    </w:p>
    <w:p>
      <w:pPr>
        <w:pStyle w:val="TOC2"/>
        <w:tabs>
          <w:tab w:val="right" w:leader="dot" w:pos="8306"/>
        </w:tabs>
      </w:pPr>
      <w:hyperlink w:anchor="_Toc20372" w:history="1">
        <w:r>
          <w:rPr>
            <w:rFonts w:ascii="仿宋" w:eastAsia="仿宋" w:hAnsi="仿宋" w:cs="仿宋" w:hint="eastAsia"/>
            <w:lang w:eastAsia="zh-CN"/>
          </w:rPr>
          <w:t>(三)、印布油墨项目完成阶段时间节点</w:t>
        </w:r>
        <w:r>
          <w:tab/>
        </w:r>
        <w:r>
          <w:fldChar w:fldCharType="begin"/>
        </w:r>
        <w:r>
          <w:instrText xml:space="preserve"> PAGEREF _Toc20372 \h </w:instrText>
        </w:r>
        <w:r>
          <w:fldChar w:fldCharType="separate"/>
        </w:r>
        <w:r>
          <w:t>66</w:t>
        </w:r>
        <w:r>
          <w:fldChar w:fldCharType="end"/>
        </w:r>
      </w:hyperlink>
    </w:p>
    <w:p>
      <w:pPr>
        <w:pStyle w:val="TOC1"/>
        <w:tabs>
          <w:tab w:val="right" w:leader="dot" w:pos="8306"/>
        </w:tabs>
      </w:pPr>
      <w:hyperlink w:anchor="_Toc23043" w:history="1">
        <w:r>
          <w:rPr>
            <w:rFonts w:ascii="仿宋" w:eastAsia="仿宋" w:hAnsi="仿宋" w:cs="仿宋" w:hint="eastAsia"/>
            <w:lang w:eastAsia="zh-CN"/>
          </w:rPr>
          <w:t>十五、利益相关者分析与沟通计划</w:t>
        </w:r>
        <w:r>
          <w:tab/>
        </w:r>
        <w:r>
          <w:fldChar w:fldCharType="begin"/>
        </w:r>
        <w:r>
          <w:instrText xml:space="preserve"> PAGEREF _Toc23043 \h </w:instrText>
        </w:r>
        <w:r>
          <w:fldChar w:fldCharType="separate"/>
        </w:r>
        <w:r>
          <w:t>67</w:t>
        </w:r>
        <w:r>
          <w:fldChar w:fldCharType="end"/>
        </w:r>
      </w:hyperlink>
    </w:p>
    <w:p>
      <w:pPr>
        <w:pStyle w:val="TOC2"/>
        <w:tabs>
          <w:tab w:val="right" w:leader="dot" w:pos="8306"/>
        </w:tabs>
      </w:pPr>
      <w:hyperlink w:anchor="_Toc4517" w:history="1">
        <w:r>
          <w:rPr>
            <w:rFonts w:ascii="仿宋" w:eastAsia="仿宋" w:hAnsi="仿宋" w:cs="仿宋" w:hint="eastAsia"/>
            <w:lang w:eastAsia="zh-CN"/>
          </w:rPr>
          <w:t>(一)、利益相关者分析</w:t>
        </w:r>
        <w:r>
          <w:tab/>
        </w:r>
        <w:r>
          <w:fldChar w:fldCharType="begin"/>
        </w:r>
        <w:r>
          <w:instrText xml:space="preserve"> PAGEREF _Toc4517 \h </w:instrText>
        </w:r>
        <w:r>
          <w:fldChar w:fldCharType="separate"/>
        </w:r>
        <w:r>
          <w:t>67</w:t>
        </w:r>
        <w:r>
          <w:fldChar w:fldCharType="end"/>
        </w:r>
      </w:hyperlink>
    </w:p>
    <w:p>
      <w:pPr>
        <w:pStyle w:val="TOC2"/>
        <w:tabs>
          <w:tab w:val="right" w:leader="dot" w:pos="8306"/>
        </w:tabs>
      </w:pPr>
      <w:hyperlink w:anchor="_Toc25759" w:history="1">
        <w:r>
          <w:rPr>
            <w:rFonts w:ascii="仿宋" w:eastAsia="仿宋" w:hAnsi="仿宋" w:cs="仿宋" w:hint="eastAsia"/>
            <w:lang w:eastAsia="zh-CN"/>
          </w:rPr>
          <w:t>(二)、沟通计划</w:t>
        </w:r>
        <w:r>
          <w:tab/>
        </w:r>
        <w:r>
          <w:fldChar w:fldCharType="begin"/>
        </w:r>
        <w:r>
          <w:instrText xml:space="preserve"> PAGEREF _Toc25759 \h </w:instrText>
        </w:r>
        <w:r>
          <w:fldChar w:fldCharType="separate"/>
        </w:r>
        <w:r>
          <w:t>68</w:t>
        </w:r>
        <w:r>
          <w:fldChar w:fldCharType="end"/>
        </w:r>
      </w:hyperlink>
    </w:p>
    <w:p>
      <w:pPr>
        <w:pStyle w:val="TOC1"/>
        <w:tabs>
          <w:tab w:val="right" w:leader="dot" w:pos="8306"/>
        </w:tabs>
      </w:pPr>
      <w:hyperlink w:anchor="_Toc16897" w:history="1">
        <w:r>
          <w:rPr>
            <w:rFonts w:ascii="仿宋" w:eastAsia="仿宋" w:hAnsi="仿宋" w:cs="仿宋" w:hint="eastAsia"/>
            <w:lang w:eastAsia="zh-CN"/>
          </w:rPr>
          <w:t>十六、印布油墨项目工程方案分析</w:t>
        </w:r>
        <w:r>
          <w:tab/>
        </w:r>
        <w:r>
          <w:fldChar w:fldCharType="begin"/>
        </w:r>
        <w:r>
          <w:instrText xml:space="preserve"> PAGEREF _Toc16897 \h </w:instrText>
        </w:r>
        <w:r>
          <w:fldChar w:fldCharType="separate"/>
        </w:r>
        <w:r>
          <w:t>69</w:t>
        </w:r>
        <w:r>
          <w:fldChar w:fldCharType="end"/>
        </w:r>
      </w:hyperlink>
    </w:p>
    <w:p>
      <w:pPr>
        <w:pStyle w:val="TOC2"/>
        <w:tabs>
          <w:tab w:val="right" w:leader="dot" w:pos="8306"/>
        </w:tabs>
      </w:pPr>
      <w:hyperlink w:anchor="_Toc6941" w:history="1">
        <w:r>
          <w:rPr>
            <w:rFonts w:ascii="仿宋" w:eastAsia="仿宋" w:hAnsi="仿宋" w:cs="仿宋" w:hint="eastAsia"/>
            <w:lang w:eastAsia="zh-CN"/>
          </w:rPr>
          <w:t>(一)、建筑工程设计原则</w:t>
        </w:r>
        <w:r>
          <w:tab/>
        </w:r>
        <w:r>
          <w:fldChar w:fldCharType="begin"/>
        </w:r>
        <w:r>
          <w:instrText xml:space="preserve"> PAGEREF _Toc6941 \h </w:instrText>
        </w:r>
        <w:r>
          <w:fldChar w:fldCharType="separate"/>
        </w:r>
        <w:r>
          <w:t>69</w:t>
        </w:r>
        <w:r>
          <w:fldChar w:fldCharType="end"/>
        </w:r>
      </w:hyperlink>
    </w:p>
    <w:p>
      <w:pPr>
        <w:pStyle w:val="TOC2"/>
        <w:tabs>
          <w:tab w:val="right" w:leader="dot" w:pos="8306"/>
        </w:tabs>
      </w:pPr>
      <w:hyperlink w:anchor="_Toc8049" w:history="1">
        <w:r>
          <w:rPr>
            <w:rFonts w:ascii="仿宋" w:eastAsia="仿宋" w:hAnsi="仿宋" w:cs="仿宋" w:hint="eastAsia"/>
            <w:lang w:eastAsia="zh-CN"/>
          </w:rPr>
          <w:t>(二)、土建工程建设指标</w:t>
        </w:r>
        <w:r>
          <w:tab/>
        </w:r>
        <w:r>
          <w:fldChar w:fldCharType="begin"/>
        </w:r>
        <w:r>
          <w:instrText xml:space="preserve"> PAGEREF _Toc8049 \h </w:instrText>
        </w:r>
        <w:r>
          <w:fldChar w:fldCharType="separate"/>
        </w:r>
        <w:r>
          <w:t>72</w:t>
        </w:r>
        <w:r>
          <w:fldChar w:fldCharType="end"/>
        </w:r>
      </w:hyperlink>
    </w:p>
    <w:p>
      <w:pPr>
        <w:pStyle w:val="TOC1"/>
        <w:tabs>
          <w:tab w:val="right" w:leader="dot" w:pos="8306"/>
        </w:tabs>
      </w:pPr>
      <w:hyperlink w:anchor="_Toc31017" w:history="1">
        <w:r>
          <w:rPr>
            <w:rFonts w:ascii="仿宋" w:eastAsia="仿宋" w:hAnsi="仿宋" w:cs="仿宋" w:hint="eastAsia"/>
            <w:lang w:eastAsia="zh-CN"/>
          </w:rPr>
          <w:t>十七、供应链管理</w:t>
        </w:r>
        <w:r>
          <w:tab/>
        </w:r>
        <w:r>
          <w:fldChar w:fldCharType="begin"/>
        </w:r>
        <w:r>
          <w:instrText xml:space="preserve"> PAGEREF _Toc31017 \h </w:instrText>
        </w:r>
        <w:r>
          <w:fldChar w:fldCharType="separate"/>
        </w:r>
        <w:r>
          <w:t>74</w:t>
        </w:r>
        <w:r>
          <w:fldChar w:fldCharType="end"/>
        </w:r>
      </w:hyperlink>
    </w:p>
    <w:p>
      <w:pPr>
        <w:pStyle w:val="TOC2"/>
        <w:tabs>
          <w:tab w:val="right" w:leader="dot" w:pos="8306"/>
        </w:tabs>
      </w:pPr>
      <w:hyperlink w:anchor="_Toc14040" w:history="1">
        <w:r>
          <w:rPr>
            <w:rFonts w:ascii="仿宋" w:eastAsia="仿宋" w:hAnsi="仿宋" w:cs="仿宋" w:hint="eastAsia"/>
            <w:lang w:eastAsia="zh-CN"/>
          </w:rPr>
          <w:t>(一)、供应链战略规划</w:t>
        </w:r>
        <w:r>
          <w:tab/>
        </w:r>
        <w:r>
          <w:fldChar w:fldCharType="begin"/>
        </w:r>
        <w:r>
          <w:instrText xml:space="preserve"> PAGEREF _Toc14040 \h </w:instrText>
        </w:r>
        <w:r>
          <w:fldChar w:fldCharType="separate"/>
        </w:r>
        <w:r>
          <w:t>74</w:t>
        </w:r>
        <w:r>
          <w:fldChar w:fldCharType="end"/>
        </w:r>
      </w:hyperlink>
    </w:p>
    <w:p>
      <w:pPr>
        <w:pStyle w:val="TOC2"/>
        <w:tabs>
          <w:tab w:val="right" w:leader="dot" w:pos="8306"/>
        </w:tabs>
      </w:pPr>
      <w:hyperlink w:anchor="_Toc24693" w:history="1">
        <w:r>
          <w:rPr>
            <w:rFonts w:ascii="仿宋" w:eastAsia="仿宋" w:hAnsi="仿宋" w:cs="仿宋" w:hint="eastAsia"/>
            <w:lang w:eastAsia="zh-CN"/>
          </w:rPr>
          <w:t>(二)、供应商选择与合作</w:t>
        </w:r>
        <w:r>
          <w:tab/>
        </w:r>
        <w:r>
          <w:fldChar w:fldCharType="begin"/>
        </w:r>
        <w:r>
          <w:instrText xml:space="preserve"> PAGEREF _Toc24693 \h </w:instrText>
        </w:r>
        <w:r>
          <w:fldChar w:fldCharType="separate"/>
        </w:r>
        <w:r>
          <w:t>75</w:t>
        </w:r>
        <w:r>
          <w:fldChar w:fldCharType="end"/>
        </w:r>
      </w:hyperlink>
    </w:p>
    <w:p>
      <w:pPr>
        <w:pStyle w:val="TOC2"/>
        <w:tabs>
          <w:tab w:val="right" w:leader="dot" w:pos="8306"/>
        </w:tabs>
      </w:pPr>
      <w:hyperlink w:anchor="_Toc12816" w:history="1">
        <w:r>
          <w:rPr>
            <w:rFonts w:ascii="仿宋" w:eastAsia="仿宋" w:hAnsi="仿宋" w:cs="仿宋" w:hint="eastAsia"/>
            <w:lang w:eastAsia="zh-CN"/>
          </w:rPr>
          <w:t>(三)、物流与库存管理</w:t>
        </w:r>
        <w:r>
          <w:tab/>
        </w:r>
        <w:r>
          <w:fldChar w:fldCharType="begin"/>
        </w:r>
        <w:r>
          <w:instrText xml:space="preserve"> PAGEREF _Toc12816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091"/>
      <w:r>
        <w:rPr>
          <w:rFonts w:ascii="仿宋" w:eastAsia="仿宋" w:hAnsi="仿宋" w:cs="仿宋" w:hint="eastAsia"/>
          <w:sz w:val="28"/>
          <w:lang w:eastAsia="zh-CN"/>
        </w:rPr>
        <w:t>一、印布油墨项目建设单位说明</w:t>
      </w:r>
      <w:bookmarkEnd w:id="2"/>
    </w:p>
    <w:p>
      <w:pPr>
        <w:pStyle w:val="Heading2"/>
        <w:rPr>
          <w:rFonts w:ascii="仿宋" w:eastAsia="仿宋" w:hAnsi="仿宋" w:cs="仿宋" w:hint="eastAsia"/>
          <w:lang w:eastAsia="zh-CN"/>
        </w:rPr>
      </w:pPr>
      <w:bookmarkStart w:id="3" w:name="_Toc9570"/>
      <w:r>
        <w:rPr>
          <w:rFonts w:ascii="仿宋" w:eastAsia="仿宋" w:hAnsi="仿宋" w:cs="仿宋" w:hint="eastAsia"/>
          <w:lang w:eastAsia="zh-CN"/>
        </w:rPr>
        <w:t>(一)、印布油墨项目承办单位基本情况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790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印布油墨项目承办单位的XXXX，我们着眼于实现可持续的经济效益。通过技术创新和解决方案的提供，公司预计在印布油墨项目执行期间将获得可观的收入增长。这一收入来源主要包括印布油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同时，我们注重成本控制和效率提升，以确保印布油墨项目的可持续盈利。透过精细的管理和资源优化，公司期望实现印布油墨项目利润最大化。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印布油墨项目实施进行全面的投资评估，包括印布油墨项目启动阶段的资金投入和后续运营成本。通过对印布油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印布油墨项目实施过程中具备足够的资金流动性，公司将进行详尽的现金流分析。这包括资金需求的合理预测、印布油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809"/>
      <w:r>
        <w:rPr>
          <w:rFonts w:ascii="仿宋" w:eastAsia="仿宋" w:hAnsi="仿宋" w:cs="仿宋" w:hint="eastAsia"/>
          <w:sz w:val="28"/>
          <w:lang w:eastAsia="zh-CN"/>
        </w:rPr>
        <w:t>二、印布油墨项目土建工程</w:t>
      </w:r>
      <w:bookmarkEnd w:id="5"/>
    </w:p>
    <w:p>
      <w:pPr>
        <w:pStyle w:val="Heading2"/>
        <w:rPr>
          <w:rFonts w:ascii="仿宋" w:eastAsia="仿宋" w:hAnsi="仿宋" w:cs="仿宋" w:hint="eastAsia"/>
          <w:lang w:eastAsia="zh-CN"/>
        </w:rPr>
      </w:pPr>
      <w:bookmarkStart w:id="6" w:name="_Toc3035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在印布油墨项目的建筑工程设计中，我们将秉承一系列重要的设计原则，以确保印布油墨项目建筑在功能、美观、可持续性等方面达到最佳效果。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首要原则是确保建筑的功能性得到最大化的发挥。我们将充分理解印布油墨项目的实际需求，合理布局各个功能区域，保证建筑在满足业务需求的同时，提供高效的工作环境。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在建筑设计中，我们将综合考虑建设和运营成本。通过精细的经济效益分析，确保设计方案在高效利用资源的同时，对印布油墨项目的长期盈利能力有积极的贡献。</w:t>
      </w:r>
    </w:p>
    <w:p>
      <w:pPr>
        <w:pStyle w:val="Heading2"/>
        <w:ind w:firstLine="560" w:firstLineChars="200"/>
        <w:rPr>
          <w:rFonts w:ascii="仿宋" w:eastAsia="仿宋" w:hAnsi="仿宋" w:cs="仿宋" w:hint="eastAsia"/>
          <w:sz w:val="28"/>
          <w:lang w:eastAsia="zh-CN"/>
        </w:rPr>
      </w:pPr>
      <w:bookmarkStart w:id="7" w:name="_Toc3217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印布油墨项目的土建工程设计中，我们将精准设定设计年限，结合印布油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印布油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162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印布油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印布油墨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印布油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958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本期工程印布油墨项目预计总建筑面积XXX平方米，其中：计容建筑面积XXX平方米，计划建筑工程投资XX万元，占印布油墨项目总投资的XX%。</w:t>
      </w:r>
    </w:p>
    <w:p>
      <w:pPr>
        <w:pStyle w:val="Heading1"/>
        <w:ind w:firstLine="560" w:firstLineChars="200"/>
        <w:rPr>
          <w:rFonts w:ascii="仿宋" w:eastAsia="仿宋" w:hAnsi="仿宋" w:cs="仿宋" w:hint="eastAsia"/>
          <w:sz w:val="28"/>
          <w:lang w:eastAsia="zh-CN"/>
        </w:rPr>
      </w:pPr>
      <w:bookmarkStart w:id="10" w:name="_Toc11596"/>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3711"/>
      <w:r>
        <w:rPr>
          <w:rFonts w:ascii="仿宋" w:eastAsia="仿宋" w:hAnsi="仿宋" w:cs="仿宋" w:hint="eastAsia"/>
          <w:lang w:eastAsia="zh-CN"/>
        </w:rPr>
        <w:t>(一)、印布油墨行业分析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印布油墨行业一直以来都是市场的关注焦点。行业内的发展趋势、竞争态势以及潜在机会都对印布油墨项目的推进产生深远的影响。通过深入研究行业的整体概貌，我们将更好地理解行业的核心特征，为印布油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印布油墨行业，技术一直是推动创新和发展的关键因素。我们将对当前技术趋势进行详尽分析，包括但不限于人工智能、大数据应用、先进制造技术等。这有助于印布油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印布油墨项目成功的基础。我们将对主要竞争对手进行深入研究，包括其市场份额、产品特点、市场定位等。通过全面了解竞争对手的优势和劣势，印布油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7586"/>
      <w:r>
        <w:rPr>
          <w:rFonts w:ascii="仿宋" w:eastAsia="仿宋" w:hAnsi="仿宋" w:cs="仿宋" w:hint="eastAsia"/>
          <w:sz w:val="28"/>
          <w:lang w:eastAsia="zh-CN"/>
        </w:rPr>
        <w:t>(二)、印布油墨市场分析预测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通过对市场规模的深入调研，我们将预测印布油墨市场未来的增长趋势。这包括市场的整体规模、各细分领域的发展趋势等。印布油墨项目可以根据市场的扩张速度和潜在机会，制定更符合市场需求的发展策略。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印布油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印布油墨项目实施过程中需要充分考虑的因素。我们将对市场风险进行全面评估，包括但不限于政策法规风险、市场竞争风险、技术变革风险等。通过对潜在风险的深入分析，印布油墨项目可以制定相应的风险缓解策略，降低不确定性对印布油墨项目的影响。</w:t>
      </w:r>
    </w:p>
    <w:p>
      <w:pPr>
        <w:pStyle w:val="Heading1"/>
        <w:ind w:firstLine="560" w:firstLineChars="200"/>
        <w:rPr>
          <w:rFonts w:ascii="仿宋" w:eastAsia="仿宋" w:hAnsi="仿宋" w:cs="仿宋" w:hint="eastAsia"/>
          <w:sz w:val="28"/>
          <w:lang w:eastAsia="zh-CN"/>
        </w:rPr>
      </w:pPr>
      <w:bookmarkStart w:id="13" w:name="_Toc12135"/>
      <w:r>
        <w:rPr>
          <w:rFonts w:ascii="仿宋" w:eastAsia="仿宋" w:hAnsi="仿宋" w:cs="仿宋" w:hint="eastAsia"/>
          <w:sz w:val="28"/>
          <w:lang w:eastAsia="zh-CN"/>
        </w:rPr>
        <w:t>四、印布油墨项目文档管理</w:t>
      </w:r>
      <w:bookmarkEnd w:id="13"/>
    </w:p>
    <w:p>
      <w:pPr>
        <w:pStyle w:val="Heading2"/>
        <w:rPr>
          <w:rFonts w:ascii="仿宋" w:eastAsia="仿宋" w:hAnsi="仿宋" w:cs="仿宋" w:hint="eastAsia"/>
          <w:lang w:eastAsia="zh-CN"/>
        </w:rPr>
      </w:pPr>
      <w:bookmarkStart w:id="14" w:name="_Toc30764"/>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印布油墨项目高度重视文档的质量和准确性，以支持印布油墨项目的各项活动和决策。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印布油墨项目文档的编制始于印布油墨项目计划的初期，我们制定了详细的文档编制计划，明确了每个文档的内容、格式和编写责任人。在印布油墨项目启动阶段，我们首先编制了印布油墨项目章程，明确定义了印布油墨项目的目标、范围、风险等关键要素。随后，印布油墨项目团队根据计划陆续编制了需求文档、设计文档、测试文档等各类文档，确保印布油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印布油墨项目管理中的重要环节，旨在确保印布油墨项目文档符合质量标准和印布油墨项目需求。在印布油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除了内部审查，我们还进行了外部审查，邀请印布油墨项目相关利益方和专业领域的专家对文档进行独立审查。这有助于获取更全面、客观的反馈，确保印布油墨项目文档不仅符合内部标准，也满足外部需求。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印布油墨项目在文档编制与审查方面建立了严格的管理机制，通过规范的流程和多维度的审查，确保印布油墨项目文档的质量、准确性和可靠性，为印布油墨项目的顺利推进提供了有力支持。</w:t>
      </w:r>
    </w:p>
    <w:p>
      <w:pPr>
        <w:pStyle w:val="Heading2"/>
        <w:ind w:firstLine="560" w:firstLineChars="200"/>
        <w:rPr>
          <w:rFonts w:ascii="仿宋" w:eastAsia="仿宋" w:hAnsi="仿宋" w:cs="仿宋" w:hint="eastAsia"/>
          <w:sz w:val="28"/>
          <w:lang w:eastAsia="zh-CN"/>
        </w:rPr>
      </w:pPr>
      <w:bookmarkStart w:id="15" w:name="_Toc20337"/>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在印布油墨项目中，我们致力于优化文档发布与分发过程，以确保信息的高效传递和团队间协作的顺畅进行。以下是我们采取的关键优化策略：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我们通过多渠道发布文档，包括电子邮件、印布油墨项目管理平台、内部网站等，以满足不同团队成员的偏好和需求。多渠道发布确保了信息的全面覆盖。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我们采用了精细的权限控制，确保只有授权人员可以访问敏感信息。这种安全措施保护了印布油墨项目文档的机密性，防止了未经授权的信息泄露。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1985"/>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文档存档与归档是印布油墨项目生命周期中一个至关重要的环节，直接关系到印布油墨项目信息的长期保存和历史记录的完整性。在印布油墨项目中，我们实施了一系列有效的文档存档与归档管理策略：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3141"/>
      <w:r>
        <w:rPr>
          <w:rFonts w:ascii="仿宋" w:eastAsia="仿宋" w:hAnsi="仿宋" w:cs="仿宋" w:hint="eastAsia"/>
          <w:sz w:val="28"/>
          <w:lang w:eastAsia="zh-CN"/>
        </w:rPr>
        <w:t>五、印布油墨项目绩效评估</w:t>
      </w:r>
      <w:bookmarkEnd w:id="17"/>
    </w:p>
    <w:p>
      <w:pPr>
        <w:pStyle w:val="Heading2"/>
        <w:rPr>
          <w:rFonts w:ascii="仿宋" w:eastAsia="仿宋" w:hAnsi="仿宋" w:cs="仿宋" w:hint="eastAsia"/>
          <w:lang w:eastAsia="zh-CN"/>
        </w:rPr>
      </w:pPr>
      <w:bookmarkStart w:id="18" w:name="_Toc1869"/>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印布油墨项目中，我们设计了一套全面的绩效评估指标，以确保印布油墨项目的可控和成功交付。这些指标跨足印布油墨项目目标、成本、进度和质量等多个维度，为我们提供了全面洞察印布油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印布油墨项目目标达成率是我们关注的首要指标。我们设定了明确的目标，并通过定期监测和评估，迅速发现并应对潜在的目标偏差。这为印布油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成本绩效是另一个核心关注点。通过实际成本与预算成本的对比分析，我们深入了解成本差异的原因，及时调整资源分配，保持印布油墨项目在经济效益方面的合理水平。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印布油墨项目进度作为关键的绩效指标之一，得到了精心的关注。我们制定了详细的印布油墨项目进度计划，并设立了进度符合度指标，确保实际进度与计划进度保持一致。这使我们能够快速发现和解决潜在的进度问题，保持印布油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印布油墨项目绩效的不可或缺的一环。我们引入了一系列的质量标准和客户满意度指标，以确保印布油墨项目交付的成果在质量上达到或超越预期水平。通过持续监测这些指标，我们努力提升印布油墨项目整体质量水平，为印布油墨项目的成功交付提供有力保障。通过这些科学且全面的绩效评估，我们能够更好地引导印布油墨项目的持续改进，确保印布油墨项目目标的顺利达成。</w:t>
      </w:r>
    </w:p>
    <w:p>
      <w:pPr>
        <w:pStyle w:val="Heading2"/>
        <w:ind w:firstLine="560" w:firstLineChars="200"/>
        <w:rPr>
          <w:rFonts w:ascii="仿宋" w:eastAsia="仿宋" w:hAnsi="仿宋" w:cs="仿宋" w:hint="eastAsia"/>
          <w:sz w:val="28"/>
          <w:lang w:eastAsia="zh-CN"/>
        </w:rPr>
      </w:pPr>
      <w:bookmarkStart w:id="19" w:name="_Toc19078"/>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绩效评估是印布油墨项目中的关键环节，为确保印布油墨项目达到预期目标，我们采用了多层次、多维度的绩效评估方法。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印布油墨项目的战略目标对齐，确保每个决策和行动都与印布油墨项目整体目标保持一致。团队会定期召开战略对齐会议，审视当前工作与印布油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印布油墨项目进度、质量、成本和风险等方面。这些指标通过数据收集和分析，为印布油墨项目管理团队提供了客观的评估依据。例如，我们通过印布油墨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绩效评估不仅仅停留在印布油墨项目内部，还考虑了印布油墨项目对外部环境的影响。我们定期进行干系人满意度调查，以了解各利益相关方对印布油墨项目的期望和满意度，并及时做出调整。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这种多层次、多角度的绩效评估方法，使得我们能够全面了解印布油墨项目的运行状态，及时做出调整，确保印布油墨项目在不断变化的环境中保持稳健前行。</w:t>
      </w:r>
    </w:p>
    <w:p>
      <w:pPr>
        <w:pStyle w:val="Heading2"/>
        <w:ind w:firstLine="560" w:firstLineChars="200"/>
        <w:rPr>
          <w:rFonts w:ascii="仿宋" w:eastAsia="仿宋" w:hAnsi="仿宋" w:cs="仿宋" w:hint="eastAsia"/>
          <w:sz w:val="28"/>
          <w:lang w:eastAsia="zh-CN"/>
        </w:rPr>
      </w:pPr>
      <w:bookmarkStart w:id="20" w:name="_Toc22635"/>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为了确保印布油墨项目的有效管理和不断优化，我们采用了精心设计的绩效评估周期。这个周期旨在实现灵活、实时和全面的评估，以适应印布油墨项目执行中的各种挑战。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印布油墨项目的不同需求，分为短期、中期和长期。短期评估关注每个迭代或工作周期，以及时发现和解决当前任务中的问题。中期评估涵盖几个迭代，深入了解整体印布油墨项目的趋势和性能。长期评估则着眼于整个印布油墨项目阶段，确保印布油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强调实时性的信息反馈，通过采用先进的印布油墨项目管理工具和协作平台，团队成员能够随时更新和分享印布油墨项目数据。这种实时性的反馈机制使我们能够及时察觉潜在问题，快速调整，保持印布油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印布油墨项目的决策制定密不可分。每个周期的印布油墨项目回顾会议成为集体总结经验、识别问题深层次原因并找到创新解决方案的平台。这种定期的反思与调整机制使印布油墨项目能够不断学习、进化，以更好地适应变化的环境。</w:t>
      </w:r>
    </w:p>
    <w:p>
      <w:pPr>
        <w:pStyle w:val="Heading1"/>
        <w:ind w:firstLine="560" w:firstLineChars="200"/>
        <w:rPr>
          <w:rFonts w:ascii="仿宋" w:eastAsia="仿宋" w:hAnsi="仿宋" w:cs="仿宋" w:hint="eastAsia"/>
          <w:sz w:val="28"/>
          <w:lang w:eastAsia="zh-CN"/>
        </w:rPr>
      </w:pPr>
      <w:bookmarkStart w:id="21" w:name="_Toc10561"/>
      <w:r>
        <w:rPr>
          <w:rFonts w:ascii="仿宋" w:eastAsia="仿宋" w:hAnsi="仿宋" w:cs="仿宋" w:hint="eastAsia"/>
          <w:sz w:val="28"/>
          <w:lang w:eastAsia="zh-CN"/>
        </w:rPr>
        <w:t>六、产品规划分析</w:t>
      </w:r>
      <w:bookmarkEnd w:id="21"/>
    </w:p>
    <w:p>
      <w:pPr>
        <w:pStyle w:val="Heading2"/>
        <w:rPr>
          <w:rFonts w:ascii="仿宋" w:eastAsia="仿宋" w:hAnsi="仿宋" w:cs="仿宋" w:hint="eastAsia"/>
          <w:lang w:eastAsia="zh-CN"/>
        </w:rPr>
      </w:pPr>
      <w:bookmarkStart w:id="22" w:name="_Toc929"/>
      <w:r>
        <w:rPr>
          <w:rFonts w:ascii="仿宋" w:eastAsia="仿宋" w:hAnsi="仿宋" w:cs="仿宋" w:hint="eastAsia"/>
          <w:lang w:eastAsia="zh-CN"/>
        </w:rPr>
        <w:t>(一)、产品规划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印布油墨项目的主要产品是XXXX，预计年产值为XXX万元。这一产品在市场中占据着重要的地位，其广泛的应用范围使得该印布油墨项目的市场前景非常广阔。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https://d.book118.com/035013231124011124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0E183C"/>
    <w:rsid w:val="210E18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501323112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2024-02-25T07:31:00Z</dcterms:created>
  <dcterms:modified xsi:type="dcterms:W3CDTF">2024-02-25T07:31:45Z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EAF0ECD3913E4A4D9919990F63AC45BE_11</vt:lpwstr>
  </property>
  <property fmtid="{D5CDD505-2E9C-101B-9397-08002B2CF9AE}" pid="3" name="KSOProductBuildVer">
    <vt:lpwstr>2052-12.1.0.16388</vt:lpwstr>
  </property>
</Properties>
</file>