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鼠抗人T淋巴细胞单克隆抗体项目规划设计方案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52" w:history="1">
        <w:r>
          <w:rPr>
            <w:rFonts w:ascii="仿宋" w:eastAsia="仿宋" w:hAnsi="仿宋" w:cs="仿宋" w:hint="eastAsia"/>
            <w:lang w:eastAsia="zh-CN"/>
          </w:rPr>
          <w:t>概论</w:t>
        </w:r>
        <w:r>
          <w:tab/>
        </w:r>
        <w:r>
          <w:fldChar w:fldCharType="begin"/>
        </w:r>
        <w:r>
          <w:instrText xml:space="preserve"> PAGEREF _Toc26752 \h </w:instrText>
        </w:r>
        <w:r>
          <w:fldChar w:fldCharType="separate"/>
        </w:r>
        <w:r>
          <w:t>3</w:t>
        </w:r>
        <w:r>
          <w:fldChar w:fldCharType="end"/>
        </w:r>
      </w:hyperlink>
    </w:p>
    <w:p>
      <w:pPr>
        <w:pStyle w:val="TOC1"/>
        <w:tabs>
          <w:tab w:val="right" w:leader="dot" w:pos="8306"/>
        </w:tabs>
      </w:pPr>
      <w:hyperlink w:anchor="_Toc27705" w:history="1">
        <w:r>
          <w:rPr>
            <w:rFonts w:ascii="仿宋" w:eastAsia="仿宋" w:hAnsi="仿宋" w:cs="仿宋" w:hint="eastAsia"/>
            <w:lang w:eastAsia="zh-CN"/>
          </w:rPr>
          <w:t>一、工艺说明</w:t>
        </w:r>
        <w:r>
          <w:tab/>
        </w:r>
        <w:r>
          <w:fldChar w:fldCharType="begin"/>
        </w:r>
        <w:r>
          <w:instrText xml:space="preserve"> PAGEREF _Toc27705 \h </w:instrText>
        </w:r>
        <w:r>
          <w:fldChar w:fldCharType="separate"/>
        </w:r>
        <w:r>
          <w:t>3</w:t>
        </w:r>
        <w:r>
          <w:fldChar w:fldCharType="end"/>
        </w:r>
      </w:hyperlink>
    </w:p>
    <w:p>
      <w:pPr>
        <w:pStyle w:val="TOC2"/>
        <w:tabs>
          <w:tab w:val="right" w:leader="dot" w:pos="8306"/>
        </w:tabs>
      </w:pPr>
      <w:hyperlink w:anchor="_Toc7282" w:history="1">
        <w:r>
          <w:rPr>
            <w:rFonts w:ascii="仿宋" w:eastAsia="仿宋" w:hAnsi="仿宋" w:cs="仿宋" w:hint="eastAsia"/>
            <w:lang w:eastAsia="zh-CN"/>
          </w:rPr>
          <w:t>(一)、技术管理特点</w:t>
        </w:r>
        <w:r>
          <w:tab/>
        </w:r>
        <w:r>
          <w:fldChar w:fldCharType="begin"/>
        </w:r>
        <w:r>
          <w:instrText xml:space="preserve"> PAGEREF _Toc7282 \h </w:instrText>
        </w:r>
        <w:r>
          <w:fldChar w:fldCharType="separate"/>
        </w:r>
        <w:r>
          <w:t>3</w:t>
        </w:r>
        <w:r>
          <w:fldChar w:fldCharType="end"/>
        </w:r>
      </w:hyperlink>
    </w:p>
    <w:p>
      <w:pPr>
        <w:pStyle w:val="TOC2"/>
        <w:tabs>
          <w:tab w:val="right" w:leader="dot" w:pos="8306"/>
        </w:tabs>
      </w:pPr>
      <w:hyperlink w:anchor="_Toc30407" w:history="1">
        <w:r>
          <w:rPr>
            <w:rFonts w:ascii="仿宋" w:eastAsia="仿宋" w:hAnsi="仿宋" w:cs="仿宋" w:hint="eastAsia"/>
            <w:lang w:eastAsia="zh-CN"/>
          </w:rPr>
          <w:t>(二)、鼠抗人T淋巴细胞单克隆抗体项目工艺技术设计方案</w:t>
        </w:r>
        <w:r>
          <w:tab/>
        </w:r>
        <w:r>
          <w:fldChar w:fldCharType="begin"/>
        </w:r>
        <w:r>
          <w:instrText xml:space="preserve"> PAGEREF _Toc30407 \h </w:instrText>
        </w:r>
        <w:r>
          <w:fldChar w:fldCharType="separate"/>
        </w:r>
        <w:r>
          <w:t>4</w:t>
        </w:r>
        <w:r>
          <w:fldChar w:fldCharType="end"/>
        </w:r>
      </w:hyperlink>
    </w:p>
    <w:p>
      <w:pPr>
        <w:pStyle w:val="TOC2"/>
        <w:tabs>
          <w:tab w:val="right" w:leader="dot" w:pos="8306"/>
        </w:tabs>
      </w:pPr>
      <w:hyperlink w:anchor="_Toc3897" w:history="1">
        <w:r>
          <w:rPr>
            <w:rFonts w:ascii="仿宋" w:eastAsia="仿宋" w:hAnsi="仿宋" w:cs="仿宋" w:hint="eastAsia"/>
            <w:lang w:eastAsia="zh-CN"/>
          </w:rPr>
          <w:t>(三)、设备选型方案</w:t>
        </w:r>
        <w:r>
          <w:tab/>
        </w:r>
        <w:r>
          <w:fldChar w:fldCharType="begin"/>
        </w:r>
        <w:r>
          <w:instrText xml:space="preserve"> PAGEREF _Toc3897 \h </w:instrText>
        </w:r>
        <w:r>
          <w:fldChar w:fldCharType="separate"/>
        </w:r>
        <w:r>
          <w:t>6</w:t>
        </w:r>
        <w:r>
          <w:fldChar w:fldCharType="end"/>
        </w:r>
      </w:hyperlink>
    </w:p>
    <w:p>
      <w:pPr>
        <w:pStyle w:val="TOC1"/>
        <w:tabs>
          <w:tab w:val="right" w:leader="dot" w:pos="8306"/>
        </w:tabs>
      </w:pPr>
      <w:hyperlink w:anchor="_Toc22079" w:history="1">
        <w:r>
          <w:rPr>
            <w:rFonts w:ascii="仿宋" w:eastAsia="仿宋" w:hAnsi="仿宋" w:cs="仿宋" w:hint="eastAsia"/>
            <w:lang w:eastAsia="zh-CN"/>
          </w:rPr>
          <w:t>二、市场分析、调研</w:t>
        </w:r>
        <w:r>
          <w:tab/>
        </w:r>
        <w:r>
          <w:fldChar w:fldCharType="begin"/>
        </w:r>
        <w:r>
          <w:instrText xml:space="preserve"> PAGEREF _Toc22079 \h </w:instrText>
        </w:r>
        <w:r>
          <w:fldChar w:fldCharType="separate"/>
        </w:r>
        <w:r>
          <w:t>7</w:t>
        </w:r>
        <w:r>
          <w:fldChar w:fldCharType="end"/>
        </w:r>
      </w:hyperlink>
    </w:p>
    <w:p>
      <w:pPr>
        <w:pStyle w:val="TOC2"/>
        <w:tabs>
          <w:tab w:val="right" w:leader="dot" w:pos="8306"/>
        </w:tabs>
      </w:pPr>
      <w:hyperlink w:anchor="_Toc31759" w:history="1">
        <w:r>
          <w:rPr>
            <w:rFonts w:ascii="仿宋" w:eastAsia="仿宋" w:hAnsi="仿宋" w:cs="仿宋" w:hint="eastAsia"/>
            <w:lang w:eastAsia="zh-CN"/>
          </w:rPr>
          <w:t>(一)、鼠抗人T淋巴细胞单克隆抗体行业分析</w:t>
        </w:r>
        <w:r>
          <w:tab/>
        </w:r>
        <w:r>
          <w:fldChar w:fldCharType="begin"/>
        </w:r>
        <w:r>
          <w:instrText xml:space="preserve"> PAGEREF _Toc31759 \h </w:instrText>
        </w:r>
        <w:r>
          <w:fldChar w:fldCharType="separate"/>
        </w:r>
        <w:r>
          <w:t>7</w:t>
        </w:r>
        <w:r>
          <w:fldChar w:fldCharType="end"/>
        </w:r>
      </w:hyperlink>
    </w:p>
    <w:p>
      <w:pPr>
        <w:pStyle w:val="TOC2"/>
        <w:tabs>
          <w:tab w:val="right" w:leader="dot" w:pos="8306"/>
        </w:tabs>
      </w:pPr>
      <w:hyperlink w:anchor="_Toc22059" w:history="1">
        <w:r>
          <w:rPr>
            <w:rFonts w:ascii="仿宋" w:eastAsia="仿宋" w:hAnsi="仿宋" w:cs="仿宋" w:hint="eastAsia"/>
            <w:lang w:eastAsia="zh-CN"/>
          </w:rPr>
          <w:t>(二)、鼠抗人T淋巴细胞单克隆抗体市场分析预测</w:t>
        </w:r>
        <w:r>
          <w:tab/>
        </w:r>
        <w:r>
          <w:fldChar w:fldCharType="begin"/>
        </w:r>
        <w:r>
          <w:instrText xml:space="preserve"> PAGEREF _Toc22059 \h </w:instrText>
        </w:r>
        <w:r>
          <w:fldChar w:fldCharType="separate"/>
        </w:r>
        <w:r>
          <w:t>8</w:t>
        </w:r>
        <w:r>
          <w:fldChar w:fldCharType="end"/>
        </w:r>
      </w:hyperlink>
    </w:p>
    <w:p>
      <w:pPr>
        <w:pStyle w:val="TOC1"/>
        <w:tabs>
          <w:tab w:val="right" w:leader="dot" w:pos="8306"/>
        </w:tabs>
      </w:pPr>
      <w:hyperlink w:anchor="_Toc28833" w:history="1">
        <w:r>
          <w:rPr>
            <w:rFonts w:ascii="仿宋" w:eastAsia="仿宋" w:hAnsi="仿宋" w:cs="仿宋" w:hint="eastAsia"/>
            <w:lang w:eastAsia="zh-CN"/>
          </w:rPr>
          <w:t>三、鼠抗人T淋巴细胞单克隆抗体项目土建工程</w:t>
        </w:r>
        <w:r>
          <w:tab/>
        </w:r>
        <w:r>
          <w:fldChar w:fldCharType="begin"/>
        </w:r>
        <w:r>
          <w:instrText xml:space="preserve"> PAGEREF _Toc28833 \h </w:instrText>
        </w:r>
        <w:r>
          <w:fldChar w:fldCharType="separate"/>
        </w:r>
        <w:r>
          <w:t>9</w:t>
        </w:r>
        <w:r>
          <w:fldChar w:fldCharType="end"/>
        </w:r>
      </w:hyperlink>
    </w:p>
    <w:p>
      <w:pPr>
        <w:pStyle w:val="TOC2"/>
        <w:tabs>
          <w:tab w:val="right" w:leader="dot" w:pos="8306"/>
        </w:tabs>
      </w:pPr>
      <w:hyperlink w:anchor="_Toc17548" w:history="1">
        <w:r>
          <w:rPr>
            <w:rFonts w:ascii="仿宋" w:eastAsia="仿宋" w:hAnsi="仿宋" w:cs="仿宋" w:hint="eastAsia"/>
            <w:lang w:eastAsia="zh-CN"/>
          </w:rPr>
          <w:t>(一)、建筑工程设计原则</w:t>
        </w:r>
        <w:r>
          <w:tab/>
        </w:r>
        <w:r>
          <w:fldChar w:fldCharType="begin"/>
        </w:r>
        <w:r>
          <w:instrText xml:space="preserve"> PAGEREF _Toc17548 \h </w:instrText>
        </w:r>
        <w:r>
          <w:fldChar w:fldCharType="separate"/>
        </w:r>
        <w:r>
          <w:t>9</w:t>
        </w:r>
        <w:r>
          <w:fldChar w:fldCharType="end"/>
        </w:r>
      </w:hyperlink>
    </w:p>
    <w:p>
      <w:pPr>
        <w:pStyle w:val="TOC2"/>
        <w:tabs>
          <w:tab w:val="right" w:leader="dot" w:pos="8306"/>
        </w:tabs>
      </w:pPr>
      <w:hyperlink w:anchor="_Toc17877" w:history="1">
        <w:r>
          <w:rPr>
            <w:rFonts w:ascii="仿宋" w:eastAsia="仿宋" w:hAnsi="仿宋" w:cs="仿宋" w:hint="eastAsia"/>
            <w:lang w:eastAsia="zh-CN"/>
          </w:rPr>
          <w:t>(二)、土建工程设计年限及安全等级</w:t>
        </w:r>
        <w:r>
          <w:tab/>
        </w:r>
        <w:r>
          <w:fldChar w:fldCharType="begin"/>
        </w:r>
        <w:r>
          <w:instrText xml:space="preserve"> PAGEREF _Toc17877 \h </w:instrText>
        </w:r>
        <w:r>
          <w:fldChar w:fldCharType="separate"/>
        </w:r>
        <w:r>
          <w:t>10</w:t>
        </w:r>
        <w:r>
          <w:fldChar w:fldCharType="end"/>
        </w:r>
      </w:hyperlink>
    </w:p>
    <w:p>
      <w:pPr>
        <w:pStyle w:val="TOC2"/>
        <w:tabs>
          <w:tab w:val="right" w:leader="dot" w:pos="8306"/>
        </w:tabs>
      </w:pPr>
      <w:hyperlink w:anchor="_Toc22031" w:history="1">
        <w:r>
          <w:rPr>
            <w:rFonts w:ascii="仿宋" w:eastAsia="仿宋" w:hAnsi="仿宋" w:cs="仿宋" w:hint="eastAsia"/>
            <w:lang w:eastAsia="zh-CN"/>
          </w:rPr>
          <w:t>(三)、建筑工程设计总体要求</w:t>
        </w:r>
        <w:r>
          <w:tab/>
        </w:r>
        <w:r>
          <w:fldChar w:fldCharType="begin"/>
        </w:r>
        <w:r>
          <w:instrText xml:space="preserve"> PAGEREF _Toc22031 \h </w:instrText>
        </w:r>
        <w:r>
          <w:fldChar w:fldCharType="separate"/>
        </w:r>
        <w:r>
          <w:t>11</w:t>
        </w:r>
        <w:r>
          <w:fldChar w:fldCharType="end"/>
        </w:r>
      </w:hyperlink>
    </w:p>
    <w:p>
      <w:pPr>
        <w:pStyle w:val="TOC2"/>
        <w:tabs>
          <w:tab w:val="right" w:leader="dot" w:pos="8306"/>
        </w:tabs>
      </w:pPr>
      <w:hyperlink w:anchor="_Toc1938" w:history="1">
        <w:r>
          <w:rPr>
            <w:rFonts w:ascii="仿宋" w:eastAsia="仿宋" w:hAnsi="仿宋" w:cs="仿宋" w:hint="eastAsia"/>
            <w:lang w:eastAsia="zh-CN"/>
          </w:rPr>
          <w:t>(四)、土建工程建设指标</w:t>
        </w:r>
        <w:r>
          <w:tab/>
        </w:r>
        <w:r>
          <w:fldChar w:fldCharType="begin"/>
        </w:r>
        <w:r>
          <w:instrText xml:space="preserve"> PAGEREF _Toc1938 \h </w:instrText>
        </w:r>
        <w:r>
          <w:fldChar w:fldCharType="separate"/>
        </w:r>
        <w:r>
          <w:t>12</w:t>
        </w:r>
        <w:r>
          <w:fldChar w:fldCharType="end"/>
        </w:r>
      </w:hyperlink>
    </w:p>
    <w:p>
      <w:pPr>
        <w:pStyle w:val="TOC1"/>
        <w:tabs>
          <w:tab w:val="right" w:leader="dot" w:pos="8306"/>
        </w:tabs>
      </w:pPr>
      <w:hyperlink w:anchor="_Toc12581" w:history="1">
        <w:r>
          <w:rPr>
            <w:rFonts w:ascii="仿宋" w:eastAsia="仿宋" w:hAnsi="仿宋" w:cs="仿宋" w:hint="eastAsia"/>
            <w:lang w:eastAsia="zh-CN"/>
          </w:rPr>
          <w:t>四、产品规划分析</w:t>
        </w:r>
        <w:r>
          <w:tab/>
        </w:r>
        <w:r>
          <w:fldChar w:fldCharType="begin"/>
        </w:r>
        <w:r>
          <w:instrText xml:space="preserve"> PAGEREF _Toc12581 \h </w:instrText>
        </w:r>
        <w:r>
          <w:fldChar w:fldCharType="separate"/>
        </w:r>
        <w:r>
          <w:t>12</w:t>
        </w:r>
        <w:r>
          <w:fldChar w:fldCharType="end"/>
        </w:r>
      </w:hyperlink>
    </w:p>
    <w:p>
      <w:pPr>
        <w:pStyle w:val="TOC2"/>
        <w:tabs>
          <w:tab w:val="right" w:leader="dot" w:pos="8306"/>
        </w:tabs>
      </w:pPr>
      <w:hyperlink w:anchor="_Toc3081" w:history="1">
        <w:r>
          <w:rPr>
            <w:rFonts w:ascii="仿宋" w:eastAsia="仿宋" w:hAnsi="仿宋" w:cs="仿宋" w:hint="eastAsia"/>
            <w:lang w:eastAsia="zh-CN"/>
          </w:rPr>
          <w:t>(一)、产品规划</w:t>
        </w:r>
        <w:r>
          <w:tab/>
        </w:r>
        <w:r>
          <w:fldChar w:fldCharType="begin"/>
        </w:r>
        <w:r>
          <w:instrText xml:space="preserve"> PAGEREF _Toc3081 \h </w:instrText>
        </w:r>
        <w:r>
          <w:fldChar w:fldCharType="separate"/>
        </w:r>
        <w:r>
          <w:t>12</w:t>
        </w:r>
        <w:r>
          <w:fldChar w:fldCharType="end"/>
        </w:r>
      </w:hyperlink>
    </w:p>
    <w:p>
      <w:pPr>
        <w:pStyle w:val="TOC2"/>
        <w:tabs>
          <w:tab w:val="right" w:leader="dot" w:pos="8306"/>
        </w:tabs>
      </w:pPr>
      <w:hyperlink w:anchor="_Toc32437" w:history="1">
        <w:r>
          <w:rPr>
            <w:rFonts w:ascii="仿宋" w:eastAsia="仿宋" w:hAnsi="仿宋" w:cs="仿宋" w:hint="eastAsia"/>
            <w:lang w:eastAsia="zh-CN"/>
          </w:rPr>
          <w:t>(二)、建设规模</w:t>
        </w:r>
        <w:r>
          <w:tab/>
        </w:r>
        <w:r>
          <w:fldChar w:fldCharType="begin"/>
        </w:r>
        <w:r>
          <w:instrText xml:space="preserve"> PAGEREF _Toc32437 \h </w:instrText>
        </w:r>
        <w:r>
          <w:fldChar w:fldCharType="separate"/>
        </w:r>
        <w:r>
          <w:t>13</w:t>
        </w:r>
        <w:r>
          <w:fldChar w:fldCharType="end"/>
        </w:r>
      </w:hyperlink>
    </w:p>
    <w:p>
      <w:pPr>
        <w:pStyle w:val="TOC1"/>
        <w:tabs>
          <w:tab w:val="right" w:leader="dot" w:pos="8306"/>
        </w:tabs>
      </w:pPr>
      <w:hyperlink w:anchor="_Toc15892" w:history="1">
        <w:r>
          <w:rPr>
            <w:rFonts w:ascii="仿宋" w:eastAsia="仿宋" w:hAnsi="仿宋" w:cs="仿宋" w:hint="eastAsia"/>
            <w:lang w:eastAsia="zh-CN"/>
          </w:rPr>
          <w:t>五、鼠抗人T淋巴细胞单克隆抗体项目文档管理</w:t>
        </w:r>
        <w:r>
          <w:tab/>
        </w:r>
        <w:r>
          <w:fldChar w:fldCharType="begin"/>
        </w:r>
        <w:r>
          <w:instrText xml:space="preserve"> PAGEREF _Toc15892 \h </w:instrText>
        </w:r>
        <w:r>
          <w:fldChar w:fldCharType="separate"/>
        </w:r>
        <w:r>
          <w:t>14</w:t>
        </w:r>
        <w:r>
          <w:fldChar w:fldCharType="end"/>
        </w:r>
      </w:hyperlink>
    </w:p>
    <w:p>
      <w:pPr>
        <w:pStyle w:val="TOC2"/>
        <w:tabs>
          <w:tab w:val="right" w:leader="dot" w:pos="8306"/>
        </w:tabs>
      </w:pPr>
      <w:hyperlink w:anchor="_Toc5503" w:history="1">
        <w:r>
          <w:rPr>
            <w:rFonts w:ascii="仿宋" w:eastAsia="仿宋" w:hAnsi="仿宋" w:cs="仿宋" w:hint="eastAsia"/>
            <w:lang w:eastAsia="zh-CN"/>
          </w:rPr>
          <w:t>(一)、文档编制与审查</w:t>
        </w:r>
        <w:r>
          <w:tab/>
        </w:r>
        <w:r>
          <w:fldChar w:fldCharType="begin"/>
        </w:r>
        <w:r>
          <w:instrText xml:space="preserve"> PAGEREF _Toc5503 \h </w:instrText>
        </w:r>
        <w:r>
          <w:fldChar w:fldCharType="separate"/>
        </w:r>
        <w:r>
          <w:t>14</w:t>
        </w:r>
        <w:r>
          <w:fldChar w:fldCharType="end"/>
        </w:r>
      </w:hyperlink>
    </w:p>
    <w:p>
      <w:pPr>
        <w:pStyle w:val="TOC2"/>
        <w:tabs>
          <w:tab w:val="right" w:leader="dot" w:pos="8306"/>
        </w:tabs>
      </w:pPr>
      <w:hyperlink w:anchor="_Toc31641" w:history="1">
        <w:r>
          <w:rPr>
            <w:rFonts w:ascii="仿宋" w:eastAsia="仿宋" w:hAnsi="仿宋" w:cs="仿宋" w:hint="eastAsia"/>
            <w:lang w:eastAsia="zh-CN"/>
          </w:rPr>
          <w:t>(二)、文档发布与分发</w:t>
        </w:r>
        <w:r>
          <w:tab/>
        </w:r>
        <w:r>
          <w:fldChar w:fldCharType="begin"/>
        </w:r>
        <w:r>
          <w:instrText xml:space="preserve"> PAGEREF _Toc31641 \h </w:instrText>
        </w:r>
        <w:r>
          <w:fldChar w:fldCharType="separate"/>
        </w:r>
        <w:r>
          <w:t>16</w:t>
        </w:r>
        <w:r>
          <w:fldChar w:fldCharType="end"/>
        </w:r>
      </w:hyperlink>
    </w:p>
    <w:p>
      <w:pPr>
        <w:pStyle w:val="TOC2"/>
        <w:tabs>
          <w:tab w:val="right" w:leader="dot" w:pos="8306"/>
        </w:tabs>
      </w:pPr>
      <w:hyperlink w:anchor="_Toc15717" w:history="1">
        <w:r>
          <w:rPr>
            <w:rFonts w:ascii="仿宋" w:eastAsia="仿宋" w:hAnsi="仿宋" w:cs="仿宋" w:hint="eastAsia"/>
            <w:lang w:eastAsia="zh-CN"/>
          </w:rPr>
          <w:t>(三)、文档存档与归档</w:t>
        </w:r>
        <w:r>
          <w:tab/>
        </w:r>
        <w:r>
          <w:fldChar w:fldCharType="begin"/>
        </w:r>
        <w:r>
          <w:instrText xml:space="preserve"> PAGEREF _Toc15717 \h </w:instrText>
        </w:r>
        <w:r>
          <w:fldChar w:fldCharType="separate"/>
        </w:r>
        <w:r>
          <w:t>17</w:t>
        </w:r>
        <w:r>
          <w:fldChar w:fldCharType="end"/>
        </w:r>
      </w:hyperlink>
    </w:p>
    <w:p>
      <w:pPr>
        <w:pStyle w:val="TOC1"/>
        <w:tabs>
          <w:tab w:val="right" w:leader="dot" w:pos="8306"/>
        </w:tabs>
      </w:pPr>
      <w:hyperlink w:anchor="_Toc12323" w:history="1">
        <w:r>
          <w:rPr>
            <w:rFonts w:ascii="仿宋" w:eastAsia="仿宋" w:hAnsi="仿宋" w:cs="仿宋" w:hint="eastAsia"/>
            <w:lang w:eastAsia="zh-CN"/>
          </w:rPr>
          <w:t>六、鼠抗人T淋巴细胞单克隆抗体项目概论</w:t>
        </w:r>
        <w:r>
          <w:tab/>
        </w:r>
        <w:r>
          <w:fldChar w:fldCharType="begin"/>
        </w:r>
        <w:r>
          <w:instrText xml:space="preserve"> PAGEREF _Toc12323 \h </w:instrText>
        </w:r>
        <w:r>
          <w:fldChar w:fldCharType="separate"/>
        </w:r>
        <w:r>
          <w:t>18</w:t>
        </w:r>
        <w:r>
          <w:fldChar w:fldCharType="end"/>
        </w:r>
      </w:hyperlink>
    </w:p>
    <w:p>
      <w:pPr>
        <w:pStyle w:val="TOC2"/>
        <w:tabs>
          <w:tab w:val="right" w:leader="dot" w:pos="8306"/>
        </w:tabs>
      </w:pPr>
      <w:hyperlink w:anchor="_Toc12856" w:history="1">
        <w:r>
          <w:rPr>
            <w:rFonts w:ascii="仿宋" w:eastAsia="仿宋" w:hAnsi="仿宋" w:cs="仿宋" w:hint="eastAsia"/>
            <w:lang w:eastAsia="zh-CN"/>
          </w:rPr>
          <w:t>(一)、鼠抗人T淋巴细胞单克隆抗体项目概况</w:t>
        </w:r>
        <w:r>
          <w:tab/>
        </w:r>
        <w:r>
          <w:fldChar w:fldCharType="begin"/>
        </w:r>
        <w:r>
          <w:instrText xml:space="preserve"> PAGEREF _Toc12856 \h </w:instrText>
        </w:r>
        <w:r>
          <w:fldChar w:fldCharType="separate"/>
        </w:r>
        <w:r>
          <w:t>18</w:t>
        </w:r>
        <w:r>
          <w:fldChar w:fldCharType="end"/>
        </w:r>
      </w:hyperlink>
    </w:p>
    <w:p>
      <w:pPr>
        <w:pStyle w:val="TOC2"/>
        <w:tabs>
          <w:tab w:val="right" w:leader="dot" w:pos="8306"/>
        </w:tabs>
      </w:pPr>
      <w:hyperlink w:anchor="_Toc21761" w:history="1">
        <w:r>
          <w:rPr>
            <w:rFonts w:ascii="仿宋" w:eastAsia="仿宋" w:hAnsi="仿宋" w:cs="仿宋" w:hint="eastAsia"/>
            <w:lang w:eastAsia="zh-CN"/>
          </w:rPr>
          <w:t>(二)、鼠抗人T淋巴细胞单克隆抗体项目目标</w:t>
        </w:r>
        <w:r>
          <w:tab/>
        </w:r>
        <w:r>
          <w:fldChar w:fldCharType="begin"/>
        </w:r>
        <w:r>
          <w:instrText xml:space="preserve"> PAGEREF _Toc21761 \h </w:instrText>
        </w:r>
        <w:r>
          <w:fldChar w:fldCharType="separate"/>
        </w:r>
        <w:r>
          <w:t>21</w:t>
        </w:r>
        <w:r>
          <w:fldChar w:fldCharType="end"/>
        </w:r>
      </w:hyperlink>
    </w:p>
    <w:p>
      <w:pPr>
        <w:pStyle w:val="TOC2"/>
        <w:tabs>
          <w:tab w:val="right" w:leader="dot" w:pos="8306"/>
        </w:tabs>
      </w:pPr>
      <w:hyperlink w:anchor="_Toc2493" w:history="1">
        <w:r>
          <w:rPr>
            <w:rFonts w:ascii="仿宋" w:eastAsia="仿宋" w:hAnsi="仿宋" w:cs="仿宋" w:hint="eastAsia"/>
            <w:lang w:eastAsia="zh-CN"/>
          </w:rPr>
          <w:t>(三)、鼠抗人T淋巴细胞单克隆抗体项目提出的理由</w:t>
        </w:r>
        <w:r>
          <w:tab/>
        </w:r>
        <w:r>
          <w:fldChar w:fldCharType="begin"/>
        </w:r>
        <w:r>
          <w:instrText xml:space="preserve"> PAGEREF _Toc2493 \h </w:instrText>
        </w:r>
        <w:r>
          <w:fldChar w:fldCharType="separate"/>
        </w:r>
        <w:r>
          <w:t>22</w:t>
        </w:r>
        <w:r>
          <w:fldChar w:fldCharType="end"/>
        </w:r>
      </w:hyperlink>
    </w:p>
    <w:p>
      <w:pPr>
        <w:pStyle w:val="TOC2"/>
        <w:tabs>
          <w:tab w:val="right" w:leader="dot" w:pos="8306"/>
        </w:tabs>
      </w:pPr>
      <w:hyperlink w:anchor="_Toc2994" w:history="1">
        <w:r>
          <w:rPr>
            <w:rFonts w:ascii="仿宋" w:eastAsia="仿宋" w:hAnsi="仿宋" w:cs="仿宋" w:hint="eastAsia"/>
            <w:lang w:eastAsia="zh-CN"/>
          </w:rPr>
          <w:t>(四)、鼠抗人T淋巴细胞单克隆抗体项目意义</w:t>
        </w:r>
        <w:r>
          <w:tab/>
        </w:r>
        <w:r>
          <w:fldChar w:fldCharType="begin"/>
        </w:r>
        <w:r>
          <w:instrText xml:space="preserve"> PAGEREF _Toc2994 \h </w:instrText>
        </w:r>
        <w:r>
          <w:fldChar w:fldCharType="separate"/>
        </w:r>
        <w:r>
          <w:t>24</w:t>
        </w:r>
        <w:r>
          <w:fldChar w:fldCharType="end"/>
        </w:r>
      </w:hyperlink>
    </w:p>
    <w:p>
      <w:pPr>
        <w:pStyle w:val="TOC2"/>
        <w:tabs>
          <w:tab w:val="right" w:leader="dot" w:pos="8306"/>
        </w:tabs>
      </w:pPr>
      <w:hyperlink w:anchor="_Toc32517" w:history="1">
        <w:r>
          <w:rPr>
            <w:rFonts w:ascii="仿宋" w:eastAsia="仿宋" w:hAnsi="仿宋" w:cs="仿宋" w:hint="eastAsia"/>
            <w:lang w:eastAsia="zh-CN"/>
          </w:rPr>
          <w:t>(五)、鼠抗人T淋巴细胞单克隆抗体项目背景</w:t>
        </w:r>
        <w:r>
          <w:tab/>
        </w:r>
        <w:r>
          <w:fldChar w:fldCharType="begin"/>
        </w:r>
        <w:r>
          <w:instrText xml:space="preserve"> PAGEREF _Toc32517 \h </w:instrText>
        </w:r>
        <w:r>
          <w:fldChar w:fldCharType="separate"/>
        </w:r>
        <w:r>
          <w:t>25</w:t>
        </w:r>
        <w:r>
          <w:fldChar w:fldCharType="end"/>
        </w:r>
      </w:hyperlink>
    </w:p>
    <w:p>
      <w:pPr>
        <w:pStyle w:val="TOC1"/>
        <w:tabs>
          <w:tab w:val="right" w:leader="dot" w:pos="8306"/>
        </w:tabs>
      </w:pPr>
      <w:hyperlink w:anchor="_Toc27755" w:history="1">
        <w:r>
          <w:rPr>
            <w:rFonts w:ascii="仿宋" w:eastAsia="仿宋" w:hAnsi="仿宋" w:cs="仿宋" w:hint="eastAsia"/>
            <w:lang w:eastAsia="zh-CN"/>
          </w:rPr>
          <w:t>七、鼠抗人T淋巴细胞单克隆抗体项目人力资源管理</w:t>
        </w:r>
        <w:r>
          <w:tab/>
        </w:r>
        <w:r>
          <w:fldChar w:fldCharType="begin"/>
        </w:r>
        <w:r>
          <w:instrText xml:space="preserve"> PAGEREF _Toc27755 \h </w:instrText>
        </w:r>
        <w:r>
          <w:fldChar w:fldCharType="separate"/>
        </w:r>
        <w:r>
          <w:t>26</w:t>
        </w:r>
        <w:r>
          <w:fldChar w:fldCharType="end"/>
        </w:r>
      </w:hyperlink>
    </w:p>
    <w:p>
      <w:pPr>
        <w:pStyle w:val="TOC2"/>
        <w:tabs>
          <w:tab w:val="right" w:leader="dot" w:pos="8306"/>
        </w:tabs>
      </w:pPr>
      <w:hyperlink w:anchor="_Toc30025" w:history="1">
        <w:r>
          <w:rPr>
            <w:rFonts w:ascii="仿宋" w:eastAsia="仿宋" w:hAnsi="仿宋" w:cs="仿宋" w:hint="eastAsia"/>
            <w:lang w:eastAsia="zh-CN"/>
          </w:rPr>
          <w:t>(一)、建立健全的预算管理制度</w:t>
        </w:r>
        <w:r>
          <w:tab/>
        </w:r>
        <w:r>
          <w:fldChar w:fldCharType="begin"/>
        </w:r>
        <w:r>
          <w:instrText xml:space="preserve"> PAGEREF _Toc30025 \h </w:instrText>
        </w:r>
        <w:r>
          <w:fldChar w:fldCharType="separate"/>
        </w:r>
        <w:r>
          <w:t>26</w:t>
        </w:r>
        <w:r>
          <w:fldChar w:fldCharType="end"/>
        </w:r>
      </w:hyperlink>
    </w:p>
    <w:p>
      <w:pPr>
        <w:pStyle w:val="TOC2"/>
        <w:tabs>
          <w:tab w:val="right" w:leader="dot" w:pos="8306"/>
        </w:tabs>
      </w:pPr>
      <w:hyperlink w:anchor="_Toc12783" w:history="1">
        <w:r>
          <w:rPr>
            <w:rFonts w:ascii="仿宋" w:eastAsia="仿宋" w:hAnsi="仿宋" w:cs="仿宋" w:hint="eastAsia"/>
            <w:lang w:eastAsia="zh-CN"/>
          </w:rPr>
          <w:t>(二)、加强资金流动监控</w:t>
        </w:r>
        <w:r>
          <w:tab/>
        </w:r>
        <w:r>
          <w:fldChar w:fldCharType="begin"/>
        </w:r>
        <w:r>
          <w:instrText xml:space="preserve"> PAGEREF _Toc12783 \h </w:instrText>
        </w:r>
        <w:r>
          <w:fldChar w:fldCharType="separate"/>
        </w:r>
        <w:r>
          <w:t>28</w:t>
        </w:r>
        <w:r>
          <w:fldChar w:fldCharType="end"/>
        </w:r>
      </w:hyperlink>
    </w:p>
    <w:p>
      <w:pPr>
        <w:pStyle w:val="TOC2"/>
        <w:tabs>
          <w:tab w:val="right" w:leader="dot" w:pos="8306"/>
        </w:tabs>
      </w:pPr>
      <w:hyperlink w:anchor="_Toc22252" w:history="1">
        <w:r>
          <w:rPr>
            <w:rFonts w:ascii="仿宋" w:eastAsia="仿宋" w:hAnsi="仿宋" w:cs="仿宋" w:hint="eastAsia"/>
            <w:lang w:eastAsia="zh-CN"/>
          </w:rPr>
          <w:t>(三)、制定完善的风险控制机制</w:t>
        </w:r>
        <w:r>
          <w:tab/>
        </w:r>
        <w:r>
          <w:fldChar w:fldCharType="begin"/>
        </w:r>
        <w:r>
          <w:instrText xml:space="preserve"> PAGEREF _Toc22252 \h </w:instrText>
        </w:r>
        <w:r>
          <w:fldChar w:fldCharType="separate"/>
        </w:r>
        <w:r>
          <w:t>29</w:t>
        </w:r>
        <w:r>
          <w:fldChar w:fldCharType="end"/>
        </w:r>
      </w:hyperlink>
    </w:p>
    <w:p>
      <w:pPr>
        <w:pStyle w:val="TOC2"/>
        <w:tabs>
          <w:tab w:val="right" w:leader="dot" w:pos="8306"/>
        </w:tabs>
      </w:pPr>
      <w:hyperlink w:anchor="_Toc29978" w:history="1">
        <w:r>
          <w:rPr>
            <w:rFonts w:ascii="仿宋" w:eastAsia="仿宋" w:hAnsi="仿宋" w:cs="仿宋" w:hint="eastAsia"/>
            <w:lang w:eastAsia="zh-CN"/>
          </w:rPr>
          <w:t>(四)、优化成本管理</w:t>
        </w:r>
        <w:r>
          <w:tab/>
        </w:r>
        <w:r>
          <w:fldChar w:fldCharType="begin"/>
        </w:r>
        <w:r>
          <w:instrText xml:space="preserve"> PAGEREF _Toc29978 \h </w:instrText>
        </w:r>
        <w:r>
          <w:fldChar w:fldCharType="separate"/>
        </w:r>
        <w:r>
          <w:t>30</w:t>
        </w:r>
        <w:r>
          <w:fldChar w:fldCharType="end"/>
        </w:r>
      </w:hyperlink>
    </w:p>
    <w:p>
      <w:pPr>
        <w:pStyle w:val="TOC1"/>
        <w:tabs>
          <w:tab w:val="right" w:leader="dot" w:pos="8306"/>
        </w:tabs>
      </w:pPr>
      <w:hyperlink w:anchor="_Toc22868" w:history="1">
        <w:r>
          <w:rPr>
            <w:rFonts w:ascii="仿宋" w:eastAsia="仿宋" w:hAnsi="仿宋" w:cs="仿宋" w:hint="eastAsia"/>
            <w:lang w:eastAsia="zh-CN"/>
          </w:rPr>
          <w:t>八、鼠抗人T淋巴细胞单克隆抗体项目计划安排</w:t>
        </w:r>
        <w:r>
          <w:tab/>
        </w:r>
        <w:r>
          <w:fldChar w:fldCharType="begin"/>
        </w:r>
        <w:r>
          <w:instrText xml:space="preserve"> PAGEREF _Toc22868 \h </w:instrText>
        </w:r>
        <w:r>
          <w:fldChar w:fldCharType="separate"/>
        </w:r>
        <w:r>
          <w:t>32</w:t>
        </w:r>
        <w:r>
          <w:fldChar w:fldCharType="end"/>
        </w:r>
      </w:hyperlink>
    </w:p>
    <w:p>
      <w:pPr>
        <w:pStyle w:val="TOC2"/>
        <w:tabs>
          <w:tab w:val="right" w:leader="dot" w:pos="8306"/>
        </w:tabs>
      </w:pPr>
      <w:hyperlink w:anchor="_Toc32201" w:history="1">
        <w:r>
          <w:rPr>
            <w:rFonts w:ascii="仿宋" w:eastAsia="仿宋" w:hAnsi="仿宋" w:cs="仿宋" w:hint="eastAsia"/>
            <w:lang w:eastAsia="zh-CN"/>
          </w:rPr>
          <w:t>(一)、建设周期</w:t>
        </w:r>
        <w:r>
          <w:tab/>
        </w:r>
        <w:r>
          <w:fldChar w:fldCharType="begin"/>
        </w:r>
        <w:r>
          <w:instrText xml:space="preserve"> PAGEREF _Toc32201 \h </w:instrText>
        </w:r>
        <w:r>
          <w:fldChar w:fldCharType="separate"/>
        </w:r>
        <w:r>
          <w:t>32</w:t>
        </w:r>
        <w:r>
          <w:fldChar w:fldCharType="end"/>
        </w:r>
      </w:hyperlink>
    </w:p>
    <w:p>
      <w:pPr>
        <w:pStyle w:val="TOC2"/>
        <w:tabs>
          <w:tab w:val="right" w:leader="dot" w:pos="8306"/>
        </w:tabs>
      </w:pPr>
      <w:hyperlink w:anchor="_Toc13491" w:history="1">
        <w:r>
          <w:rPr>
            <w:rFonts w:ascii="仿宋" w:eastAsia="仿宋" w:hAnsi="仿宋" w:cs="仿宋" w:hint="eastAsia"/>
            <w:lang w:eastAsia="zh-CN"/>
          </w:rPr>
          <w:t>(二)、建设进度</w:t>
        </w:r>
        <w:r>
          <w:tab/>
        </w:r>
        <w:r>
          <w:fldChar w:fldCharType="begin"/>
        </w:r>
        <w:r>
          <w:instrText xml:space="preserve"> PAGEREF _Toc13491 \h </w:instrText>
        </w:r>
        <w:r>
          <w:fldChar w:fldCharType="separate"/>
        </w:r>
        <w:r>
          <w:t>33</w:t>
        </w:r>
        <w:r>
          <w:fldChar w:fldCharType="end"/>
        </w:r>
      </w:hyperlink>
    </w:p>
    <w:p>
      <w:pPr>
        <w:pStyle w:val="TOC2"/>
        <w:tabs>
          <w:tab w:val="right" w:leader="dot" w:pos="8306"/>
        </w:tabs>
      </w:pPr>
      <w:hyperlink w:anchor="_Toc7176" w:history="1">
        <w:r>
          <w:rPr>
            <w:rFonts w:ascii="仿宋" w:eastAsia="仿宋" w:hAnsi="仿宋" w:cs="仿宋" w:hint="eastAsia"/>
            <w:lang w:eastAsia="zh-CN"/>
          </w:rPr>
          <w:t>(三)、进度安排注意事项</w:t>
        </w:r>
        <w:r>
          <w:tab/>
        </w:r>
        <w:r>
          <w:fldChar w:fldCharType="begin"/>
        </w:r>
        <w:r>
          <w:instrText xml:space="preserve"> PAGEREF _Toc7176 \h </w:instrText>
        </w:r>
        <w:r>
          <w:fldChar w:fldCharType="separate"/>
        </w:r>
        <w:r>
          <w:t>34</w:t>
        </w:r>
        <w:r>
          <w:fldChar w:fldCharType="end"/>
        </w:r>
      </w:hyperlink>
    </w:p>
    <w:p>
      <w:pPr>
        <w:pStyle w:val="TOC2"/>
        <w:tabs>
          <w:tab w:val="right" w:leader="dot" w:pos="8306"/>
        </w:tabs>
      </w:pPr>
      <w:hyperlink w:anchor="_Toc5885" w:history="1">
        <w:r>
          <w:rPr>
            <w:rFonts w:ascii="仿宋" w:eastAsia="仿宋" w:hAnsi="仿宋" w:cs="仿宋" w:hint="eastAsia"/>
            <w:lang w:eastAsia="zh-CN"/>
          </w:rPr>
          <w:t>(四)、人力资源配置</w:t>
        </w:r>
        <w:r>
          <w:tab/>
        </w:r>
        <w:r>
          <w:fldChar w:fldCharType="begin"/>
        </w:r>
        <w:r>
          <w:instrText xml:space="preserve"> PAGEREF _Toc5885 \h </w:instrText>
        </w:r>
        <w:r>
          <w:fldChar w:fldCharType="separate"/>
        </w:r>
        <w:r>
          <w:t>36</w:t>
        </w:r>
        <w:r>
          <w:fldChar w:fldCharType="end"/>
        </w:r>
      </w:hyperlink>
    </w:p>
    <w:p>
      <w:pPr>
        <w:pStyle w:val="TOC1"/>
        <w:tabs>
          <w:tab w:val="right" w:leader="dot" w:pos="8306"/>
        </w:tabs>
      </w:pPr>
      <w:hyperlink w:anchor="_Toc21423" w:history="1">
        <w:r>
          <w:rPr>
            <w:rFonts w:ascii="仿宋" w:eastAsia="仿宋" w:hAnsi="仿宋" w:cs="仿宋" w:hint="eastAsia"/>
            <w:lang w:eastAsia="zh-CN"/>
          </w:rPr>
          <w:t>九、鼠抗人T淋巴细胞单克隆抗体项目创新与研发</w:t>
        </w:r>
        <w:r>
          <w:tab/>
        </w:r>
        <w:r>
          <w:fldChar w:fldCharType="begin"/>
        </w:r>
        <w:r>
          <w:instrText xml:space="preserve"> PAGEREF _Toc21423 \h </w:instrText>
        </w:r>
        <w:r>
          <w:fldChar w:fldCharType="separate"/>
        </w:r>
        <w:r>
          <w:t>37</w:t>
        </w:r>
        <w:r>
          <w:fldChar w:fldCharType="end"/>
        </w:r>
      </w:hyperlink>
    </w:p>
    <w:p>
      <w:pPr>
        <w:pStyle w:val="TOC2"/>
        <w:tabs>
          <w:tab w:val="right" w:leader="dot" w:pos="8306"/>
        </w:tabs>
      </w:pPr>
      <w:hyperlink w:anchor="_Toc5016" w:history="1">
        <w:r>
          <w:rPr>
            <w:rFonts w:ascii="仿宋" w:eastAsia="仿宋" w:hAnsi="仿宋" w:cs="仿宋" w:hint="eastAsia"/>
            <w:lang w:eastAsia="zh-CN"/>
          </w:rPr>
          <w:t>(一)、创新策略与方向</w:t>
        </w:r>
        <w:r>
          <w:tab/>
        </w:r>
        <w:r>
          <w:fldChar w:fldCharType="begin"/>
        </w:r>
        <w:r>
          <w:instrText xml:space="preserve"> PAGEREF _Toc5016 \h </w:instrText>
        </w:r>
        <w:r>
          <w:fldChar w:fldCharType="separate"/>
        </w:r>
        <w:r>
          <w:t>37</w:t>
        </w:r>
        <w:r>
          <w:fldChar w:fldCharType="end"/>
        </w:r>
      </w:hyperlink>
    </w:p>
    <w:p>
      <w:pPr>
        <w:pStyle w:val="TOC2"/>
        <w:tabs>
          <w:tab w:val="right" w:leader="dot" w:pos="8306"/>
        </w:tabs>
      </w:pPr>
      <w:hyperlink w:anchor="_Toc13774" w:history="1">
        <w:r>
          <w:rPr>
            <w:rFonts w:ascii="仿宋" w:eastAsia="仿宋" w:hAnsi="仿宋" w:cs="仿宋" w:hint="eastAsia"/>
            <w:lang w:eastAsia="zh-CN"/>
          </w:rPr>
          <w:t>(二)、研发规划与投入</w:t>
        </w:r>
        <w:r>
          <w:tab/>
        </w:r>
        <w:r>
          <w:fldChar w:fldCharType="begin"/>
        </w:r>
        <w:r>
          <w:instrText xml:space="preserve"> PAGEREF _Toc13774 \h </w:instrText>
        </w:r>
        <w:r>
          <w:fldChar w:fldCharType="separate"/>
        </w:r>
        <w:r>
          <w:t>38</w:t>
        </w:r>
        <w:r>
          <w:fldChar w:fldCharType="end"/>
        </w:r>
      </w:hyperlink>
    </w:p>
    <w:p>
      <w:pPr>
        <w:pStyle w:val="TOC1"/>
        <w:tabs>
          <w:tab w:val="right" w:leader="dot" w:pos="8306"/>
        </w:tabs>
      </w:pPr>
      <w:hyperlink w:anchor="_Toc7565" w:history="1">
        <w:r>
          <w:rPr>
            <w:rFonts w:ascii="仿宋" w:eastAsia="仿宋" w:hAnsi="仿宋" w:cs="仿宋" w:hint="eastAsia"/>
            <w:lang w:eastAsia="zh-CN"/>
          </w:rPr>
          <w:t>十、鼠抗人T淋巴细胞单克隆抗体项目环境影响分析</w:t>
        </w:r>
        <w:r>
          <w:tab/>
        </w:r>
        <w:r>
          <w:fldChar w:fldCharType="begin"/>
        </w:r>
        <w:r>
          <w:instrText xml:space="preserve"> PAGEREF _Toc7565 \h </w:instrText>
        </w:r>
        <w:r>
          <w:fldChar w:fldCharType="separate"/>
        </w:r>
        <w:r>
          <w:t>40</w:t>
        </w:r>
        <w:r>
          <w:fldChar w:fldCharType="end"/>
        </w:r>
      </w:hyperlink>
    </w:p>
    <w:p>
      <w:pPr>
        <w:pStyle w:val="TOC2"/>
        <w:tabs>
          <w:tab w:val="right" w:leader="dot" w:pos="8306"/>
        </w:tabs>
      </w:pPr>
      <w:hyperlink w:anchor="_Toc24219" w:history="1">
        <w:r>
          <w:rPr>
            <w:rFonts w:ascii="仿宋" w:eastAsia="仿宋" w:hAnsi="仿宋" w:cs="仿宋" w:hint="eastAsia"/>
            <w:lang w:eastAsia="zh-CN"/>
          </w:rPr>
          <w:t>(一)、建设区域环境质量现状</w:t>
        </w:r>
        <w:r>
          <w:tab/>
        </w:r>
        <w:r>
          <w:fldChar w:fldCharType="begin"/>
        </w:r>
        <w:r>
          <w:instrText xml:space="preserve"> PAGEREF _Toc24219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98" w:history="1">
        <w:r>
          <w:rPr>
            <w:rFonts w:ascii="仿宋" w:eastAsia="仿宋" w:hAnsi="仿宋" w:cs="仿宋" w:hint="eastAsia"/>
            <w:lang w:eastAsia="zh-CN"/>
          </w:rPr>
          <w:t>(二)、建设期环境保护</w:t>
        </w:r>
        <w:r>
          <w:tab/>
        </w:r>
        <w:r>
          <w:fldChar w:fldCharType="begin"/>
        </w:r>
        <w:r>
          <w:instrText xml:space="preserve"> PAGEREF _Toc18498 \h </w:instrText>
        </w:r>
        <w:r>
          <w:fldChar w:fldCharType="separate"/>
        </w:r>
        <w:r>
          <w:t>41</w:t>
        </w:r>
        <w:r>
          <w:fldChar w:fldCharType="end"/>
        </w:r>
      </w:hyperlink>
    </w:p>
    <w:p>
      <w:pPr>
        <w:pStyle w:val="TOC2"/>
        <w:tabs>
          <w:tab w:val="right" w:leader="dot" w:pos="8306"/>
        </w:tabs>
      </w:pPr>
      <w:hyperlink w:anchor="_Toc965" w:history="1">
        <w:r>
          <w:rPr>
            <w:rFonts w:ascii="仿宋" w:eastAsia="仿宋" w:hAnsi="仿宋" w:cs="仿宋" w:hint="eastAsia"/>
            <w:lang w:eastAsia="zh-CN"/>
          </w:rPr>
          <w:t>(三)、运营期环境保护</w:t>
        </w:r>
        <w:r>
          <w:tab/>
        </w:r>
        <w:r>
          <w:fldChar w:fldCharType="begin"/>
        </w:r>
        <w:r>
          <w:instrText xml:space="preserve"> PAGEREF _Toc965 \h </w:instrText>
        </w:r>
        <w:r>
          <w:fldChar w:fldCharType="separate"/>
        </w:r>
        <w:r>
          <w:t>43</w:t>
        </w:r>
        <w:r>
          <w:fldChar w:fldCharType="end"/>
        </w:r>
      </w:hyperlink>
    </w:p>
    <w:p>
      <w:pPr>
        <w:pStyle w:val="TOC2"/>
        <w:tabs>
          <w:tab w:val="right" w:leader="dot" w:pos="8306"/>
        </w:tabs>
      </w:pPr>
      <w:hyperlink w:anchor="_Toc11015" w:history="1">
        <w:r>
          <w:rPr>
            <w:rFonts w:ascii="仿宋" w:eastAsia="仿宋" w:hAnsi="仿宋" w:cs="仿宋" w:hint="eastAsia"/>
            <w:lang w:eastAsia="zh-CN"/>
          </w:rPr>
          <w:t>(四)、鼠抗人T淋巴细胞单克隆抗体项目建设对区域经济的影响</w:t>
        </w:r>
        <w:r>
          <w:tab/>
        </w:r>
        <w:r>
          <w:fldChar w:fldCharType="begin"/>
        </w:r>
        <w:r>
          <w:instrText xml:space="preserve"> PAGEREF _Toc11015 \h </w:instrText>
        </w:r>
        <w:r>
          <w:fldChar w:fldCharType="separate"/>
        </w:r>
        <w:r>
          <w:t>44</w:t>
        </w:r>
        <w:r>
          <w:fldChar w:fldCharType="end"/>
        </w:r>
      </w:hyperlink>
    </w:p>
    <w:p>
      <w:pPr>
        <w:pStyle w:val="TOC2"/>
        <w:tabs>
          <w:tab w:val="right" w:leader="dot" w:pos="8306"/>
        </w:tabs>
      </w:pPr>
      <w:hyperlink w:anchor="_Toc7760" w:history="1">
        <w:r>
          <w:rPr>
            <w:rFonts w:ascii="仿宋" w:eastAsia="仿宋" w:hAnsi="仿宋" w:cs="仿宋" w:hint="eastAsia"/>
            <w:lang w:eastAsia="zh-CN"/>
          </w:rPr>
          <w:t>(五)、废弃物处理</w:t>
        </w:r>
        <w:r>
          <w:tab/>
        </w:r>
        <w:r>
          <w:fldChar w:fldCharType="begin"/>
        </w:r>
        <w:r>
          <w:instrText xml:space="preserve"> PAGEREF _Toc7760 \h </w:instrText>
        </w:r>
        <w:r>
          <w:fldChar w:fldCharType="separate"/>
        </w:r>
        <w:r>
          <w:t>46</w:t>
        </w:r>
        <w:r>
          <w:fldChar w:fldCharType="end"/>
        </w:r>
      </w:hyperlink>
    </w:p>
    <w:p>
      <w:pPr>
        <w:pStyle w:val="TOC2"/>
        <w:tabs>
          <w:tab w:val="right" w:leader="dot" w:pos="8306"/>
        </w:tabs>
      </w:pPr>
      <w:hyperlink w:anchor="_Toc26104" w:history="1">
        <w:r>
          <w:rPr>
            <w:rFonts w:ascii="仿宋" w:eastAsia="仿宋" w:hAnsi="仿宋" w:cs="仿宋" w:hint="eastAsia"/>
            <w:lang w:eastAsia="zh-CN"/>
          </w:rPr>
          <w:t>(六)、特殊环境影响分析</w:t>
        </w:r>
        <w:r>
          <w:tab/>
        </w:r>
        <w:r>
          <w:fldChar w:fldCharType="begin"/>
        </w:r>
        <w:r>
          <w:instrText xml:space="preserve"> PAGEREF _Toc26104 \h </w:instrText>
        </w:r>
        <w:r>
          <w:fldChar w:fldCharType="separate"/>
        </w:r>
        <w:r>
          <w:t>48</w:t>
        </w:r>
        <w:r>
          <w:fldChar w:fldCharType="end"/>
        </w:r>
      </w:hyperlink>
    </w:p>
    <w:p>
      <w:pPr>
        <w:pStyle w:val="TOC2"/>
        <w:tabs>
          <w:tab w:val="right" w:leader="dot" w:pos="8306"/>
        </w:tabs>
      </w:pPr>
      <w:hyperlink w:anchor="_Toc21611" w:history="1">
        <w:r>
          <w:rPr>
            <w:rFonts w:ascii="仿宋" w:eastAsia="仿宋" w:hAnsi="仿宋" w:cs="仿宋" w:hint="eastAsia"/>
            <w:lang w:eastAsia="zh-CN"/>
          </w:rPr>
          <w:t>(七)、清洁生产</w:t>
        </w:r>
        <w:r>
          <w:tab/>
        </w:r>
        <w:r>
          <w:fldChar w:fldCharType="begin"/>
        </w:r>
        <w:r>
          <w:instrText xml:space="preserve"> PAGEREF _Toc21611 \h </w:instrText>
        </w:r>
        <w:r>
          <w:fldChar w:fldCharType="separate"/>
        </w:r>
        <w:r>
          <w:t>49</w:t>
        </w:r>
        <w:r>
          <w:fldChar w:fldCharType="end"/>
        </w:r>
      </w:hyperlink>
    </w:p>
    <w:p>
      <w:pPr>
        <w:pStyle w:val="TOC2"/>
        <w:tabs>
          <w:tab w:val="right" w:leader="dot" w:pos="8306"/>
        </w:tabs>
      </w:pPr>
      <w:hyperlink w:anchor="_Toc31489" w:history="1">
        <w:r>
          <w:rPr>
            <w:rFonts w:ascii="仿宋" w:eastAsia="仿宋" w:hAnsi="仿宋" w:cs="仿宋" w:hint="eastAsia"/>
            <w:lang w:eastAsia="zh-CN"/>
          </w:rPr>
          <w:t>(八)、环境保护综合评价</w:t>
        </w:r>
        <w:r>
          <w:tab/>
        </w:r>
        <w:r>
          <w:fldChar w:fldCharType="begin"/>
        </w:r>
        <w:r>
          <w:instrText xml:space="preserve"> PAGEREF _Toc31489 \h </w:instrText>
        </w:r>
        <w:r>
          <w:fldChar w:fldCharType="separate"/>
        </w:r>
        <w:r>
          <w:t>50</w:t>
        </w:r>
        <w:r>
          <w:fldChar w:fldCharType="end"/>
        </w:r>
      </w:hyperlink>
    </w:p>
    <w:p>
      <w:pPr>
        <w:pStyle w:val="TOC1"/>
        <w:tabs>
          <w:tab w:val="right" w:leader="dot" w:pos="8306"/>
        </w:tabs>
      </w:pPr>
      <w:hyperlink w:anchor="_Toc10976" w:history="1">
        <w:r>
          <w:rPr>
            <w:rFonts w:ascii="仿宋" w:eastAsia="仿宋" w:hAnsi="仿宋" w:cs="仿宋" w:hint="eastAsia"/>
            <w:lang w:eastAsia="zh-CN"/>
          </w:rPr>
          <w:t>十一、鼠抗人T淋巴细胞单克隆抗体项目投资规划</w:t>
        </w:r>
        <w:r>
          <w:tab/>
        </w:r>
        <w:r>
          <w:fldChar w:fldCharType="begin"/>
        </w:r>
        <w:r>
          <w:instrText xml:space="preserve"> PAGEREF _Toc10976 \h </w:instrText>
        </w:r>
        <w:r>
          <w:fldChar w:fldCharType="separate"/>
        </w:r>
        <w:r>
          <w:t>52</w:t>
        </w:r>
        <w:r>
          <w:fldChar w:fldCharType="end"/>
        </w:r>
      </w:hyperlink>
    </w:p>
    <w:p>
      <w:pPr>
        <w:pStyle w:val="TOC2"/>
        <w:tabs>
          <w:tab w:val="right" w:leader="dot" w:pos="8306"/>
        </w:tabs>
      </w:pPr>
      <w:hyperlink w:anchor="_Toc1041" w:history="1">
        <w:r>
          <w:rPr>
            <w:rFonts w:ascii="仿宋" w:eastAsia="仿宋" w:hAnsi="仿宋" w:cs="仿宋" w:hint="eastAsia"/>
            <w:lang w:eastAsia="zh-CN"/>
          </w:rPr>
          <w:t>(一)、鼠抗人T淋巴细胞单克隆抗体项目总投资估算</w:t>
        </w:r>
        <w:r>
          <w:tab/>
        </w:r>
        <w:r>
          <w:fldChar w:fldCharType="begin"/>
        </w:r>
        <w:r>
          <w:instrText xml:space="preserve"> PAGEREF _Toc1041 \h </w:instrText>
        </w:r>
        <w:r>
          <w:fldChar w:fldCharType="separate"/>
        </w:r>
        <w:r>
          <w:t>52</w:t>
        </w:r>
        <w:r>
          <w:fldChar w:fldCharType="end"/>
        </w:r>
      </w:hyperlink>
    </w:p>
    <w:p>
      <w:pPr>
        <w:pStyle w:val="TOC2"/>
        <w:tabs>
          <w:tab w:val="right" w:leader="dot" w:pos="8306"/>
        </w:tabs>
      </w:pPr>
      <w:hyperlink w:anchor="_Toc776" w:history="1">
        <w:r>
          <w:rPr>
            <w:rFonts w:ascii="仿宋" w:eastAsia="仿宋" w:hAnsi="仿宋" w:cs="仿宋" w:hint="eastAsia"/>
            <w:lang w:eastAsia="zh-CN"/>
          </w:rPr>
          <w:t>(二)、资金筹措</w:t>
        </w:r>
        <w:r>
          <w:tab/>
        </w:r>
        <w:r>
          <w:fldChar w:fldCharType="begin"/>
        </w:r>
        <w:r>
          <w:instrText xml:space="preserve"> PAGEREF _Toc776 \h </w:instrText>
        </w:r>
        <w:r>
          <w:fldChar w:fldCharType="separate"/>
        </w:r>
        <w:r>
          <w:t>53</w:t>
        </w:r>
        <w:r>
          <w:fldChar w:fldCharType="end"/>
        </w:r>
      </w:hyperlink>
    </w:p>
    <w:p>
      <w:pPr>
        <w:pStyle w:val="TOC1"/>
        <w:tabs>
          <w:tab w:val="right" w:leader="dot" w:pos="8306"/>
        </w:tabs>
      </w:pPr>
      <w:hyperlink w:anchor="_Toc22451" w:history="1">
        <w:r>
          <w:rPr>
            <w:rFonts w:ascii="仿宋" w:eastAsia="仿宋" w:hAnsi="仿宋" w:cs="仿宋" w:hint="eastAsia"/>
            <w:lang w:eastAsia="zh-CN"/>
          </w:rPr>
          <w:t>十二、鼠抗人T淋巴细胞单克隆抗体项目技术管理</w:t>
        </w:r>
        <w:r>
          <w:tab/>
        </w:r>
        <w:r>
          <w:fldChar w:fldCharType="begin"/>
        </w:r>
        <w:r>
          <w:instrText xml:space="preserve"> PAGEREF _Toc22451 \h </w:instrText>
        </w:r>
        <w:r>
          <w:fldChar w:fldCharType="separate"/>
        </w:r>
        <w:r>
          <w:t>54</w:t>
        </w:r>
        <w:r>
          <w:fldChar w:fldCharType="end"/>
        </w:r>
      </w:hyperlink>
    </w:p>
    <w:p>
      <w:pPr>
        <w:pStyle w:val="TOC2"/>
        <w:tabs>
          <w:tab w:val="right" w:leader="dot" w:pos="8306"/>
        </w:tabs>
      </w:pPr>
      <w:hyperlink w:anchor="_Toc20848" w:history="1">
        <w:r>
          <w:rPr>
            <w:rFonts w:ascii="仿宋" w:eastAsia="仿宋" w:hAnsi="仿宋" w:cs="仿宋" w:hint="eastAsia"/>
            <w:lang w:eastAsia="zh-CN"/>
          </w:rPr>
          <w:t>(一)、技术方案选用方向</w:t>
        </w:r>
        <w:r>
          <w:tab/>
        </w:r>
        <w:r>
          <w:fldChar w:fldCharType="begin"/>
        </w:r>
        <w:r>
          <w:instrText xml:space="preserve"> PAGEREF _Toc20848 \h </w:instrText>
        </w:r>
        <w:r>
          <w:fldChar w:fldCharType="separate"/>
        </w:r>
        <w:r>
          <w:t>54</w:t>
        </w:r>
        <w:r>
          <w:fldChar w:fldCharType="end"/>
        </w:r>
      </w:hyperlink>
    </w:p>
    <w:p>
      <w:pPr>
        <w:pStyle w:val="TOC2"/>
        <w:tabs>
          <w:tab w:val="right" w:leader="dot" w:pos="8306"/>
        </w:tabs>
      </w:pPr>
      <w:hyperlink w:anchor="_Toc30635" w:history="1">
        <w:r>
          <w:rPr>
            <w:rFonts w:ascii="仿宋" w:eastAsia="仿宋" w:hAnsi="仿宋" w:cs="仿宋" w:hint="eastAsia"/>
            <w:lang w:eastAsia="zh-CN"/>
          </w:rPr>
          <w:t>(二)、工艺技术方案选用原则</w:t>
        </w:r>
        <w:r>
          <w:tab/>
        </w:r>
        <w:r>
          <w:fldChar w:fldCharType="begin"/>
        </w:r>
        <w:r>
          <w:instrText xml:space="preserve"> PAGEREF _Toc30635 \h </w:instrText>
        </w:r>
        <w:r>
          <w:fldChar w:fldCharType="separate"/>
        </w:r>
        <w:r>
          <w:t>56</w:t>
        </w:r>
        <w:r>
          <w:fldChar w:fldCharType="end"/>
        </w:r>
      </w:hyperlink>
    </w:p>
    <w:p>
      <w:pPr>
        <w:pStyle w:val="TOC2"/>
        <w:tabs>
          <w:tab w:val="right" w:leader="dot" w:pos="8306"/>
        </w:tabs>
      </w:pPr>
      <w:hyperlink w:anchor="_Toc6801" w:history="1">
        <w:r>
          <w:rPr>
            <w:rFonts w:ascii="仿宋" w:eastAsia="仿宋" w:hAnsi="仿宋" w:cs="仿宋" w:hint="eastAsia"/>
            <w:lang w:eastAsia="zh-CN"/>
          </w:rPr>
          <w:t>(三)、工艺技术方案要求</w:t>
        </w:r>
        <w:r>
          <w:tab/>
        </w:r>
        <w:r>
          <w:fldChar w:fldCharType="begin"/>
        </w:r>
        <w:r>
          <w:instrText xml:space="preserve"> PAGEREF _Toc6801 \h </w:instrText>
        </w:r>
        <w:r>
          <w:fldChar w:fldCharType="separate"/>
        </w:r>
        <w:r>
          <w:t>58</w:t>
        </w:r>
        <w:r>
          <w:fldChar w:fldCharType="end"/>
        </w:r>
      </w:hyperlink>
    </w:p>
    <w:p>
      <w:pPr>
        <w:pStyle w:val="TOC1"/>
        <w:tabs>
          <w:tab w:val="right" w:leader="dot" w:pos="8306"/>
        </w:tabs>
      </w:pPr>
      <w:hyperlink w:anchor="_Toc16718" w:history="1">
        <w:r>
          <w:rPr>
            <w:rFonts w:ascii="仿宋" w:eastAsia="仿宋" w:hAnsi="仿宋" w:cs="仿宋" w:hint="eastAsia"/>
            <w:lang w:eastAsia="zh-CN"/>
          </w:rPr>
          <w:t>十三、供应链管理</w:t>
        </w:r>
        <w:r>
          <w:tab/>
        </w:r>
        <w:r>
          <w:fldChar w:fldCharType="begin"/>
        </w:r>
        <w:r>
          <w:instrText xml:space="preserve"> PAGEREF _Toc16718 \h </w:instrText>
        </w:r>
        <w:r>
          <w:fldChar w:fldCharType="separate"/>
        </w:r>
        <w:r>
          <w:t>60</w:t>
        </w:r>
        <w:r>
          <w:fldChar w:fldCharType="end"/>
        </w:r>
      </w:hyperlink>
    </w:p>
    <w:p>
      <w:pPr>
        <w:pStyle w:val="TOC2"/>
        <w:tabs>
          <w:tab w:val="right" w:leader="dot" w:pos="8306"/>
        </w:tabs>
      </w:pPr>
      <w:hyperlink w:anchor="_Toc28223" w:history="1">
        <w:r>
          <w:rPr>
            <w:rFonts w:ascii="仿宋" w:eastAsia="仿宋" w:hAnsi="仿宋" w:cs="仿宋" w:hint="eastAsia"/>
            <w:lang w:eastAsia="zh-CN"/>
          </w:rPr>
          <w:t>(一)、供应链战略规划</w:t>
        </w:r>
        <w:r>
          <w:tab/>
        </w:r>
        <w:r>
          <w:fldChar w:fldCharType="begin"/>
        </w:r>
        <w:r>
          <w:instrText xml:space="preserve"> PAGEREF _Toc28223 \h </w:instrText>
        </w:r>
        <w:r>
          <w:fldChar w:fldCharType="separate"/>
        </w:r>
        <w:r>
          <w:t>60</w:t>
        </w:r>
        <w:r>
          <w:fldChar w:fldCharType="end"/>
        </w:r>
      </w:hyperlink>
    </w:p>
    <w:p>
      <w:pPr>
        <w:pStyle w:val="TOC2"/>
        <w:tabs>
          <w:tab w:val="right" w:leader="dot" w:pos="8306"/>
        </w:tabs>
      </w:pPr>
      <w:hyperlink w:anchor="_Toc21920" w:history="1">
        <w:r>
          <w:rPr>
            <w:rFonts w:ascii="仿宋" w:eastAsia="仿宋" w:hAnsi="仿宋" w:cs="仿宋" w:hint="eastAsia"/>
            <w:lang w:eastAsia="zh-CN"/>
          </w:rPr>
          <w:t>(二)、供应商选择与合作</w:t>
        </w:r>
        <w:r>
          <w:tab/>
        </w:r>
        <w:r>
          <w:fldChar w:fldCharType="begin"/>
        </w:r>
        <w:r>
          <w:instrText xml:space="preserve"> PAGEREF _Toc21920 \h </w:instrText>
        </w:r>
        <w:r>
          <w:fldChar w:fldCharType="separate"/>
        </w:r>
        <w:r>
          <w:t>62</w:t>
        </w:r>
        <w:r>
          <w:fldChar w:fldCharType="end"/>
        </w:r>
      </w:hyperlink>
    </w:p>
    <w:p>
      <w:pPr>
        <w:pStyle w:val="TOC2"/>
        <w:tabs>
          <w:tab w:val="right" w:leader="dot" w:pos="8306"/>
        </w:tabs>
      </w:pPr>
      <w:hyperlink w:anchor="_Toc8140" w:history="1">
        <w:r>
          <w:rPr>
            <w:rFonts w:ascii="仿宋" w:eastAsia="仿宋" w:hAnsi="仿宋" w:cs="仿宋" w:hint="eastAsia"/>
            <w:lang w:eastAsia="zh-CN"/>
          </w:rPr>
          <w:t>(三)、物流与库存管理</w:t>
        </w:r>
        <w:r>
          <w:tab/>
        </w:r>
        <w:r>
          <w:fldChar w:fldCharType="begin"/>
        </w:r>
        <w:r>
          <w:instrText xml:space="preserve"> PAGEREF _Toc8140 \h </w:instrText>
        </w:r>
        <w:r>
          <w:fldChar w:fldCharType="separate"/>
        </w:r>
        <w:r>
          <w:t>63</w:t>
        </w:r>
        <w:r>
          <w:fldChar w:fldCharType="end"/>
        </w:r>
      </w:hyperlink>
    </w:p>
    <w:p>
      <w:pPr>
        <w:pStyle w:val="TOC1"/>
        <w:tabs>
          <w:tab w:val="right" w:leader="dot" w:pos="8306"/>
        </w:tabs>
      </w:pPr>
      <w:hyperlink w:anchor="_Toc8079" w:history="1">
        <w:r>
          <w:rPr>
            <w:rFonts w:ascii="仿宋" w:eastAsia="仿宋" w:hAnsi="仿宋" w:cs="仿宋" w:hint="eastAsia"/>
            <w:lang w:eastAsia="zh-CN"/>
          </w:rPr>
          <w:t>十四、营销与推广策略</w:t>
        </w:r>
        <w:r>
          <w:tab/>
        </w:r>
        <w:r>
          <w:fldChar w:fldCharType="begin"/>
        </w:r>
        <w:r>
          <w:instrText xml:space="preserve"> PAGEREF _Toc8079 \h </w:instrText>
        </w:r>
        <w:r>
          <w:fldChar w:fldCharType="separate"/>
        </w:r>
        <w:r>
          <w:t>65</w:t>
        </w:r>
        <w:r>
          <w:fldChar w:fldCharType="end"/>
        </w:r>
      </w:hyperlink>
    </w:p>
    <w:p>
      <w:pPr>
        <w:pStyle w:val="TOC2"/>
        <w:tabs>
          <w:tab w:val="right" w:leader="dot" w:pos="8306"/>
        </w:tabs>
      </w:pPr>
      <w:hyperlink w:anchor="_Toc10213" w:history="1">
        <w:r>
          <w:rPr>
            <w:rFonts w:ascii="仿宋" w:eastAsia="仿宋" w:hAnsi="仿宋" w:cs="仿宋" w:hint="eastAsia"/>
            <w:lang w:eastAsia="zh-CN"/>
          </w:rPr>
          <w:t>(一)、产品/服务定位与特点</w:t>
        </w:r>
        <w:r>
          <w:tab/>
        </w:r>
        <w:r>
          <w:fldChar w:fldCharType="begin"/>
        </w:r>
        <w:r>
          <w:instrText xml:space="preserve"> PAGEREF _Toc10213 \h </w:instrText>
        </w:r>
        <w:r>
          <w:fldChar w:fldCharType="separate"/>
        </w:r>
        <w:r>
          <w:t>65</w:t>
        </w:r>
        <w:r>
          <w:fldChar w:fldCharType="end"/>
        </w:r>
      </w:hyperlink>
    </w:p>
    <w:p>
      <w:pPr>
        <w:pStyle w:val="TOC2"/>
        <w:tabs>
          <w:tab w:val="right" w:leader="dot" w:pos="8306"/>
        </w:tabs>
      </w:pPr>
      <w:hyperlink w:anchor="_Toc20662" w:history="1">
        <w:r>
          <w:rPr>
            <w:rFonts w:ascii="仿宋" w:eastAsia="仿宋" w:hAnsi="仿宋" w:cs="仿宋" w:hint="eastAsia"/>
            <w:lang w:eastAsia="zh-CN"/>
          </w:rPr>
          <w:t>(二)、市场定位与竞争分析</w:t>
        </w:r>
        <w:r>
          <w:tab/>
        </w:r>
        <w:r>
          <w:fldChar w:fldCharType="begin"/>
        </w:r>
        <w:r>
          <w:instrText xml:space="preserve"> PAGEREF _Toc20662 \h </w:instrText>
        </w:r>
        <w:r>
          <w:fldChar w:fldCharType="separate"/>
        </w:r>
        <w:r>
          <w:t>66</w:t>
        </w:r>
        <w:r>
          <w:fldChar w:fldCharType="end"/>
        </w:r>
      </w:hyperlink>
    </w:p>
    <w:p>
      <w:pPr>
        <w:pStyle w:val="TOC2"/>
        <w:tabs>
          <w:tab w:val="right" w:leader="dot" w:pos="8306"/>
        </w:tabs>
      </w:pPr>
      <w:hyperlink w:anchor="_Toc18101" w:history="1">
        <w:r>
          <w:rPr>
            <w:rFonts w:ascii="仿宋" w:eastAsia="仿宋" w:hAnsi="仿宋" w:cs="仿宋" w:hint="eastAsia"/>
            <w:lang w:eastAsia="zh-CN"/>
          </w:rPr>
          <w:t>(三)、营销渠道与策略</w:t>
        </w:r>
        <w:r>
          <w:tab/>
        </w:r>
        <w:r>
          <w:fldChar w:fldCharType="begin"/>
        </w:r>
        <w:r>
          <w:instrText xml:space="preserve"> PAGEREF _Toc18101 \h </w:instrText>
        </w:r>
        <w:r>
          <w:fldChar w:fldCharType="separate"/>
        </w:r>
        <w:r>
          <w:t>67</w:t>
        </w:r>
        <w:r>
          <w:fldChar w:fldCharType="end"/>
        </w:r>
      </w:hyperlink>
    </w:p>
    <w:p>
      <w:pPr>
        <w:pStyle w:val="TOC2"/>
        <w:tabs>
          <w:tab w:val="right" w:leader="dot" w:pos="8306"/>
        </w:tabs>
      </w:pPr>
      <w:hyperlink w:anchor="_Toc12691" w:history="1">
        <w:r>
          <w:rPr>
            <w:rFonts w:ascii="仿宋" w:eastAsia="仿宋" w:hAnsi="仿宋" w:cs="仿宋" w:hint="eastAsia"/>
            <w:lang w:eastAsia="zh-CN"/>
          </w:rPr>
          <w:t>(四)、推广与宣传活动</w:t>
        </w:r>
        <w:r>
          <w:tab/>
        </w:r>
        <w:r>
          <w:fldChar w:fldCharType="begin"/>
        </w:r>
        <w:r>
          <w:instrText xml:space="preserve"> PAGEREF _Toc12691 \h </w:instrText>
        </w:r>
        <w:r>
          <w:fldChar w:fldCharType="separate"/>
        </w:r>
        <w:r>
          <w:t>68</w:t>
        </w:r>
        <w:r>
          <w:fldChar w:fldCharType="end"/>
        </w:r>
      </w:hyperlink>
    </w:p>
    <w:p>
      <w:pPr>
        <w:pStyle w:val="TOC1"/>
        <w:tabs>
          <w:tab w:val="right" w:leader="dot" w:pos="8306"/>
        </w:tabs>
      </w:pPr>
      <w:hyperlink w:anchor="_Toc28633" w:history="1">
        <w:r>
          <w:rPr>
            <w:rFonts w:ascii="仿宋" w:eastAsia="仿宋" w:hAnsi="仿宋" w:cs="仿宋" w:hint="eastAsia"/>
            <w:lang w:eastAsia="zh-CN"/>
          </w:rPr>
          <w:t>十五、鼠抗人T淋巴细胞单克隆抗体项目工程方案分析</w:t>
        </w:r>
        <w:r>
          <w:tab/>
        </w:r>
        <w:r>
          <w:fldChar w:fldCharType="begin"/>
        </w:r>
        <w:r>
          <w:instrText xml:space="preserve"> PAGEREF _Toc28633 \h </w:instrText>
        </w:r>
        <w:r>
          <w:fldChar w:fldCharType="separate"/>
        </w:r>
        <w:r>
          <w:t>74</w:t>
        </w:r>
        <w:r>
          <w:fldChar w:fldCharType="end"/>
        </w:r>
      </w:hyperlink>
    </w:p>
    <w:p>
      <w:pPr>
        <w:pStyle w:val="TOC2"/>
        <w:tabs>
          <w:tab w:val="right" w:leader="dot" w:pos="8306"/>
        </w:tabs>
      </w:pPr>
      <w:hyperlink w:anchor="_Toc18454" w:history="1">
        <w:r>
          <w:rPr>
            <w:rFonts w:ascii="仿宋" w:eastAsia="仿宋" w:hAnsi="仿宋" w:cs="仿宋" w:hint="eastAsia"/>
            <w:lang w:eastAsia="zh-CN"/>
          </w:rPr>
          <w:t>(一)、建筑工程设计原则</w:t>
        </w:r>
        <w:r>
          <w:tab/>
        </w:r>
        <w:r>
          <w:fldChar w:fldCharType="begin"/>
        </w:r>
        <w:r>
          <w:instrText xml:space="preserve"> PAGEREF _Toc18454 \h </w:instrText>
        </w:r>
        <w:r>
          <w:fldChar w:fldCharType="separate"/>
        </w:r>
        <w:r>
          <w:t>74</w:t>
        </w:r>
        <w:r>
          <w:fldChar w:fldCharType="end"/>
        </w:r>
      </w:hyperlink>
    </w:p>
    <w:p>
      <w:pPr>
        <w:pStyle w:val="TOC2"/>
        <w:tabs>
          <w:tab w:val="right" w:leader="dot" w:pos="8306"/>
        </w:tabs>
      </w:pPr>
      <w:hyperlink w:anchor="_Toc5921" w:history="1">
        <w:r>
          <w:rPr>
            <w:rFonts w:ascii="仿宋" w:eastAsia="仿宋" w:hAnsi="仿宋" w:cs="仿宋" w:hint="eastAsia"/>
            <w:lang w:eastAsia="zh-CN"/>
          </w:rPr>
          <w:t>(二)、土建工程建设指标</w:t>
        </w:r>
        <w:r>
          <w:tab/>
        </w:r>
        <w:r>
          <w:fldChar w:fldCharType="begin"/>
        </w:r>
        <w:r>
          <w:instrText xml:space="preserve"> PAGEREF _Toc5921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70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28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的技术管理特点体现在其创新导向。通过引入最先进的技术趋势和解决方案，鼠抗人T淋巴细胞单克隆抗体项目致力于提升科技含量、提高质量和效率水平。这意味着我们将采用最新的工具和方法，确保鼠抗人T淋巴细胞单克隆抗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鼠抗人T淋巴细胞单克隆抗体项目技术管理的显著特征。通过整合不同领域的技术资源，我们实现了跨学科的协同工作。这有助于优化技术架构，提高整体效能。此外，整合性策略还促进了不同技术团队之间的紧密沟通和高效合作，确保鼠抗人T淋巴细胞单克隆抗体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鼠抗人T淋巴细胞单克隆抗体项目所采用的技术。通过不断优化技术方案，鼠抗人T淋巴细胞单克隆抗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鼠抗人T淋巴细胞单克隆抗体项目团队将在鼠抗人T淋巴细胞单克隆抗体项目初期识别可能的技术风险，并采取相应的预防和应对措施。通过建立健全的风险评估机制，鼠抗人T淋巴细胞单克隆抗体项目能够在实施过程中及时发现并解决潜在的技术问题，保障鼠抗人T淋巴细胞单克隆抗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鼠抗人T淋巴细胞单克隆抗体项目中，技术将成为鼠抗人T淋巴细胞单克隆抗体项目成功的有力支持。这一深度剖析揭示了技术管理在鼠抗人T淋巴细胞单克隆抗体项目实施中的关键作用，为鼠抗人T淋巴细胞单克隆抗体项目的技术基础奠定了坚实的基础。</w:t>
      </w:r>
    </w:p>
    <w:p>
      <w:pPr>
        <w:pStyle w:val="Heading2"/>
        <w:ind w:firstLine="560" w:firstLineChars="200"/>
        <w:rPr>
          <w:rFonts w:ascii="仿宋" w:eastAsia="仿宋" w:hAnsi="仿宋" w:cs="仿宋" w:hint="eastAsia"/>
          <w:sz w:val="28"/>
          <w:lang w:eastAsia="zh-CN"/>
        </w:rPr>
      </w:pPr>
      <w:bookmarkStart w:id="4" w:name="_Toc30407"/>
      <w:r>
        <w:rPr>
          <w:rFonts w:ascii="仿宋" w:eastAsia="仿宋" w:hAnsi="仿宋" w:cs="仿宋" w:hint="eastAsia"/>
          <w:sz w:val="28"/>
          <w:lang w:eastAsia="zh-CN"/>
        </w:rPr>
        <w:t>(二)、鼠抗人T淋巴细胞单克隆抗体项目工艺技术设计方案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鼠抗人T淋巴细胞单克隆抗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鼠抗人T淋巴细胞单克隆抗体项目将严格按照相关行业规范要求进行组织。通过有效控制产品质量，鼠抗人T淋巴细胞单克隆抗体项目将致力于为顾客提供优质的鼠抗人T淋巴细胞单克隆抗体项目产品和良好的服务。这体现了鼠抗人T淋巴细胞单克隆抗体项目对于生产活动合规性和质量标准的高度重视，为鼠抗人T淋巴细胞单克隆抗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鼠抗人T淋巴细胞单克隆抗体项目注重生态效益和清洁生产原则。鼠抗人T淋巴细胞单克隆抗体项目建设将紧密结合地方特色经济发展，与社会经济发展规划和区域环境保护规划方案相协调一致。通过与当地区域自然生态系统的结合，鼠抗人T淋巴细胞单克隆抗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鼠抗人T淋巴细胞单克隆抗体项目产品具有多样化的客户需求和个性化的特点。因此，鼠抗人T淋巴细胞单克隆抗体项目产品规格品种多样，且单批生产数量较小。为满足这一特点，鼠抗人T淋巴细胞单克隆抗体项目承办单位将建设先进的柔性制造生产线。通过广泛应用柔性制造技术，鼠抗人T淋巴细胞单克隆抗体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鼠抗人T淋巴细胞单克隆抗体项目采用的技术具有较高的技术含量和自动化水平，处于国内先进水平。这一技术选用不仅体现了对生产效率、质量和环境友好性的高标准要求，同时为鼠抗人T淋巴细胞单克隆抗体项目的可持续发展奠定了坚实的基础。</w:t>
      </w:r>
    </w:p>
    <w:p>
      <w:pPr>
        <w:pStyle w:val="Heading2"/>
        <w:ind w:firstLine="560" w:firstLineChars="200"/>
        <w:rPr>
          <w:rFonts w:ascii="仿宋" w:eastAsia="仿宋" w:hAnsi="仿宋" w:cs="仿宋" w:hint="eastAsia"/>
          <w:sz w:val="28"/>
          <w:lang w:eastAsia="zh-CN"/>
        </w:rPr>
      </w:pPr>
      <w:bookmarkStart w:id="5" w:name="_Toc389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为确保鼠抗人T淋巴细胞单克隆抗体项目的高效生产和技术实施，我们制定了一套精心设计的设备选型方案，以满足鼠抗人T淋巴细胞单克隆抗体项目生产、质量和环保的要求。该方案的主要特点如下：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鼠抗人T淋巴细胞单克隆抗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鼠抗人T淋巴细胞单克隆抗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079"/>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31759"/>
      <w:r>
        <w:rPr>
          <w:rFonts w:ascii="仿宋" w:eastAsia="仿宋" w:hAnsi="仿宋" w:cs="仿宋" w:hint="eastAsia"/>
          <w:lang w:eastAsia="zh-CN"/>
        </w:rPr>
        <w:t>(一)、鼠抗人T淋巴细胞单克隆抗体行业分析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行业一直以来都是市场的关注焦点。行业内的发展趋势、竞争态势以及潜在机会都对鼠抗人T淋巴细胞单克隆抗体项目的推进产生深远的影响。通过深入研究行业的整体概貌，我们将更好地理解行业的核心特征，为鼠抗人T淋巴细胞单克隆抗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鼠抗人T淋巴细胞单克隆抗体行业，技术一直是推动创新和发展的关键因素。我们将对当前技术趋势进行详尽分析，包括但不限于人工智能、大数据应用、先进制造技术等。这有助于鼠抗人T淋巴细胞单克隆抗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鼠抗人T淋巴细胞单克隆抗体项目成功的基础。我们将对主要竞争对手进行深入研究，包括其市场份额、产品特点、市场定位等。通过全面了解竞争对手的优势和劣势，鼠抗人T淋巴细胞单克隆抗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2059"/>
      <w:r>
        <w:rPr>
          <w:rFonts w:ascii="仿宋" w:eastAsia="仿宋" w:hAnsi="仿宋" w:cs="仿宋" w:hint="eastAsia"/>
          <w:sz w:val="28"/>
          <w:lang w:eastAsia="zh-CN"/>
        </w:rPr>
        <w:t>(二)、鼠抗人T淋巴细胞单克隆抗体市场分析预测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鼠抗人T淋巴细胞单克隆抗体市场未来的增长趋势。这包括市场的整体规模、各细分领域的发展趋势等。鼠抗人T淋巴细胞单克隆抗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鼠抗人T淋巴细胞单克隆抗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鼠抗人T淋巴细胞单克隆抗体项目实施过程中需要充分考虑的因素。我们将对市场风险进行全面评估，包括但不限于政策法规风险、市场竞争风险、技术变革风险等。通过对潜在风险的深入分析，鼠抗人T淋巴细胞单克隆抗体项目可以制定相应的风险缓解策略，降低不确定性对鼠抗人T淋巴细胞单克隆抗体项目的影响。</w:t>
      </w:r>
    </w:p>
    <w:p>
      <w:pPr>
        <w:pStyle w:val="Heading1"/>
        <w:ind w:firstLine="560" w:firstLineChars="200"/>
        <w:rPr>
          <w:rFonts w:ascii="仿宋" w:eastAsia="仿宋" w:hAnsi="仿宋" w:cs="仿宋" w:hint="eastAsia"/>
          <w:sz w:val="28"/>
          <w:lang w:eastAsia="zh-CN"/>
        </w:rPr>
      </w:pPr>
      <w:bookmarkStart w:id="9" w:name="_Toc28833"/>
      <w:r>
        <w:rPr>
          <w:rFonts w:ascii="仿宋" w:eastAsia="仿宋" w:hAnsi="仿宋" w:cs="仿宋" w:hint="eastAsia"/>
          <w:sz w:val="28"/>
          <w:lang w:eastAsia="zh-CN"/>
        </w:rPr>
        <w:t>三、鼠抗人T淋巴细胞单克隆抗体项目土建工程</w:t>
      </w:r>
      <w:bookmarkEnd w:id="9"/>
    </w:p>
    <w:p>
      <w:pPr>
        <w:pStyle w:val="Heading2"/>
        <w:rPr>
          <w:rFonts w:ascii="仿宋" w:eastAsia="仿宋" w:hAnsi="仿宋" w:cs="仿宋" w:hint="eastAsia"/>
          <w:lang w:eastAsia="zh-CN"/>
        </w:rPr>
      </w:pPr>
      <w:bookmarkStart w:id="10" w:name="_Toc1754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在鼠抗人T淋巴细胞单克隆抗体项目的建筑工程设计中，我们将秉承一系列重要的设计原则，以确保鼠抗人T淋巴细胞单克隆抗体项目建筑在功能、美观、可持续性等方面达到最佳效果。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首要原则是确保建筑的功能性得到最大化的发挥。我们将充分理解鼠抗人T淋巴细胞单克隆抗体项目的实际需求，合理布局各个功能区域，保证建筑在满足业务需求的同时，提供高效的工作环境。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在建筑设计中，我们将综合考虑建设和运营成本。通过精细的经济效益分析，确保设计方案在高效利用资源的同时，对鼠抗人T淋巴细胞单克隆抗体项目的长期盈利能力有积极的贡献。</w:t>
      </w:r>
    </w:p>
    <w:p>
      <w:pPr>
        <w:pStyle w:val="Heading2"/>
        <w:ind w:firstLine="560" w:firstLineChars="200"/>
        <w:rPr>
          <w:rFonts w:ascii="仿宋" w:eastAsia="仿宋" w:hAnsi="仿宋" w:cs="仿宋" w:hint="eastAsia"/>
          <w:sz w:val="28"/>
          <w:lang w:eastAsia="zh-CN"/>
        </w:rPr>
      </w:pPr>
      <w:bookmarkStart w:id="11" w:name="_Toc17877"/>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鼠抗人T淋巴细胞单克隆抗体项目的土建工程设计中，我们将精准设定设计年限，结合鼠抗人T淋巴细胞单克隆抗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鼠抗人T淋巴细胞单克隆抗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2031"/>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鼠抗人T淋巴细胞单克隆抗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鼠抗人T淋巴细胞单克隆抗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鼠抗人T淋巴细胞单克隆抗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938"/>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本期工程鼠抗人T淋巴细胞单克隆抗体项目预计总建筑面积XXX平方米，其中：计容建筑面积XXX平方米，计划建筑工程投资XX万元，占鼠抗人T淋巴细胞单克隆抗体项目总投资的XX%。</w:t>
      </w:r>
    </w:p>
    <w:p>
      <w:pPr>
        <w:pStyle w:val="Heading1"/>
        <w:ind w:firstLine="560" w:firstLineChars="200"/>
        <w:rPr>
          <w:rFonts w:ascii="仿宋" w:eastAsia="仿宋" w:hAnsi="仿宋" w:cs="仿宋" w:hint="eastAsia"/>
          <w:sz w:val="28"/>
          <w:lang w:eastAsia="zh-CN"/>
        </w:rPr>
      </w:pPr>
      <w:bookmarkStart w:id="14" w:name="_Toc12581"/>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3081"/>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鼠抗人T淋巴细胞单克隆抗体项目的主要产品是XXXX，预计年产值为XXX万元。这一产品在市场中占据着重要的地位，其广泛的应用范围使得该鼠抗人T淋巴细胞单克隆抗体项目的市场前景非常广阔。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鼠抗人T淋巴细胞单克隆抗体项目的xxx产品作为重要的原材料之一，将在多个领域发挥关键作用。其在建筑、交通、能源等方面的广泛应用将为整个产业链提供强大的支持，形成产业协同效应。鼠抗人T淋巴细胞单克隆抗体项目的年产值XXX万XXX万XXX万万元不仅反映了其在市场上的巨大潜力，更预示着它对国民经济的积极贡献。这种关联度高、涉及面广的产业关系，使得该鼠抗人T淋巴细胞单克隆抗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32437"/>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总征地面积为XXXX平方米，相当于约XX.XX亩，其中净用地面积为XXXX平方米，红线范围内相当于约XX.XX亩。这一用地规模充分考虑了鼠抗人T淋巴细胞单克隆抗体项目的建设需求，保障了鼠抗人T淋巴细胞单克隆抗体项目在合适的空间内得以充分发展。鼠抗人T淋巴细胞单克隆抗体项目规划的总建筑面积为XXXX平方米，其中主体工程建设占XXXX平方米，计容建筑面积达XXXX平方米。预计建筑工程的投资将达到XXXX万元，为鼠抗人T淋巴细胞单克隆抗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计划购置的设备共计XXXX台（套），设备购置费用为XXXX万元。这一设备购置计划充分考虑到鼠抗人T淋巴细胞单克隆抗体项目的生产需求和技术要求，确保了鼠抗人T淋巴细胞单克隆抗体项目在生产运营中具备先进的技术装备和高效的生产能力。设备的合理配置将为鼠抗人T淋巴细胞单克隆抗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计划总投资为XXXX万元，预计年实现营业收入为XXXX万元。这一产能规模的设定旨在确保鼠抗人T淋巴细胞单克隆抗体项目能够在投资与回报之间取得平衡，实现长期可持续的发展。鼠抗人T淋巴细胞单克隆抗体项目的总投资充分考虑到各个方面的需求，包括用地建设、设备购置等多个环节，以确保鼠抗人T淋巴细胞单克隆抗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5892"/>
      <w:r>
        <w:rPr>
          <w:rFonts w:ascii="仿宋" w:eastAsia="仿宋" w:hAnsi="仿宋" w:cs="仿宋" w:hint="eastAsia"/>
          <w:sz w:val="28"/>
          <w:lang w:eastAsia="zh-CN"/>
        </w:rPr>
        <w:t>五、鼠抗人T淋巴细胞单克隆抗体项目文档管理</w:t>
      </w:r>
      <w:bookmarkEnd w:id="17"/>
    </w:p>
    <w:p>
      <w:pPr>
        <w:pStyle w:val="Heading2"/>
        <w:rPr>
          <w:rFonts w:ascii="仿宋" w:eastAsia="仿宋" w:hAnsi="仿宋" w:cs="仿宋" w:hint="eastAsia"/>
          <w:lang w:eastAsia="zh-CN"/>
        </w:rPr>
      </w:pPr>
      <w:bookmarkStart w:id="18" w:name="_Toc550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鼠抗人T淋巴细胞单克隆抗体项目高度重视文档的质量和准确性，以支持鼠抗人T淋巴细胞单克隆抗体项目的各项活动和决策。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文档的编制始于鼠抗人T淋巴细胞单克隆抗体项目计划的初期，我们制定了详细的文档编制计划，明确了每个文档的内容、格式和编写责任人。在鼠抗人T淋巴细胞单克隆抗体项目启动阶段，我们首先编制了鼠抗人T淋巴细胞单克隆抗体项目章程，明确定义了鼠抗人T淋巴细胞单克隆抗体项目的目标、范围、风险等关键要素。随后，鼠抗人T淋巴细胞单克隆抗体项目团队根据计划陆续编制了需求文档、设计文档、测试文档等各类文档，确保鼠抗人T淋巴细胞单克隆抗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鼠抗人T淋巴细胞单克隆抗体项目管理中的重要环节，旨在确保鼠抗人T淋巴细胞单克隆抗体项目文档符合质量标准和鼠抗人T淋巴细胞单克隆抗体项目需求。在鼠抗人T淋巴细胞单克隆抗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鼠抗人T淋巴细胞单克隆抗体项目相关利益方和专业领域的专家对文档进行独立审查。这有助于获取更全面、客观的反馈，确保鼠抗人T淋巴细胞单克隆抗体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鼠抗人T淋巴细胞单克隆抗体项目在文档编制与审查方面建立了严格的管理机制，通过规范的流程和多维度的审查，确保鼠抗人T淋巴细胞单克隆抗体项目文档的质量、准确性和可靠性，为鼠抗人T淋巴细胞单克隆抗体项目的顺利推进提供了有力支持。</w:t>
      </w:r>
    </w:p>
    <w:p>
      <w:pPr>
        <w:pStyle w:val="Heading2"/>
        <w:ind w:firstLine="560" w:firstLineChars="200"/>
        <w:rPr>
          <w:rFonts w:ascii="仿宋" w:eastAsia="仿宋" w:hAnsi="仿宋" w:cs="仿宋" w:hint="eastAsia"/>
          <w:sz w:val="28"/>
          <w:lang w:eastAsia="zh-CN"/>
        </w:rPr>
      </w:pPr>
      <w:bookmarkStart w:id="19" w:name="_Toc3164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在鼠抗人T淋巴细胞单克隆抗体项目中，我们致力于优化文档发布与分发过程，以确保信息的高效传递和团队间协作的顺畅进行。以下是我们采取的关键优化策略：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我们通过多渠道发布文档，包括电子邮件、鼠抗人T淋巴细胞单克隆抗体项目管理平台、内部网站等，以满足不同团队成员的偏好和需求。多渠道发布确保了信息的全面覆盖。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https://d.book118.com/035034023104011034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鼠抗人T淋巴细胞单克隆抗体项目规划设计方案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441D08"/>
    <w:rsid w:val="12441D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03402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2024-01-01T04:31:00Z</dcterms:created>
  <dcterms:modified xsi:type="dcterms:W3CDTF">2024-01-01T04:31:17Z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96AE0C8DAA124EEEAA582793D4081259_11</vt:lpwstr>
  </property>
  <property fmtid="{D5CDD505-2E9C-101B-9397-08002B2CF9AE}" pid="3" name="KSOProductBuildVer">
    <vt:lpwstr>2052-12.1.0.16120</vt:lpwstr>
  </property>
</Properties>
</file>