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油份测定仪行业相关公司设立可行性研究报告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083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_Toc18083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7" w:history="1">
        <w:r>
          <w:rPr>
            <w:rFonts w:ascii="仿宋" w:eastAsia="仿宋" w:hAnsi="仿宋" w:cs="仿宋" w:hint="eastAsia"/>
            <w:lang w:eastAsia="zh-CN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_Toc1007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8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_Toc22128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2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_Toc32492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4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_Toc10224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04" w:history="1">
        <w:r>
          <w:rPr>
            <w:rFonts w:ascii="仿宋" w:eastAsia="仿宋" w:hAnsi="仿宋" w:cs="仿宋" w:hint="eastAsia"/>
            <w:lang w:eastAsia="zh-CN"/>
          </w:rPr>
          <w:t>二、油份测定仪项目概况</w:t>
        </w:r>
        <w:r>
          <w:tab/>
        </w:r>
        <w:r>
          <w:fldChar w:fldCharType="begin"/>
        </w:r>
        <w:r>
          <w:instrText xml:space="preserve"> PAGEREF _Toc32304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5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_Toc7545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0" w:history="1">
        <w:r>
          <w:rPr>
            <w:rFonts w:ascii="仿宋" w:eastAsia="仿宋" w:hAnsi="仿宋" w:cs="仿宋" w:hint="eastAsia"/>
            <w:lang w:eastAsia="zh-CN"/>
          </w:rPr>
          <w:t>(二)、油份测定仪项目提出的理由</w:t>
        </w:r>
        <w:r>
          <w:tab/>
        </w:r>
        <w:r>
          <w:fldChar w:fldCharType="begin"/>
        </w:r>
        <w:r>
          <w:instrText xml:space="preserve"> PAGEREF _Toc22450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9" w:history="1">
        <w:r>
          <w:rPr>
            <w:rFonts w:ascii="仿宋" w:eastAsia="仿宋" w:hAnsi="仿宋" w:cs="仿宋" w:hint="eastAsia"/>
            <w:lang w:eastAsia="zh-CN"/>
          </w:rPr>
          <w:t>(三)、油份测定仪项目选址</w:t>
        </w:r>
        <w:r>
          <w:tab/>
        </w:r>
        <w:r>
          <w:fldChar w:fldCharType="begin"/>
        </w:r>
        <w:r>
          <w:instrText xml:space="preserve"> PAGEREF _Toc9789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64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_Toc12964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6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_Toc5706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7" w:history="1">
        <w:r>
          <w:rPr>
            <w:rFonts w:ascii="仿宋" w:eastAsia="仿宋" w:hAnsi="仿宋" w:cs="仿宋" w:hint="eastAsia"/>
            <w:lang w:eastAsia="zh-CN"/>
          </w:rPr>
          <w:t>(六)、油份测定仪项目投资</w:t>
        </w:r>
        <w:r>
          <w:tab/>
        </w:r>
        <w:r>
          <w:fldChar w:fldCharType="begin"/>
        </w:r>
        <w:r>
          <w:instrText xml:space="preserve"> PAGEREF _Toc15867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6" w:history="1">
        <w:r>
          <w:rPr>
            <w:rFonts w:ascii="仿宋" w:eastAsia="仿宋" w:hAnsi="仿宋" w:cs="仿宋" w:hint="eastAsia"/>
            <w:lang w:eastAsia="zh-CN"/>
          </w:rPr>
          <w:t>(七)、油份测定仪项目进度规划</w:t>
        </w:r>
        <w:r>
          <w:tab/>
        </w:r>
        <w:r>
          <w:fldChar w:fldCharType="begin"/>
        </w:r>
        <w:r>
          <w:instrText xml:space="preserve"> PAGEREF _Toc18286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4" w:history="1">
        <w:r>
          <w:rPr>
            <w:rFonts w:ascii="仿宋" w:eastAsia="仿宋" w:hAnsi="仿宋" w:cs="仿宋" w:hint="eastAsia"/>
            <w:lang w:eastAsia="zh-CN"/>
          </w:rPr>
          <w:t>(九)、油份测定仪项目综合评价</w:t>
        </w:r>
        <w:r>
          <w:tab/>
        </w:r>
        <w:r>
          <w:fldChar w:fldCharType="begin"/>
        </w:r>
        <w:r>
          <w:instrText xml:space="preserve"> PAGEREF _Toc4734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07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_Toc12807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3" w:history="1">
        <w:r>
          <w:rPr>
            <w:rFonts w:ascii="仿宋" w:eastAsia="仿宋" w:hAnsi="仿宋" w:cs="仿宋" w:hint="eastAsia"/>
            <w:lang w:eastAsia="zh-CN"/>
          </w:rPr>
          <w:t>(一)、油份测定仪项目选址原则</w:t>
        </w:r>
        <w:r>
          <w:tab/>
        </w:r>
        <w:r>
          <w:fldChar w:fldCharType="begin"/>
        </w:r>
        <w:r>
          <w:instrText xml:space="preserve"> PAGEREF _Toc27533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4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_Toc25674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_Toc273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_Toc28917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6" w:history="1">
        <w:r>
          <w:rPr>
            <w:rFonts w:ascii="仿宋" w:eastAsia="仿宋" w:hAnsi="仿宋" w:cs="仿宋" w:hint="eastAsia"/>
            <w:lang w:eastAsia="zh-CN"/>
          </w:rPr>
          <w:t>(五)、油份测定仪项目选址综合评价</w:t>
        </w:r>
        <w:r>
          <w:tab/>
        </w:r>
        <w:r>
          <w:fldChar w:fldCharType="begin"/>
        </w:r>
        <w:r>
          <w:instrText xml:space="preserve"> PAGEREF _Toc32016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62" w:history="1">
        <w:r>
          <w:rPr>
            <w:rFonts w:ascii="仿宋" w:eastAsia="仿宋" w:hAnsi="仿宋" w:cs="仿宋" w:hint="eastAsia"/>
            <w:lang w:eastAsia="zh-CN"/>
          </w:rPr>
          <w:t>四、油份测定仪筹建公司基本信息</w:t>
        </w:r>
        <w:r>
          <w:tab/>
        </w:r>
        <w:r>
          <w:fldChar w:fldCharType="begin"/>
        </w:r>
        <w:r>
          <w:instrText xml:space="preserve"> PAGEREF _Toc31262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79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_Toc16579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5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_Toc3475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8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_Toc30298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8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_Toc31248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7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_Toc29117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_Toc2933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08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_Toc24708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6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_Toc19816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9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_Toc2679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56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_Toc12356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24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_Toc12124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_Toc2632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3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_Toc13273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1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_Toc32601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54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_Toc7854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7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_Toc27617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9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_Toc12449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2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_Toc5002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91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_Toc29891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886" w:history="1">
        <w:r>
          <w:rPr>
            <w:rFonts w:ascii="仿宋" w:eastAsia="仿宋" w:hAnsi="仿宋" w:cs="仿宋" w:hint="eastAsia"/>
            <w:lang w:eastAsia="zh-CN"/>
          </w:rPr>
          <w:t>八、公司组建背景分析</w:t>
        </w:r>
        <w:r>
          <w:tab/>
        </w:r>
        <w:r>
          <w:fldChar w:fldCharType="begin"/>
        </w:r>
        <w:r>
          <w:instrText xml:space="preserve"> PAGEREF _Toc6886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08" w:history="1">
        <w:r>
          <w:rPr>
            <w:rFonts w:ascii="仿宋" w:eastAsia="仿宋" w:hAnsi="仿宋" w:cs="仿宋" w:hint="eastAsia"/>
            <w:lang w:eastAsia="zh-CN"/>
          </w:rPr>
          <w:t>(一)、油份测定仪项目背景分析</w:t>
        </w:r>
        <w:r>
          <w:tab/>
        </w:r>
        <w:r>
          <w:fldChar w:fldCharType="begin"/>
        </w:r>
        <w:r>
          <w:instrText xml:space="preserve"> PAGEREF _Toc21508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8" w:history="1">
        <w:r>
          <w:rPr>
            <w:rFonts w:ascii="仿宋" w:eastAsia="仿宋" w:hAnsi="仿宋" w:cs="仿宋" w:hint="eastAsia"/>
            <w:lang w:eastAsia="zh-CN"/>
          </w:rPr>
          <w:t>(二)、油份测定仪项目建设必要性分析</w:t>
        </w:r>
        <w:r>
          <w:tab/>
        </w:r>
        <w:r>
          <w:fldChar w:fldCharType="begin"/>
        </w:r>
        <w:r>
          <w:instrText xml:space="preserve"> PAGEREF _Toc19268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8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_Toc20008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5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_Toc23105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52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_Toc19352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1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_Toc31451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_Toc22192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4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_Toc27654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7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_Toc16497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29" w:history="1">
        <w:r>
          <w:rPr>
            <w:rFonts w:ascii="仿宋" w:eastAsia="仿宋" w:hAnsi="仿宋" w:cs="仿宋" w:hint="eastAsia"/>
            <w:lang w:eastAsia="zh-CN"/>
          </w:rPr>
          <w:t>(五)、油份测定仪项目总投资</w:t>
        </w:r>
        <w:r>
          <w:tab/>
        </w:r>
        <w:r>
          <w:fldChar w:fldCharType="begin"/>
        </w:r>
        <w:r>
          <w:instrText xml:space="preserve"> PAGEREF _Toc6429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2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_Toc5052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61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_Toc17061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_Toc6701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6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_Toc9146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1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_Toc21091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5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_Toc14695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_Toc27791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_Toc5868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9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_Toc5899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9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_Toc30969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83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_Toc19583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1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_Toc17771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2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_Toc8672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6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_Toc4546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7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_Toc24967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27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_Toc18027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7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_Toc17367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6" w:history="1">
        <w:r>
          <w:rPr>
            <w:rFonts w:ascii="仿宋" w:eastAsia="仿宋" w:hAnsi="仿宋" w:cs="仿宋" w:hint="eastAsia"/>
            <w:lang w:eastAsia="zh-CN"/>
          </w:rPr>
          <w:t>(二)、合作油份测定仪项目</w:t>
        </w:r>
        <w:r>
          <w:tab/>
        </w:r>
        <w:r>
          <w:fldChar w:fldCharType="begin"/>
        </w:r>
        <w:r>
          <w:instrText xml:space="preserve"> PAGEREF _Toc3386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0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_Toc23120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40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_Toc27840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3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_Toc10243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0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_Toc16240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7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_Toc31417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0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_Toc27810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65" w:history="1">
        <w:r>
          <w:rPr>
            <w:rFonts w:ascii="仿宋" w:eastAsia="仿宋" w:hAnsi="仿宋" w:cs="仿宋" w:hint="eastAsia"/>
            <w:lang w:eastAsia="zh-CN"/>
          </w:rPr>
          <w:t>十三、社会和环境责任</w:t>
        </w:r>
        <w:r>
          <w:tab/>
        </w:r>
        <w:r>
          <w:fldChar w:fldCharType="begin"/>
        </w:r>
        <w:r>
          <w:instrText xml:space="preserve"> PAGEREF _Toc29265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2" w:history="1">
        <w:r>
          <w:rPr>
            <w:rFonts w:ascii="仿宋" w:eastAsia="仿宋" w:hAnsi="仿宋" w:cs="仿宋" w:hint="eastAsia"/>
            <w:lang w:eastAsia="zh-CN"/>
          </w:rPr>
          <w:t>(一)、社会责任油份测定仪项目</w:t>
        </w:r>
        <w:r>
          <w:tab/>
        </w:r>
        <w:r>
          <w:fldChar w:fldCharType="begin"/>
        </w:r>
        <w:r>
          <w:instrText xml:space="preserve"> PAGEREF _Toc15092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8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_Toc20518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57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_Toc3757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41" w:history="1">
        <w:r>
          <w:rPr>
            <w:rFonts w:ascii="仿宋" w:eastAsia="仿宋" w:hAnsi="仿宋" w:cs="仿宋" w:hint="eastAsia"/>
            <w:lang w:eastAsia="zh-CN"/>
          </w:rPr>
          <w:t>十四、市场营销策略</w:t>
        </w:r>
        <w:r>
          <w:tab/>
        </w:r>
        <w:r>
          <w:fldChar w:fldCharType="begin"/>
        </w:r>
        <w:r>
          <w:instrText xml:space="preserve"> PAGEREF _Toc13941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9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_Toc15349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3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_Toc5163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2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_Toc23332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0135" w:history="1">
        <w:r>
          <w:rPr>
            <w:rFonts w:ascii="仿宋" w:eastAsia="仿宋" w:hAnsi="仿宋" w:cs="仿宋" w:hint="eastAsia"/>
            <w:lang w:eastAsia="zh-CN"/>
          </w:rPr>
          <w:t>十五、未来计划和展望</w:t>
        </w:r>
        <w:r>
          <w:tab/>
        </w:r>
        <w:r>
          <w:fldChar w:fldCharType="begin"/>
        </w:r>
        <w:r>
          <w:instrText xml:space="preserve"> PAGEREF _Toc20135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5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_Toc25865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8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_Toc12438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083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07"/>
      <w:r>
        <w:rPr>
          <w:rFonts w:ascii="仿宋" w:eastAsia="仿宋" w:hAnsi="仿宋" w:cs="仿宋" w:hint="eastAsia"/>
          <w:sz w:val="28"/>
          <w:lang w:eastAsia="zh-CN"/>
        </w:rPr>
        <w:t>一、行业、市场分析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128"/>
      <w:r>
        <w:rPr>
          <w:rFonts w:ascii="仿宋" w:eastAsia="仿宋" w:hAnsi="仿宋" w:cs="仿宋" w:hint="eastAsia"/>
          <w:lang w:eastAsia="zh-CN"/>
        </w:rPr>
        <w:t>(一)、行业分析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一、油份测定仪行业分析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油份测定仪行业规模及增长性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「keyword」行业的规模和增长性是我们分析的重点之一。首先，需要了解该行业的规模，包括市场容量、产值、销售额等关键指标。这有助于我们确定潜在市场的大小和增长潜力。我们可以从相关的市场研究、统计数据以及行业报告中获取这些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行业的当前规模，我们还需要关注行业的增长性。通过分析过去几年的行业增长趋势，我们可以评估行业是否处于增长阶段，以及未来的发展趋势如何。了解增长性可以帮助我们预测市场的发展方向，为决策提供参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油份测定仪行业代表品牌及对应公司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https://d.book118.com/035043200143011101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油份测定仪行业相关公司设立可行性研究报告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油份测定仪行业相关公司设立可行性研究报告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油份测定仪行业相关公司设立可行性研究报告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油份测定仪行业相关公司设立可行性研究报告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油份测定仪行业相关公司设立可行性研究报告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3504320014301110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2024-01-21T22:42:00Z</dcterms:created>
  <dcterms:modified xsi:type="dcterms:W3CDTF">2024-01-21T22:42:53Z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58B52363BD07454092E5DDD25DB5A555_11</vt:lpwstr>
  </property>
  <property fmtid="{D5CDD505-2E9C-101B-9397-08002B2CF9AE}" pid="3" name="KSOProductBuildVer">
    <vt:lpwstr>2052-12.1.0.16120</vt:lpwstr>
  </property>
</Properties>
</file>