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8" w:history="1">
        <w:r>
          <w:rPr>
            <w:rFonts w:ascii="仿宋" w:eastAsia="仿宋" w:hAnsi="仿宋" w:cs="仿宋" w:hint="eastAsia"/>
            <w:lang w:eastAsia="zh-CN"/>
          </w:rPr>
          <w:t>前言</w:t>
        </w:r>
        <w:r>
          <w:tab/>
        </w:r>
        <w:r>
          <w:fldChar w:fldCharType="begin"/>
        </w:r>
        <w:r>
          <w:instrText xml:space="preserve"> PAGEREF _Toc10808 \h </w:instrText>
        </w:r>
        <w:r>
          <w:fldChar w:fldCharType="separate"/>
        </w:r>
        <w:r>
          <w:t>3</w:t>
        </w:r>
        <w:r>
          <w:fldChar w:fldCharType="end"/>
        </w:r>
      </w:hyperlink>
    </w:p>
    <w:p>
      <w:pPr>
        <w:pStyle w:val="TOC1"/>
        <w:tabs>
          <w:tab w:val="right" w:leader="dot" w:pos="8306"/>
        </w:tabs>
      </w:pPr>
      <w:hyperlink w:anchor="_Toc16271" w:history="1">
        <w:r>
          <w:rPr>
            <w:rFonts w:ascii="仿宋" w:eastAsia="仿宋" w:hAnsi="仿宋" w:cs="仿宋" w:hint="eastAsia"/>
            <w:lang w:eastAsia="zh-CN"/>
          </w:rPr>
          <w:t>一、清雪车项目土建工程</w:t>
        </w:r>
        <w:r>
          <w:tab/>
        </w:r>
        <w:r>
          <w:fldChar w:fldCharType="begin"/>
        </w:r>
        <w:r>
          <w:instrText xml:space="preserve"> PAGEREF _Toc16271 \h </w:instrText>
        </w:r>
        <w:r>
          <w:fldChar w:fldCharType="separate"/>
        </w:r>
        <w:r>
          <w:t>3</w:t>
        </w:r>
        <w:r>
          <w:fldChar w:fldCharType="end"/>
        </w:r>
      </w:hyperlink>
    </w:p>
    <w:p>
      <w:pPr>
        <w:pStyle w:val="TOC2"/>
        <w:tabs>
          <w:tab w:val="right" w:leader="dot" w:pos="8306"/>
        </w:tabs>
      </w:pPr>
      <w:hyperlink w:anchor="_Toc16028" w:history="1">
        <w:r>
          <w:rPr>
            <w:rFonts w:ascii="仿宋" w:eastAsia="仿宋" w:hAnsi="仿宋" w:cs="仿宋" w:hint="eastAsia"/>
            <w:lang w:eastAsia="zh-CN"/>
          </w:rPr>
          <w:t>(一)、建筑工程设计原则</w:t>
        </w:r>
        <w:r>
          <w:tab/>
        </w:r>
        <w:r>
          <w:fldChar w:fldCharType="begin"/>
        </w:r>
        <w:r>
          <w:instrText xml:space="preserve"> PAGEREF _Toc16028 \h </w:instrText>
        </w:r>
        <w:r>
          <w:fldChar w:fldCharType="separate"/>
        </w:r>
        <w:r>
          <w:t>3</w:t>
        </w:r>
        <w:r>
          <w:fldChar w:fldCharType="end"/>
        </w:r>
      </w:hyperlink>
    </w:p>
    <w:p>
      <w:pPr>
        <w:pStyle w:val="TOC2"/>
        <w:tabs>
          <w:tab w:val="right" w:leader="dot" w:pos="8306"/>
        </w:tabs>
      </w:pPr>
      <w:hyperlink w:anchor="_Toc2798" w:history="1">
        <w:r>
          <w:rPr>
            <w:rFonts w:ascii="仿宋" w:eastAsia="仿宋" w:hAnsi="仿宋" w:cs="仿宋" w:hint="eastAsia"/>
            <w:lang w:eastAsia="zh-CN"/>
          </w:rPr>
          <w:t>(二)、土建工程设计年限及安全等级</w:t>
        </w:r>
        <w:r>
          <w:tab/>
        </w:r>
        <w:r>
          <w:fldChar w:fldCharType="begin"/>
        </w:r>
        <w:r>
          <w:instrText xml:space="preserve"> PAGEREF _Toc2798 \h </w:instrText>
        </w:r>
        <w:r>
          <w:fldChar w:fldCharType="separate"/>
        </w:r>
        <w:r>
          <w:t>4</w:t>
        </w:r>
        <w:r>
          <w:fldChar w:fldCharType="end"/>
        </w:r>
      </w:hyperlink>
    </w:p>
    <w:p>
      <w:pPr>
        <w:pStyle w:val="TOC2"/>
        <w:tabs>
          <w:tab w:val="right" w:leader="dot" w:pos="8306"/>
        </w:tabs>
      </w:pPr>
      <w:hyperlink w:anchor="_Toc30072" w:history="1">
        <w:r>
          <w:rPr>
            <w:rFonts w:ascii="仿宋" w:eastAsia="仿宋" w:hAnsi="仿宋" w:cs="仿宋" w:hint="eastAsia"/>
            <w:lang w:eastAsia="zh-CN"/>
          </w:rPr>
          <w:t>(三)、建筑工程设计总体要求</w:t>
        </w:r>
        <w:r>
          <w:tab/>
        </w:r>
        <w:r>
          <w:fldChar w:fldCharType="begin"/>
        </w:r>
        <w:r>
          <w:instrText xml:space="preserve"> PAGEREF _Toc30072 \h </w:instrText>
        </w:r>
        <w:r>
          <w:fldChar w:fldCharType="separate"/>
        </w:r>
        <w:r>
          <w:t>5</w:t>
        </w:r>
        <w:r>
          <w:fldChar w:fldCharType="end"/>
        </w:r>
      </w:hyperlink>
    </w:p>
    <w:p>
      <w:pPr>
        <w:pStyle w:val="TOC2"/>
        <w:tabs>
          <w:tab w:val="right" w:leader="dot" w:pos="8306"/>
        </w:tabs>
      </w:pPr>
      <w:hyperlink w:anchor="_Toc903" w:history="1">
        <w:r>
          <w:rPr>
            <w:rFonts w:ascii="仿宋" w:eastAsia="仿宋" w:hAnsi="仿宋" w:cs="仿宋" w:hint="eastAsia"/>
            <w:lang w:eastAsia="zh-CN"/>
          </w:rPr>
          <w:t>(四)、土建工程建设指标</w:t>
        </w:r>
        <w:r>
          <w:tab/>
        </w:r>
        <w:r>
          <w:fldChar w:fldCharType="begin"/>
        </w:r>
        <w:r>
          <w:instrText xml:space="preserve"> PAGEREF _Toc903 \h </w:instrText>
        </w:r>
        <w:r>
          <w:fldChar w:fldCharType="separate"/>
        </w:r>
        <w:r>
          <w:t>6</w:t>
        </w:r>
        <w:r>
          <w:fldChar w:fldCharType="end"/>
        </w:r>
      </w:hyperlink>
    </w:p>
    <w:p>
      <w:pPr>
        <w:pStyle w:val="TOC1"/>
        <w:tabs>
          <w:tab w:val="right" w:leader="dot" w:pos="8306"/>
        </w:tabs>
      </w:pPr>
      <w:hyperlink w:anchor="_Toc31687" w:history="1">
        <w:r>
          <w:rPr>
            <w:rFonts w:ascii="仿宋" w:eastAsia="仿宋" w:hAnsi="仿宋" w:cs="仿宋" w:hint="eastAsia"/>
            <w:lang w:eastAsia="zh-CN"/>
          </w:rPr>
          <w:t>二、清雪车项目绩效评估</w:t>
        </w:r>
        <w:r>
          <w:tab/>
        </w:r>
        <w:r>
          <w:fldChar w:fldCharType="begin"/>
        </w:r>
        <w:r>
          <w:instrText xml:space="preserve"> PAGEREF _Toc31687 \h </w:instrText>
        </w:r>
        <w:r>
          <w:fldChar w:fldCharType="separate"/>
        </w:r>
        <w:r>
          <w:t>6</w:t>
        </w:r>
        <w:r>
          <w:fldChar w:fldCharType="end"/>
        </w:r>
      </w:hyperlink>
    </w:p>
    <w:p>
      <w:pPr>
        <w:pStyle w:val="TOC2"/>
        <w:tabs>
          <w:tab w:val="right" w:leader="dot" w:pos="8306"/>
        </w:tabs>
      </w:pPr>
      <w:hyperlink w:anchor="_Toc18803" w:history="1">
        <w:r>
          <w:rPr>
            <w:rFonts w:ascii="仿宋" w:eastAsia="仿宋" w:hAnsi="仿宋" w:cs="仿宋" w:hint="eastAsia"/>
            <w:lang w:eastAsia="zh-CN"/>
          </w:rPr>
          <w:t>(一)、绩效评估指标</w:t>
        </w:r>
        <w:r>
          <w:tab/>
        </w:r>
        <w:r>
          <w:fldChar w:fldCharType="begin"/>
        </w:r>
        <w:r>
          <w:instrText xml:space="preserve"> PAGEREF _Toc18803 \h </w:instrText>
        </w:r>
        <w:r>
          <w:fldChar w:fldCharType="separate"/>
        </w:r>
        <w:r>
          <w:t>6</w:t>
        </w:r>
        <w:r>
          <w:fldChar w:fldCharType="end"/>
        </w:r>
      </w:hyperlink>
    </w:p>
    <w:p>
      <w:pPr>
        <w:pStyle w:val="TOC2"/>
        <w:tabs>
          <w:tab w:val="right" w:leader="dot" w:pos="8306"/>
        </w:tabs>
      </w:pPr>
      <w:hyperlink w:anchor="_Toc9240" w:history="1">
        <w:r>
          <w:rPr>
            <w:rFonts w:ascii="仿宋" w:eastAsia="仿宋" w:hAnsi="仿宋" w:cs="仿宋" w:hint="eastAsia"/>
            <w:lang w:eastAsia="zh-CN"/>
          </w:rPr>
          <w:t>(二)、绩效评估方法</w:t>
        </w:r>
        <w:r>
          <w:tab/>
        </w:r>
        <w:r>
          <w:fldChar w:fldCharType="begin"/>
        </w:r>
        <w:r>
          <w:instrText xml:space="preserve"> PAGEREF _Toc9240 \h </w:instrText>
        </w:r>
        <w:r>
          <w:fldChar w:fldCharType="separate"/>
        </w:r>
        <w:r>
          <w:t>7</w:t>
        </w:r>
        <w:r>
          <w:fldChar w:fldCharType="end"/>
        </w:r>
      </w:hyperlink>
    </w:p>
    <w:p>
      <w:pPr>
        <w:pStyle w:val="TOC2"/>
        <w:tabs>
          <w:tab w:val="right" w:leader="dot" w:pos="8306"/>
        </w:tabs>
      </w:pPr>
      <w:hyperlink w:anchor="_Toc21597" w:history="1">
        <w:r>
          <w:rPr>
            <w:rFonts w:ascii="仿宋" w:eastAsia="仿宋" w:hAnsi="仿宋" w:cs="仿宋" w:hint="eastAsia"/>
            <w:lang w:eastAsia="zh-CN"/>
          </w:rPr>
          <w:t>(三)、绩效评估周期</w:t>
        </w:r>
        <w:r>
          <w:tab/>
        </w:r>
        <w:r>
          <w:fldChar w:fldCharType="begin"/>
        </w:r>
        <w:r>
          <w:instrText xml:space="preserve"> PAGEREF _Toc21597 \h </w:instrText>
        </w:r>
        <w:r>
          <w:fldChar w:fldCharType="separate"/>
        </w:r>
        <w:r>
          <w:t>8</w:t>
        </w:r>
        <w:r>
          <w:fldChar w:fldCharType="end"/>
        </w:r>
      </w:hyperlink>
    </w:p>
    <w:p>
      <w:pPr>
        <w:pStyle w:val="TOC1"/>
        <w:tabs>
          <w:tab w:val="right" w:leader="dot" w:pos="8306"/>
        </w:tabs>
      </w:pPr>
      <w:hyperlink w:anchor="_Toc8545" w:history="1">
        <w:r>
          <w:rPr>
            <w:rFonts w:ascii="仿宋" w:eastAsia="仿宋" w:hAnsi="仿宋" w:cs="仿宋" w:hint="eastAsia"/>
            <w:lang w:eastAsia="zh-CN"/>
          </w:rPr>
          <w:t>三、清雪车项目建设单位说明</w:t>
        </w:r>
        <w:r>
          <w:tab/>
        </w:r>
        <w:r>
          <w:fldChar w:fldCharType="begin"/>
        </w:r>
        <w:r>
          <w:instrText xml:space="preserve"> PAGEREF _Toc8545 \h </w:instrText>
        </w:r>
        <w:r>
          <w:fldChar w:fldCharType="separate"/>
        </w:r>
        <w:r>
          <w:t>9</w:t>
        </w:r>
        <w:r>
          <w:fldChar w:fldCharType="end"/>
        </w:r>
      </w:hyperlink>
    </w:p>
    <w:p>
      <w:pPr>
        <w:pStyle w:val="TOC2"/>
        <w:tabs>
          <w:tab w:val="right" w:leader="dot" w:pos="8306"/>
        </w:tabs>
      </w:pPr>
      <w:hyperlink w:anchor="_Toc1425" w:history="1">
        <w:r>
          <w:rPr>
            <w:rFonts w:ascii="仿宋" w:eastAsia="仿宋" w:hAnsi="仿宋" w:cs="仿宋" w:hint="eastAsia"/>
            <w:lang w:eastAsia="zh-CN"/>
          </w:rPr>
          <w:t>(一)、清雪车项目承办单位基本情况</w:t>
        </w:r>
        <w:r>
          <w:tab/>
        </w:r>
        <w:r>
          <w:fldChar w:fldCharType="begin"/>
        </w:r>
        <w:r>
          <w:instrText xml:space="preserve"> PAGEREF _Toc1425 \h </w:instrText>
        </w:r>
        <w:r>
          <w:fldChar w:fldCharType="separate"/>
        </w:r>
        <w:r>
          <w:t>9</w:t>
        </w:r>
        <w:r>
          <w:fldChar w:fldCharType="end"/>
        </w:r>
      </w:hyperlink>
    </w:p>
    <w:p>
      <w:pPr>
        <w:pStyle w:val="TOC2"/>
        <w:tabs>
          <w:tab w:val="right" w:leader="dot" w:pos="8306"/>
        </w:tabs>
      </w:pPr>
      <w:hyperlink w:anchor="_Toc2364" w:history="1">
        <w:r>
          <w:rPr>
            <w:rFonts w:ascii="仿宋" w:eastAsia="仿宋" w:hAnsi="仿宋" w:cs="仿宋" w:hint="eastAsia"/>
            <w:lang w:eastAsia="zh-CN"/>
          </w:rPr>
          <w:t>(二)、公司经济效益分析</w:t>
        </w:r>
        <w:r>
          <w:tab/>
        </w:r>
        <w:r>
          <w:fldChar w:fldCharType="begin"/>
        </w:r>
        <w:r>
          <w:instrText xml:space="preserve"> PAGEREF _Toc2364 \h </w:instrText>
        </w:r>
        <w:r>
          <w:fldChar w:fldCharType="separate"/>
        </w:r>
        <w:r>
          <w:t>10</w:t>
        </w:r>
        <w:r>
          <w:fldChar w:fldCharType="end"/>
        </w:r>
      </w:hyperlink>
    </w:p>
    <w:p>
      <w:pPr>
        <w:pStyle w:val="TOC1"/>
        <w:tabs>
          <w:tab w:val="right" w:leader="dot" w:pos="8306"/>
        </w:tabs>
      </w:pPr>
      <w:hyperlink w:anchor="_Toc30644" w:history="1">
        <w:r>
          <w:rPr>
            <w:rFonts w:ascii="仿宋" w:eastAsia="仿宋" w:hAnsi="仿宋" w:cs="仿宋" w:hint="eastAsia"/>
            <w:lang w:eastAsia="zh-CN"/>
          </w:rPr>
          <w:t>四、市场分析、调研</w:t>
        </w:r>
        <w:r>
          <w:tab/>
        </w:r>
        <w:r>
          <w:fldChar w:fldCharType="begin"/>
        </w:r>
        <w:r>
          <w:instrText xml:space="preserve"> PAGEREF _Toc30644 \h </w:instrText>
        </w:r>
        <w:r>
          <w:fldChar w:fldCharType="separate"/>
        </w:r>
        <w:r>
          <w:t>11</w:t>
        </w:r>
        <w:r>
          <w:fldChar w:fldCharType="end"/>
        </w:r>
      </w:hyperlink>
    </w:p>
    <w:p>
      <w:pPr>
        <w:pStyle w:val="TOC2"/>
        <w:tabs>
          <w:tab w:val="right" w:leader="dot" w:pos="8306"/>
        </w:tabs>
      </w:pPr>
      <w:hyperlink w:anchor="_Toc24913" w:history="1">
        <w:r>
          <w:rPr>
            <w:rFonts w:ascii="仿宋" w:eastAsia="仿宋" w:hAnsi="仿宋" w:cs="仿宋" w:hint="eastAsia"/>
            <w:lang w:eastAsia="zh-CN"/>
          </w:rPr>
          <w:t>(一)、清雪车行业分析</w:t>
        </w:r>
        <w:r>
          <w:tab/>
        </w:r>
        <w:r>
          <w:fldChar w:fldCharType="begin"/>
        </w:r>
        <w:r>
          <w:instrText xml:space="preserve"> PAGEREF _Toc24913 \h </w:instrText>
        </w:r>
        <w:r>
          <w:fldChar w:fldCharType="separate"/>
        </w:r>
        <w:r>
          <w:t>11</w:t>
        </w:r>
        <w:r>
          <w:fldChar w:fldCharType="end"/>
        </w:r>
      </w:hyperlink>
    </w:p>
    <w:p>
      <w:pPr>
        <w:pStyle w:val="TOC2"/>
        <w:tabs>
          <w:tab w:val="right" w:leader="dot" w:pos="8306"/>
        </w:tabs>
      </w:pPr>
      <w:hyperlink w:anchor="_Toc24863" w:history="1">
        <w:r>
          <w:rPr>
            <w:rFonts w:ascii="仿宋" w:eastAsia="仿宋" w:hAnsi="仿宋" w:cs="仿宋" w:hint="eastAsia"/>
            <w:lang w:eastAsia="zh-CN"/>
          </w:rPr>
          <w:t>(二)、清雪车市场分析预测</w:t>
        </w:r>
        <w:r>
          <w:tab/>
        </w:r>
        <w:r>
          <w:fldChar w:fldCharType="begin"/>
        </w:r>
        <w:r>
          <w:instrText xml:space="preserve"> PAGEREF _Toc24863 \h </w:instrText>
        </w:r>
        <w:r>
          <w:fldChar w:fldCharType="separate"/>
        </w:r>
        <w:r>
          <w:t>12</w:t>
        </w:r>
        <w:r>
          <w:fldChar w:fldCharType="end"/>
        </w:r>
      </w:hyperlink>
    </w:p>
    <w:p>
      <w:pPr>
        <w:pStyle w:val="TOC1"/>
        <w:tabs>
          <w:tab w:val="right" w:leader="dot" w:pos="8306"/>
        </w:tabs>
      </w:pPr>
      <w:hyperlink w:anchor="_Toc22707" w:history="1">
        <w:r>
          <w:rPr>
            <w:rFonts w:ascii="仿宋" w:eastAsia="仿宋" w:hAnsi="仿宋" w:cs="仿宋" w:hint="eastAsia"/>
            <w:lang w:eastAsia="zh-CN"/>
          </w:rPr>
          <w:t>五、清雪车项目文档管理</w:t>
        </w:r>
        <w:r>
          <w:tab/>
        </w:r>
        <w:r>
          <w:fldChar w:fldCharType="begin"/>
        </w:r>
        <w:r>
          <w:instrText xml:space="preserve"> PAGEREF _Toc22707 \h </w:instrText>
        </w:r>
        <w:r>
          <w:fldChar w:fldCharType="separate"/>
        </w:r>
        <w:r>
          <w:t>12</w:t>
        </w:r>
        <w:r>
          <w:fldChar w:fldCharType="end"/>
        </w:r>
      </w:hyperlink>
    </w:p>
    <w:p>
      <w:pPr>
        <w:pStyle w:val="TOC2"/>
        <w:tabs>
          <w:tab w:val="right" w:leader="dot" w:pos="8306"/>
        </w:tabs>
      </w:pPr>
      <w:hyperlink w:anchor="_Toc17970" w:history="1">
        <w:r>
          <w:rPr>
            <w:rFonts w:ascii="仿宋" w:eastAsia="仿宋" w:hAnsi="仿宋" w:cs="仿宋" w:hint="eastAsia"/>
            <w:lang w:eastAsia="zh-CN"/>
          </w:rPr>
          <w:t>(一)、文档编制与审查</w:t>
        </w:r>
        <w:r>
          <w:tab/>
        </w:r>
        <w:r>
          <w:fldChar w:fldCharType="begin"/>
        </w:r>
        <w:r>
          <w:instrText xml:space="preserve"> PAGEREF _Toc17970 \h </w:instrText>
        </w:r>
        <w:r>
          <w:fldChar w:fldCharType="separate"/>
        </w:r>
        <w:r>
          <w:t>12</w:t>
        </w:r>
        <w:r>
          <w:fldChar w:fldCharType="end"/>
        </w:r>
      </w:hyperlink>
    </w:p>
    <w:p>
      <w:pPr>
        <w:pStyle w:val="TOC2"/>
        <w:tabs>
          <w:tab w:val="right" w:leader="dot" w:pos="8306"/>
        </w:tabs>
      </w:pPr>
      <w:hyperlink w:anchor="_Toc5493" w:history="1">
        <w:r>
          <w:rPr>
            <w:rFonts w:ascii="仿宋" w:eastAsia="仿宋" w:hAnsi="仿宋" w:cs="仿宋" w:hint="eastAsia"/>
            <w:lang w:eastAsia="zh-CN"/>
          </w:rPr>
          <w:t>(二)、文档发布与分发</w:t>
        </w:r>
        <w:r>
          <w:tab/>
        </w:r>
        <w:r>
          <w:fldChar w:fldCharType="begin"/>
        </w:r>
        <w:r>
          <w:instrText xml:space="preserve"> PAGEREF _Toc5493 \h </w:instrText>
        </w:r>
        <w:r>
          <w:fldChar w:fldCharType="separate"/>
        </w:r>
        <w:r>
          <w:t>14</w:t>
        </w:r>
        <w:r>
          <w:fldChar w:fldCharType="end"/>
        </w:r>
      </w:hyperlink>
    </w:p>
    <w:p>
      <w:pPr>
        <w:pStyle w:val="TOC2"/>
        <w:tabs>
          <w:tab w:val="right" w:leader="dot" w:pos="8306"/>
        </w:tabs>
      </w:pPr>
      <w:hyperlink w:anchor="_Toc25369" w:history="1">
        <w:r>
          <w:rPr>
            <w:rFonts w:ascii="仿宋" w:eastAsia="仿宋" w:hAnsi="仿宋" w:cs="仿宋" w:hint="eastAsia"/>
            <w:lang w:eastAsia="zh-CN"/>
          </w:rPr>
          <w:t>(三)、文档存档与归档</w:t>
        </w:r>
        <w:r>
          <w:tab/>
        </w:r>
        <w:r>
          <w:fldChar w:fldCharType="begin"/>
        </w:r>
        <w:r>
          <w:instrText xml:space="preserve"> PAGEREF _Toc25369 \h </w:instrText>
        </w:r>
        <w:r>
          <w:fldChar w:fldCharType="separate"/>
        </w:r>
        <w:r>
          <w:t>15</w:t>
        </w:r>
        <w:r>
          <w:fldChar w:fldCharType="end"/>
        </w:r>
      </w:hyperlink>
    </w:p>
    <w:p>
      <w:pPr>
        <w:pStyle w:val="TOC1"/>
        <w:tabs>
          <w:tab w:val="right" w:leader="dot" w:pos="8306"/>
        </w:tabs>
      </w:pPr>
      <w:hyperlink w:anchor="_Toc32726" w:history="1">
        <w:r>
          <w:rPr>
            <w:rFonts w:ascii="仿宋" w:eastAsia="仿宋" w:hAnsi="仿宋" w:cs="仿宋" w:hint="eastAsia"/>
            <w:lang w:eastAsia="zh-CN"/>
          </w:rPr>
          <w:t>六、工艺说明</w:t>
        </w:r>
        <w:r>
          <w:tab/>
        </w:r>
        <w:r>
          <w:fldChar w:fldCharType="begin"/>
        </w:r>
        <w:r>
          <w:instrText xml:space="preserve"> PAGEREF _Toc32726 \h </w:instrText>
        </w:r>
        <w:r>
          <w:fldChar w:fldCharType="separate"/>
        </w:r>
        <w:r>
          <w:t>16</w:t>
        </w:r>
        <w:r>
          <w:fldChar w:fldCharType="end"/>
        </w:r>
      </w:hyperlink>
    </w:p>
    <w:p>
      <w:pPr>
        <w:pStyle w:val="TOC2"/>
        <w:tabs>
          <w:tab w:val="right" w:leader="dot" w:pos="8306"/>
        </w:tabs>
      </w:pPr>
      <w:hyperlink w:anchor="_Toc12502" w:history="1">
        <w:r>
          <w:rPr>
            <w:rFonts w:ascii="仿宋" w:eastAsia="仿宋" w:hAnsi="仿宋" w:cs="仿宋" w:hint="eastAsia"/>
            <w:lang w:eastAsia="zh-CN"/>
          </w:rPr>
          <w:t>(一)、技术管理特点</w:t>
        </w:r>
        <w:r>
          <w:tab/>
        </w:r>
        <w:r>
          <w:fldChar w:fldCharType="begin"/>
        </w:r>
        <w:r>
          <w:instrText xml:space="preserve"> PAGEREF _Toc12502 \h </w:instrText>
        </w:r>
        <w:r>
          <w:fldChar w:fldCharType="separate"/>
        </w:r>
        <w:r>
          <w:t>16</w:t>
        </w:r>
        <w:r>
          <w:fldChar w:fldCharType="end"/>
        </w:r>
      </w:hyperlink>
    </w:p>
    <w:p>
      <w:pPr>
        <w:pStyle w:val="TOC2"/>
        <w:tabs>
          <w:tab w:val="right" w:leader="dot" w:pos="8306"/>
        </w:tabs>
      </w:pPr>
      <w:hyperlink w:anchor="_Toc32671" w:history="1">
        <w:r>
          <w:rPr>
            <w:rFonts w:ascii="仿宋" w:eastAsia="仿宋" w:hAnsi="仿宋" w:cs="仿宋" w:hint="eastAsia"/>
            <w:lang w:eastAsia="zh-CN"/>
          </w:rPr>
          <w:t>(二)、清雪车项目工艺技术设计方案</w:t>
        </w:r>
        <w:r>
          <w:tab/>
        </w:r>
        <w:r>
          <w:fldChar w:fldCharType="begin"/>
        </w:r>
        <w:r>
          <w:instrText xml:space="preserve"> PAGEREF _Toc32671 \h </w:instrText>
        </w:r>
        <w:r>
          <w:fldChar w:fldCharType="separate"/>
        </w:r>
        <w:r>
          <w:t>17</w:t>
        </w:r>
        <w:r>
          <w:fldChar w:fldCharType="end"/>
        </w:r>
      </w:hyperlink>
    </w:p>
    <w:p>
      <w:pPr>
        <w:pStyle w:val="TOC2"/>
        <w:tabs>
          <w:tab w:val="right" w:leader="dot" w:pos="8306"/>
        </w:tabs>
      </w:pPr>
      <w:hyperlink w:anchor="_Toc18325" w:history="1">
        <w:r>
          <w:rPr>
            <w:rFonts w:ascii="仿宋" w:eastAsia="仿宋" w:hAnsi="仿宋" w:cs="仿宋" w:hint="eastAsia"/>
            <w:lang w:eastAsia="zh-CN"/>
          </w:rPr>
          <w:t>(三)、设备选型方案</w:t>
        </w:r>
        <w:r>
          <w:tab/>
        </w:r>
        <w:r>
          <w:fldChar w:fldCharType="begin"/>
        </w:r>
        <w:r>
          <w:instrText xml:space="preserve"> PAGEREF _Toc18325 \h </w:instrText>
        </w:r>
        <w:r>
          <w:fldChar w:fldCharType="separate"/>
        </w:r>
        <w:r>
          <w:t>18</w:t>
        </w:r>
        <w:r>
          <w:fldChar w:fldCharType="end"/>
        </w:r>
      </w:hyperlink>
    </w:p>
    <w:p>
      <w:pPr>
        <w:pStyle w:val="TOC1"/>
        <w:tabs>
          <w:tab w:val="right" w:leader="dot" w:pos="8306"/>
        </w:tabs>
      </w:pPr>
      <w:hyperlink w:anchor="_Toc1458" w:history="1">
        <w:r>
          <w:rPr>
            <w:rFonts w:ascii="仿宋" w:eastAsia="仿宋" w:hAnsi="仿宋" w:cs="仿宋" w:hint="eastAsia"/>
            <w:lang w:eastAsia="zh-CN"/>
          </w:rPr>
          <w:t>七、清雪车项目社会影响</w:t>
        </w:r>
        <w:r>
          <w:tab/>
        </w:r>
        <w:r>
          <w:fldChar w:fldCharType="begin"/>
        </w:r>
        <w:r>
          <w:instrText xml:space="preserve"> PAGEREF _Toc1458 \h </w:instrText>
        </w:r>
        <w:r>
          <w:fldChar w:fldCharType="separate"/>
        </w:r>
        <w:r>
          <w:t>19</w:t>
        </w:r>
        <w:r>
          <w:fldChar w:fldCharType="end"/>
        </w:r>
      </w:hyperlink>
    </w:p>
    <w:p>
      <w:pPr>
        <w:pStyle w:val="TOC2"/>
        <w:tabs>
          <w:tab w:val="right" w:leader="dot" w:pos="8306"/>
        </w:tabs>
      </w:pPr>
      <w:hyperlink w:anchor="_Toc12428" w:history="1">
        <w:r>
          <w:rPr>
            <w:rFonts w:ascii="仿宋" w:eastAsia="仿宋" w:hAnsi="仿宋" w:cs="仿宋" w:hint="eastAsia"/>
            <w:lang w:eastAsia="zh-CN"/>
          </w:rPr>
          <w:t>(一)、社会责任与义务</w:t>
        </w:r>
        <w:r>
          <w:tab/>
        </w:r>
        <w:r>
          <w:fldChar w:fldCharType="begin"/>
        </w:r>
        <w:r>
          <w:instrText xml:space="preserve"> PAGEREF _Toc12428 \h </w:instrText>
        </w:r>
        <w:r>
          <w:fldChar w:fldCharType="separate"/>
        </w:r>
        <w:r>
          <w:t>19</w:t>
        </w:r>
        <w:r>
          <w:fldChar w:fldCharType="end"/>
        </w:r>
      </w:hyperlink>
    </w:p>
    <w:p>
      <w:pPr>
        <w:pStyle w:val="TOC2"/>
        <w:tabs>
          <w:tab w:val="right" w:leader="dot" w:pos="8306"/>
        </w:tabs>
      </w:pPr>
      <w:hyperlink w:anchor="_Toc19165" w:history="1">
        <w:r>
          <w:rPr>
            <w:rFonts w:ascii="仿宋" w:eastAsia="仿宋" w:hAnsi="仿宋" w:cs="仿宋" w:hint="eastAsia"/>
            <w:lang w:eastAsia="zh-CN"/>
          </w:rPr>
          <w:t>(二)、社会参与与沟通</w:t>
        </w:r>
        <w:r>
          <w:tab/>
        </w:r>
        <w:r>
          <w:fldChar w:fldCharType="begin"/>
        </w:r>
        <w:r>
          <w:instrText xml:space="preserve"> PAGEREF _Toc19165 \h </w:instrText>
        </w:r>
        <w:r>
          <w:fldChar w:fldCharType="separate"/>
        </w:r>
        <w:r>
          <w:t>20</w:t>
        </w:r>
        <w:r>
          <w:fldChar w:fldCharType="end"/>
        </w:r>
      </w:hyperlink>
    </w:p>
    <w:p>
      <w:pPr>
        <w:pStyle w:val="TOC1"/>
        <w:tabs>
          <w:tab w:val="right" w:leader="dot" w:pos="8306"/>
        </w:tabs>
      </w:pPr>
      <w:hyperlink w:anchor="_Toc3065" w:history="1">
        <w:r>
          <w:rPr>
            <w:rFonts w:ascii="仿宋" w:eastAsia="仿宋" w:hAnsi="仿宋" w:cs="仿宋" w:hint="eastAsia"/>
            <w:lang w:eastAsia="zh-CN"/>
          </w:rPr>
          <w:t>八、清雪车项目经营效益</w:t>
        </w:r>
        <w:r>
          <w:tab/>
        </w:r>
        <w:r>
          <w:fldChar w:fldCharType="begin"/>
        </w:r>
        <w:r>
          <w:instrText xml:space="preserve"> PAGEREF _Toc3065 \h </w:instrText>
        </w:r>
        <w:r>
          <w:fldChar w:fldCharType="separate"/>
        </w:r>
        <w:r>
          <w:t>21</w:t>
        </w:r>
        <w:r>
          <w:fldChar w:fldCharType="end"/>
        </w:r>
      </w:hyperlink>
    </w:p>
    <w:p>
      <w:pPr>
        <w:pStyle w:val="TOC2"/>
        <w:tabs>
          <w:tab w:val="right" w:leader="dot" w:pos="8306"/>
        </w:tabs>
      </w:pPr>
      <w:hyperlink w:anchor="_Toc13929" w:history="1">
        <w:r>
          <w:rPr>
            <w:rFonts w:ascii="仿宋" w:eastAsia="仿宋" w:hAnsi="仿宋" w:cs="仿宋" w:hint="eastAsia"/>
            <w:lang w:eastAsia="zh-CN"/>
          </w:rPr>
          <w:t>(一)、经济评价财务测算</w:t>
        </w:r>
        <w:r>
          <w:tab/>
        </w:r>
        <w:r>
          <w:fldChar w:fldCharType="begin"/>
        </w:r>
        <w:r>
          <w:instrText xml:space="preserve"> PAGEREF _Toc13929 \h </w:instrText>
        </w:r>
        <w:r>
          <w:fldChar w:fldCharType="separate"/>
        </w:r>
        <w:r>
          <w:t>21</w:t>
        </w:r>
        <w:r>
          <w:fldChar w:fldCharType="end"/>
        </w:r>
      </w:hyperlink>
    </w:p>
    <w:p>
      <w:pPr>
        <w:pStyle w:val="TOC2"/>
        <w:tabs>
          <w:tab w:val="right" w:leader="dot" w:pos="8306"/>
        </w:tabs>
      </w:pPr>
      <w:hyperlink w:anchor="_Toc21503" w:history="1">
        <w:r>
          <w:rPr>
            <w:rFonts w:ascii="仿宋" w:eastAsia="仿宋" w:hAnsi="仿宋" w:cs="仿宋" w:hint="eastAsia"/>
            <w:lang w:eastAsia="zh-CN"/>
          </w:rPr>
          <w:t>(二)、清雪车项目盈利能力分析</w:t>
        </w:r>
        <w:r>
          <w:tab/>
        </w:r>
        <w:r>
          <w:fldChar w:fldCharType="begin"/>
        </w:r>
        <w:r>
          <w:instrText xml:space="preserve"> PAGEREF _Toc21503 \h </w:instrText>
        </w:r>
        <w:r>
          <w:fldChar w:fldCharType="separate"/>
        </w:r>
        <w:r>
          <w:t>22</w:t>
        </w:r>
        <w:r>
          <w:fldChar w:fldCharType="end"/>
        </w:r>
      </w:hyperlink>
    </w:p>
    <w:p>
      <w:pPr>
        <w:pStyle w:val="TOC1"/>
        <w:tabs>
          <w:tab w:val="right" w:leader="dot" w:pos="8306"/>
        </w:tabs>
      </w:pPr>
      <w:hyperlink w:anchor="_Toc12798" w:history="1">
        <w:r>
          <w:rPr>
            <w:rFonts w:ascii="仿宋" w:eastAsia="仿宋" w:hAnsi="仿宋" w:cs="仿宋" w:hint="eastAsia"/>
            <w:lang w:eastAsia="zh-CN"/>
          </w:rPr>
          <w:t>九、清雪车项目环境影响分析</w:t>
        </w:r>
        <w:r>
          <w:tab/>
        </w:r>
        <w:r>
          <w:fldChar w:fldCharType="begin"/>
        </w:r>
        <w:r>
          <w:instrText xml:space="preserve"> PAGEREF _Toc12798 \h </w:instrText>
        </w:r>
        <w:r>
          <w:fldChar w:fldCharType="separate"/>
        </w:r>
        <w:r>
          <w:t>23</w:t>
        </w:r>
        <w:r>
          <w:fldChar w:fldCharType="end"/>
        </w:r>
      </w:hyperlink>
    </w:p>
    <w:p>
      <w:pPr>
        <w:pStyle w:val="TOC2"/>
        <w:tabs>
          <w:tab w:val="right" w:leader="dot" w:pos="8306"/>
        </w:tabs>
      </w:pPr>
      <w:hyperlink w:anchor="_Toc2924" w:history="1">
        <w:r>
          <w:rPr>
            <w:rFonts w:ascii="仿宋" w:eastAsia="仿宋" w:hAnsi="仿宋" w:cs="仿宋" w:hint="eastAsia"/>
            <w:lang w:eastAsia="zh-CN"/>
          </w:rPr>
          <w:t>(一)、建设区域环境质量现状</w:t>
        </w:r>
        <w:r>
          <w:tab/>
        </w:r>
        <w:r>
          <w:fldChar w:fldCharType="begin"/>
        </w:r>
        <w:r>
          <w:instrText xml:space="preserve"> PAGEREF _Toc2924 \h </w:instrText>
        </w:r>
        <w:r>
          <w:fldChar w:fldCharType="separate"/>
        </w:r>
        <w:r>
          <w:t>23</w:t>
        </w:r>
        <w:r>
          <w:fldChar w:fldCharType="end"/>
        </w:r>
      </w:hyperlink>
    </w:p>
    <w:p>
      <w:pPr>
        <w:pStyle w:val="TOC2"/>
        <w:tabs>
          <w:tab w:val="right" w:leader="dot" w:pos="8306"/>
        </w:tabs>
      </w:pPr>
      <w:hyperlink w:anchor="_Toc7637" w:history="1">
        <w:r>
          <w:rPr>
            <w:rFonts w:ascii="仿宋" w:eastAsia="仿宋" w:hAnsi="仿宋" w:cs="仿宋" w:hint="eastAsia"/>
            <w:lang w:eastAsia="zh-CN"/>
          </w:rPr>
          <w:t>(二)、建设期环境保护</w:t>
        </w:r>
        <w:r>
          <w:tab/>
        </w:r>
        <w:r>
          <w:fldChar w:fldCharType="begin"/>
        </w:r>
        <w:r>
          <w:instrText xml:space="preserve"> PAGEREF _Toc7637 \h </w:instrText>
        </w:r>
        <w:r>
          <w:fldChar w:fldCharType="separate"/>
        </w:r>
        <w:r>
          <w:t>24</w:t>
        </w:r>
        <w:r>
          <w:fldChar w:fldCharType="end"/>
        </w:r>
      </w:hyperlink>
    </w:p>
    <w:p>
      <w:pPr>
        <w:pStyle w:val="TOC2"/>
        <w:tabs>
          <w:tab w:val="right" w:leader="dot" w:pos="8306"/>
        </w:tabs>
      </w:pPr>
      <w:hyperlink w:anchor="_Toc24495" w:history="1">
        <w:r>
          <w:rPr>
            <w:rFonts w:ascii="仿宋" w:eastAsia="仿宋" w:hAnsi="仿宋" w:cs="仿宋" w:hint="eastAsia"/>
            <w:lang w:eastAsia="zh-CN"/>
          </w:rPr>
          <w:t>(三)、运营期环境保护</w:t>
        </w:r>
        <w:r>
          <w:tab/>
        </w:r>
        <w:r>
          <w:fldChar w:fldCharType="begin"/>
        </w:r>
        <w:r>
          <w:instrText xml:space="preserve"> PAGEREF _Toc24495 \h </w:instrText>
        </w:r>
        <w:r>
          <w:fldChar w:fldCharType="separate"/>
        </w:r>
        <w:r>
          <w:t>26</w:t>
        </w:r>
        <w:r>
          <w:fldChar w:fldCharType="end"/>
        </w:r>
      </w:hyperlink>
    </w:p>
    <w:p>
      <w:pPr>
        <w:pStyle w:val="TOC2"/>
        <w:tabs>
          <w:tab w:val="right" w:leader="dot" w:pos="8306"/>
        </w:tabs>
      </w:pPr>
      <w:hyperlink w:anchor="_Toc28497" w:history="1">
        <w:r>
          <w:rPr>
            <w:rFonts w:ascii="仿宋" w:eastAsia="仿宋" w:hAnsi="仿宋" w:cs="仿宋" w:hint="eastAsia"/>
            <w:lang w:eastAsia="zh-CN"/>
          </w:rPr>
          <w:t>(四)、清雪车项目建设对区域经济的影响</w:t>
        </w:r>
        <w:r>
          <w:tab/>
        </w:r>
        <w:r>
          <w:fldChar w:fldCharType="begin"/>
        </w:r>
        <w:r>
          <w:instrText xml:space="preserve"> PAGEREF _Toc28497 \h </w:instrText>
        </w:r>
        <w:r>
          <w:fldChar w:fldCharType="separate"/>
        </w:r>
        <w:r>
          <w:t>27</w:t>
        </w:r>
        <w:r>
          <w:fldChar w:fldCharType="end"/>
        </w:r>
      </w:hyperlink>
    </w:p>
    <w:p>
      <w:pPr>
        <w:pStyle w:val="TOC2"/>
        <w:tabs>
          <w:tab w:val="right" w:leader="dot" w:pos="8306"/>
        </w:tabs>
      </w:pPr>
      <w:hyperlink w:anchor="_Toc16266" w:history="1">
        <w:r>
          <w:rPr>
            <w:rFonts w:ascii="仿宋" w:eastAsia="仿宋" w:hAnsi="仿宋" w:cs="仿宋" w:hint="eastAsia"/>
            <w:lang w:eastAsia="zh-CN"/>
          </w:rPr>
          <w:t>(五)、废弃物处理</w:t>
        </w:r>
        <w:r>
          <w:tab/>
        </w:r>
        <w:r>
          <w:fldChar w:fldCharType="begin"/>
        </w:r>
        <w:r>
          <w:instrText xml:space="preserve"> PAGEREF _Toc16266 \h </w:instrText>
        </w:r>
        <w:r>
          <w:fldChar w:fldCharType="separate"/>
        </w:r>
        <w:r>
          <w:t>29</w:t>
        </w:r>
        <w:r>
          <w:fldChar w:fldCharType="end"/>
        </w:r>
      </w:hyperlink>
    </w:p>
    <w:p>
      <w:pPr>
        <w:pStyle w:val="TOC2"/>
        <w:tabs>
          <w:tab w:val="right" w:leader="dot" w:pos="8306"/>
        </w:tabs>
      </w:pPr>
      <w:hyperlink w:anchor="_Toc5487" w:history="1">
        <w:r>
          <w:rPr>
            <w:rFonts w:ascii="仿宋" w:eastAsia="仿宋" w:hAnsi="仿宋" w:cs="仿宋" w:hint="eastAsia"/>
            <w:lang w:eastAsia="zh-CN"/>
          </w:rPr>
          <w:t>(六)、特殊环境影响分析</w:t>
        </w:r>
        <w:r>
          <w:tab/>
        </w:r>
        <w:r>
          <w:fldChar w:fldCharType="begin"/>
        </w:r>
        <w:r>
          <w:instrText xml:space="preserve"> PAGEREF _Toc5487 \h </w:instrText>
        </w:r>
        <w:r>
          <w:fldChar w:fldCharType="separate"/>
        </w:r>
        <w:r>
          <w:t>30</w:t>
        </w:r>
        <w:r>
          <w:fldChar w:fldCharType="end"/>
        </w:r>
      </w:hyperlink>
    </w:p>
    <w:p>
      <w:pPr>
        <w:pStyle w:val="TOC2"/>
        <w:tabs>
          <w:tab w:val="right" w:leader="dot" w:pos="8306"/>
        </w:tabs>
      </w:pPr>
      <w:hyperlink w:anchor="_Toc13379" w:history="1">
        <w:r>
          <w:rPr>
            <w:rFonts w:ascii="仿宋" w:eastAsia="仿宋" w:hAnsi="仿宋" w:cs="仿宋" w:hint="eastAsia"/>
            <w:lang w:eastAsia="zh-CN"/>
          </w:rPr>
          <w:t>(七)、清洁生产</w:t>
        </w:r>
        <w:r>
          <w:tab/>
        </w:r>
        <w:r>
          <w:fldChar w:fldCharType="begin"/>
        </w:r>
        <w:r>
          <w:instrText xml:space="preserve"> PAGEREF _Toc13379 \h </w:instrText>
        </w:r>
        <w:r>
          <w:fldChar w:fldCharType="separate"/>
        </w:r>
        <w:r>
          <w:t>31</w:t>
        </w:r>
        <w:r>
          <w:fldChar w:fldCharType="end"/>
        </w:r>
      </w:hyperlink>
    </w:p>
    <w:p>
      <w:pPr>
        <w:pStyle w:val="TOC2"/>
        <w:tabs>
          <w:tab w:val="right" w:leader="dot" w:pos="8306"/>
        </w:tabs>
      </w:pPr>
      <w:hyperlink w:anchor="_Toc22960" w:history="1">
        <w:r>
          <w:rPr>
            <w:rFonts w:ascii="仿宋" w:eastAsia="仿宋" w:hAnsi="仿宋" w:cs="仿宋" w:hint="eastAsia"/>
            <w:lang w:eastAsia="zh-CN"/>
          </w:rPr>
          <w:t>(八)、环境保护综合评价</w:t>
        </w:r>
        <w:r>
          <w:tab/>
        </w:r>
        <w:r>
          <w:fldChar w:fldCharType="begin"/>
        </w:r>
        <w:r>
          <w:instrText xml:space="preserve"> PAGEREF _Toc22960 \h </w:instrText>
        </w:r>
        <w:r>
          <w:fldChar w:fldCharType="separate"/>
        </w:r>
        <w:r>
          <w:t>32</w:t>
        </w:r>
        <w:r>
          <w:fldChar w:fldCharType="end"/>
        </w:r>
      </w:hyperlink>
    </w:p>
    <w:p>
      <w:pPr>
        <w:pStyle w:val="TOC1"/>
        <w:tabs>
          <w:tab w:val="right" w:leader="dot" w:pos="8306"/>
        </w:tabs>
      </w:pPr>
      <w:hyperlink w:anchor="_Toc31068" w:history="1">
        <w:r>
          <w:rPr>
            <w:rFonts w:ascii="仿宋" w:eastAsia="仿宋" w:hAnsi="仿宋" w:cs="仿宋" w:hint="eastAsia"/>
            <w:lang w:eastAsia="zh-CN"/>
          </w:rPr>
          <w:t>十、清雪车项目财务管理</w:t>
        </w:r>
        <w:r>
          <w:tab/>
        </w:r>
        <w:r>
          <w:fldChar w:fldCharType="begin"/>
        </w:r>
        <w:r>
          <w:instrText xml:space="preserve"> PAGEREF _Toc31068 \h </w:instrText>
        </w:r>
        <w:r>
          <w:fldChar w:fldCharType="separate"/>
        </w:r>
        <w:r>
          <w:t>34</w:t>
        </w:r>
        <w:r>
          <w:fldChar w:fldCharType="end"/>
        </w:r>
      </w:hyperlink>
    </w:p>
    <w:p>
      <w:pPr>
        <w:pStyle w:val="TOC2"/>
        <w:tabs>
          <w:tab w:val="right" w:leader="dot" w:pos="8306"/>
        </w:tabs>
      </w:pPr>
      <w:hyperlink w:anchor="_Toc26991" w:history="1">
        <w:r>
          <w:rPr>
            <w:rFonts w:ascii="仿宋" w:eastAsia="仿宋" w:hAnsi="仿宋" w:cs="仿宋" w:hint="eastAsia"/>
            <w:lang w:eastAsia="zh-CN"/>
          </w:rPr>
          <w:t>(一)、资金需求大</w:t>
        </w:r>
        <w:r>
          <w:tab/>
        </w:r>
        <w:r>
          <w:fldChar w:fldCharType="begin"/>
        </w:r>
        <w:r>
          <w:instrText xml:space="preserve"> PAGEREF _Toc26991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8" w:history="1">
        <w:r>
          <w:rPr>
            <w:rFonts w:ascii="仿宋" w:eastAsia="仿宋" w:hAnsi="仿宋" w:cs="仿宋" w:hint="eastAsia"/>
            <w:lang w:eastAsia="zh-CN"/>
          </w:rPr>
          <w:t>(二)、研发周期长</w:t>
        </w:r>
        <w:r>
          <w:tab/>
        </w:r>
        <w:r>
          <w:fldChar w:fldCharType="begin"/>
        </w:r>
        <w:r>
          <w:instrText xml:space="preserve"> PAGEREF _Toc28448 \h </w:instrText>
        </w:r>
        <w:r>
          <w:fldChar w:fldCharType="separate"/>
        </w:r>
        <w:r>
          <w:t>35</w:t>
        </w:r>
        <w:r>
          <w:fldChar w:fldCharType="end"/>
        </w:r>
      </w:hyperlink>
    </w:p>
    <w:p>
      <w:pPr>
        <w:pStyle w:val="TOC2"/>
        <w:tabs>
          <w:tab w:val="right" w:leader="dot" w:pos="8306"/>
        </w:tabs>
      </w:pPr>
      <w:hyperlink w:anchor="_Toc21181" w:history="1">
        <w:r>
          <w:rPr>
            <w:rFonts w:ascii="仿宋" w:eastAsia="仿宋" w:hAnsi="仿宋" w:cs="仿宋" w:hint="eastAsia"/>
            <w:lang w:eastAsia="zh-CN"/>
          </w:rPr>
          <w:t>(三)、市场风险大</w:t>
        </w:r>
        <w:r>
          <w:tab/>
        </w:r>
        <w:r>
          <w:fldChar w:fldCharType="begin"/>
        </w:r>
        <w:r>
          <w:instrText xml:space="preserve"> PAGEREF _Toc21181 \h </w:instrText>
        </w:r>
        <w:r>
          <w:fldChar w:fldCharType="separate"/>
        </w:r>
        <w:r>
          <w:t>36</w:t>
        </w:r>
        <w:r>
          <w:fldChar w:fldCharType="end"/>
        </w:r>
      </w:hyperlink>
    </w:p>
    <w:p>
      <w:pPr>
        <w:pStyle w:val="TOC2"/>
        <w:tabs>
          <w:tab w:val="right" w:leader="dot" w:pos="8306"/>
        </w:tabs>
      </w:pPr>
      <w:hyperlink w:anchor="_Toc9863" w:history="1">
        <w:r>
          <w:rPr>
            <w:rFonts w:ascii="仿宋" w:eastAsia="仿宋" w:hAnsi="仿宋" w:cs="仿宋" w:hint="eastAsia"/>
            <w:lang w:eastAsia="zh-CN"/>
          </w:rPr>
          <w:t>(四)、利润率高</w:t>
        </w:r>
        <w:r>
          <w:tab/>
        </w:r>
        <w:r>
          <w:fldChar w:fldCharType="begin"/>
        </w:r>
        <w:r>
          <w:instrText xml:space="preserve"> PAGEREF _Toc9863 \h </w:instrText>
        </w:r>
        <w:r>
          <w:fldChar w:fldCharType="separate"/>
        </w:r>
        <w:r>
          <w:t>39</w:t>
        </w:r>
        <w:r>
          <w:fldChar w:fldCharType="end"/>
        </w:r>
      </w:hyperlink>
    </w:p>
    <w:p>
      <w:pPr>
        <w:pStyle w:val="TOC1"/>
        <w:tabs>
          <w:tab w:val="right" w:leader="dot" w:pos="8306"/>
        </w:tabs>
      </w:pPr>
      <w:hyperlink w:anchor="_Toc22837" w:history="1">
        <w:r>
          <w:rPr>
            <w:rFonts w:ascii="仿宋" w:eastAsia="仿宋" w:hAnsi="仿宋" w:cs="仿宋" w:hint="eastAsia"/>
            <w:lang w:eastAsia="zh-CN"/>
          </w:rPr>
          <w:t>十一、清雪车项目投资规划</w:t>
        </w:r>
        <w:r>
          <w:tab/>
        </w:r>
        <w:r>
          <w:fldChar w:fldCharType="begin"/>
        </w:r>
        <w:r>
          <w:instrText xml:space="preserve"> PAGEREF _Toc22837 \h </w:instrText>
        </w:r>
        <w:r>
          <w:fldChar w:fldCharType="separate"/>
        </w:r>
        <w:r>
          <w:t>41</w:t>
        </w:r>
        <w:r>
          <w:fldChar w:fldCharType="end"/>
        </w:r>
      </w:hyperlink>
    </w:p>
    <w:p>
      <w:pPr>
        <w:pStyle w:val="TOC2"/>
        <w:tabs>
          <w:tab w:val="right" w:leader="dot" w:pos="8306"/>
        </w:tabs>
      </w:pPr>
      <w:hyperlink w:anchor="_Toc31034" w:history="1">
        <w:r>
          <w:rPr>
            <w:rFonts w:ascii="仿宋" w:eastAsia="仿宋" w:hAnsi="仿宋" w:cs="仿宋" w:hint="eastAsia"/>
            <w:lang w:eastAsia="zh-CN"/>
          </w:rPr>
          <w:t>(一)、清雪车项目总投资估算</w:t>
        </w:r>
        <w:r>
          <w:tab/>
        </w:r>
        <w:r>
          <w:fldChar w:fldCharType="begin"/>
        </w:r>
        <w:r>
          <w:instrText xml:space="preserve"> PAGEREF _Toc31034 \h </w:instrText>
        </w:r>
        <w:r>
          <w:fldChar w:fldCharType="separate"/>
        </w:r>
        <w:r>
          <w:t>41</w:t>
        </w:r>
        <w:r>
          <w:fldChar w:fldCharType="end"/>
        </w:r>
      </w:hyperlink>
    </w:p>
    <w:p>
      <w:pPr>
        <w:pStyle w:val="TOC2"/>
        <w:tabs>
          <w:tab w:val="right" w:leader="dot" w:pos="8306"/>
        </w:tabs>
      </w:pPr>
      <w:hyperlink w:anchor="_Toc27244" w:history="1">
        <w:r>
          <w:rPr>
            <w:rFonts w:ascii="仿宋" w:eastAsia="仿宋" w:hAnsi="仿宋" w:cs="仿宋" w:hint="eastAsia"/>
            <w:lang w:eastAsia="zh-CN"/>
          </w:rPr>
          <w:t>(二)、资金筹措</w:t>
        </w:r>
        <w:r>
          <w:tab/>
        </w:r>
        <w:r>
          <w:fldChar w:fldCharType="begin"/>
        </w:r>
        <w:r>
          <w:instrText xml:space="preserve"> PAGEREF _Toc27244 \h </w:instrText>
        </w:r>
        <w:r>
          <w:fldChar w:fldCharType="separate"/>
        </w:r>
        <w:r>
          <w:t>42</w:t>
        </w:r>
        <w:r>
          <w:fldChar w:fldCharType="end"/>
        </w:r>
      </w:hyperlink>
    </w:p>
    <w:p>
      <w:pPr>
        <w:pStyle w:val="TOC1"/>
        <w:tabs>
          <w:tab w:val="right" w:leader="dot" w:pos="8306"/>
        </w:tabs>
      </w:pPr>
      <w:hyperlink w:anchor="_Toc30403" w:history="1">
        <w:r>
          <w:rPr>
            <w:rFonts w:ascii="仿宋" w:eastAsia="仿宋" w:hAnsi="仿宋" w:cs="仿宋" w:hint="eastAsia"/>
            <w:lang w:eastAsia="zh-CN"/>
          </w:rPr>
          <w:t>十二、清雪车项目技术管理</w:t>
        </w:r>
        <w:r>
          <w:tab/>
        </w:r>
        <w:r>
          <w:fldChar w:fldCharType="begin"/>
        </w:r>
        <w:r>
          <w:instrText xml:space="preserve"> PAGEREF _Toc30403 \h </w:instrText>
        </w:r>
        <w:r>
          <w:fldChar w:fldCharType="separate"/>
        </w:r>
        <w:r>
          <w:t>43</w:t>
        </w:r>
        <w:r>
          <w:fldChar w:fldCharType="end"/>
        </w:r>
      </w:hyperlink>
    </w:p>
    <w:p>
      <w:pPr>
        <w:pStyle w:val="TOC2"/>
        <w:tabs>
          <w:tab w:val="right" w:leader="dot" w:pos="8306"/>
        </w:tabs>
      </w:pPr>
      <w:hyperlink w:anchor="_Toc30440" w:history="1">
        <w:r>
          <w:rPr>
            <w:rFonts w:ascii="仿宋" w:eastAsia="仿宋" w:hAnsi="仿宋" w:cs="仿宋" w:hint="eastAsia"/>
            <w:lang w:eastAsia="zh-CN"/>
          </w:rPr>
          <w:t>(一)、技术方案选用方向</w:t>
        </w:r>
        <w:r>
          <w:tab/>
        </w:r>
        <w:r>
          <w:fldChar w:fldCharType="begin"/>
        </w:r>
        <w:r>
          <w:instrText xml:space="preserve"> PAGEREF _Toc30440 \h </w:instrText>
        </w:r>
        <w:r>
          <w:fldChar w:fldCharType="separate"/>
        </w:r>
        <w:r>
          <w:t>43</w:t>
        </w:r>
        <w:r>
          <w:fldChar w:fldCharType="end"/>
        </w:r>
      </w:hyperlink>
    </w:p>
    <w:p>
      <w:pPr>
        <w:pStyle w:val="TOC2"/>
        <w:tabs>
          <w:tab w:val="right" w:leader="dot" w:pos="8306"/>
        </w:tabs>
      </w:pPr>
      <w:hyperlink w:anchor="_Toc30762" w:history="1">
        <w:r>
          <w:rPr>
            <w:rFonts w:ascii="仿宋" w:eastAsia="仿宋" w:hAnsi="仿宋" w:cs="仿宋" w:hint="eastAsia"/>
            <w:lang w:eastAsia="zh-CN"/>
          </w:rPr>
          <w:t>(二)、工艺技术方案选用原则</w:t>
        </w:r>
        <w:r>
          <w:tab/>
        </w:r>
        <w:r>
          <w:fldChar w:fldCharType="begin"/>
        </w:r>
        <w:r>
          <w:instrText xml:space="preserve"> PAGEREF _Toc30762 \h </w:instrText>
        </w:r>
        <w:r>
          <w:fldChar w:fldCharType="separate"/>
        </w:r>
        <w:r>
          <w:t>44</w:t>
        </w:r>
        <w:r>
          <w:fldChar w:fldCharType="end"/>
        </w:r>
      </w:hyperlink>
    </w:p>
    <w:p>
      <w:pPr>
        <w:pStyle w:val="TOC2"/>
        <w:tabs>
          <w:tab w:val="right" w:leader="dot" w:pos="8306"/>
        </w:tabs>
      </w:pPr>
      <w:hyperlink w:anchor="_Toc23490" w:history="1">
        <w:r>
          <w:rPr>
            <w:rFonts w:ascii="仿宋" w:eastAsia="仿宋" w:hAnsi="仿宋" w:cs="仿宋" w:hint="eastAsia"/>
            <w:lang w:eastAsia="zh-CN"/>
          </w:rPr>
          <w:t>(三)、工艺技术方案要求</w:t>
        </w:r>
        <w:r>
          <w:tab/>
        </w:r>
        <w:r>
          <w:fldChar w:fldCharType="begin"/>
        </w:r>
        <w:r>
          <w:instrText xml:space="preserve"> PAGEREF _Toc23490 \h </w:instrText>
        </w:r>
        <w:r>
          <w:fldChar w:fldCharType="separate"/>
        </w:r>
        <w:r>
          <w:t>46</w:t>
        </w:r>
        <w:r>
          <w:fldChar w:fldCharType="end"/>
        </w:r>
      </w:hyperlink>
    </w:p>
    <w:p>
      <w:pPr>
        <w:pStyle w:val="TOC1"/>
        <w:tabs>
          <w:tab w:val="right" w:leader="dot" w:pos="8306"/>
        </w:tabs>
      </w:pPr>
      <w:hyperlink w:anchor="_Toc30095" w:history="1">
        <w:r>
          <w:rPr>
            <w:rFonts w:ascii="仿宋" w:eastAsia="仿宋" w:hAnsi="仿宋" w:cs="仿宋" w:hint="eastAsia"/>
            <w:lang w:eastAsia="zh-CN"/>
          </w:rPr>
          <w:t>十三、清雪车项目治理与监督</w:t>
        </w:r>
        <w:r>
          <w:tab/>
        </w:r>
        <w:r>
          <w:fldChar w:fldCharType="begin"/>
        </w:r>
        <w:r>
          <w:instrText xml:space="preserve"> PAGEREF _Toc30095 \h </w:instrText>
        </w:r>
        <w:r>
          <w:fldChar w:fldCharType="separate"/>
        </w:r>
        <w:r>
          <w:t>49</w:t>
        </w:r>
        <w:r>
          <w:fldChar w:fldCharType="end"/>
        </w:r>
      </w:hyperlink>
    </w:p>
    <w:p>
      <w:pPr>
        <w:pStyle w:val="TOC2"/>
        <w:tabs>
          <w:tab w:val="right" w:leader="dot" w:pos="8306"/>
        </w:tabs>
      </w:pPr>
      <w:hyperlink w:anchor="_Toc10845" w:history="1">
        <w:r>
          <w:rPr>
            <w:rFonts w:ascii="仿宋" w:eastAsia="仿宋" w:hAnsi="仿宋" w:cs="仿宋" w:hint="eastAsia"/>
            <w:lang w:eastAsia="zh-CN"/>
          </w:rPr>
          <w:t>(一)、清雪车项目治理结构</w:t>
        </w:r>
        <w:r>
          <w:tab/>
        </w:r>
        <w:r>
          <w:fldChar w:fldCharType="begin"/>
        </w:r>
        <w:r>
          <w:instrText xml:space="preserve"> PAGEREF _Toc10845 \h </w:instrText>
        </w:r>
        <w:r>
          <w:fldChar w:fldCharType="separate"/>
        </w:r>
        <w:r>
          <w:t>49</w:t>
        </w:r>
        <w:r>
          <w:fldChar w:fldCharType="end"/>
        </w:r>
      </w:hyperlink>
    </w:p>
    <w:p>
      <w:pPr>
        <w:pStyle w:val="TOC2"/>
        <w:tabs>
          <w:tab w:val="right" w:leader="dot" w:pos="8306"/>
        </w:tabs>
      </w:pPr>
      <w:hyperlink w:anchor="_Toc21890" w:history="1">
        <w:r>
          <w:rPr>
            <w:rFonts w:ascii="仿宋" w:eastAsia="仿宋" w:hAnsi="仿宋" w:cs="仿宋" w:hint="eastAsia"/>
            <w:lang w:eastAsia="zh-CN"/>
          </w:rPr>
          <w:t>(二)、监督与审计</w:t>
        </w:r>
        <w:r>
          <w:tab/>
        </w:r>
        <w:r>
          <w:fldChar w:fldCharType="begin"/>
        </w:r>
        <w:r>
          <w:instrText xml:space="preserve"> PAGEREF _Toc21890 \h </w:instrText>
        </w:r>
        <w:r>
          <w:fldChar w:fldCharType="separate"/>
        </w:r>
        <w:r>
          <w:t>50</w:t>
        </w:r>
        <w:r>
          <w:fldChar w:fldCharType="end"/>
        </w:r>
      </w:hyperlink>
    </w:p>
    <w:p>
      <w:pPr>
        <w:pStyle w:val="TOC1"/>
        <w:tabs>
          <w:tab w:val="right" w:leader="dot" w:pos="8306"/>
        </w:tabs>
      </w:pPr>
      <w:hyperlink w:anchor="_Toc18140" w:history="1">
        <w:r>
          <w:rPr>
            <w:rFonts w:ascii="仿宋" w:eastAsia="仿宋" w:hAnsi="仿宋" w:cs="仿宋" w:hint="eastAsia"/>
            <w:lang w:eastAsia="zh-CN"/>
          </w:rPr>
          <w:t>十四、清雪车项目变更管理</w:t>
        </w:r>
        <w:r>
          <w:tab/>
        </w:r>
        <w:r>
          <w:fldChar w:fldCharType="begin"/>
        </w:r>
        <w:r>
          <w:instrText xml:space="preserve"> PAGEREF _Toc18140 \h </w:instrText>
        </w:r>
        <w:r>
          <w:fldChar w:fldCharType="separate"/>
        </w:r>
        <w:r>
          <w:t>51</w:t>
        </w:r>
        <w:r>
          <w:fldChar w:fldCharType="end"/>
        </w:r>
      </w:hyperlink>
    </w:p>
    <w:p>
      <w:pPr>
        <w:pStyle w:val="TOC2"/>
        <w:tabs>
          <w:tab w:val="right" w:leader="dot" w:pos="8306"/>
        </w:tabs>
      </w:pPr>
      <w:hyperlink w:anchor="_Toc27684" w:history="1">
        <w:r>
          <w:rPr>
            <w:rFonts w:ascii="仿宋" w:eastAsia="仿宋" w:hAnsi="仿宋" w:cs="仿宋" w:hint="eastAsia"/>
            <w:lang w:eastAsia="zh-CN"/>
          </w:rPr>
          <w:t>(一)、变更申请与评估</w:t>
        </w:r>
        <w:r>
          <w:tab/>
        </w:r>
        <w:r>
          <w:fldChar w:fldCharType="begin"/>
        </w:r>
        <w:r>
          <w:instrText xml:space="preserve"> PAGEREF _Toc27684 \h </w:instrText>
        </w:r>
        <w:r>
          <w:fldChar w:fldCharType="separate"/>
        </w:r>
        <w:r>
          <w:t>51</w:t>
        </w:r>
        <w:r>
          <w:fldChar w:fldCharType="end"/>
        </w:r>
      </w:hyperlink>
    </w:p>
    <w:p>
      <w:pPr>
        <w:pStyle w:val="TOC2"/>
        <w:tabs>
          <w:tab w:val="right" w:leader="dot" w:pos="8306"/>
        </w:tabs>
      </w:pPr>
      <w:hyperlink w:anchor="_Toc23354" w:history="1">
        <w:r>
          <w:rPr>
            <w:rFonts w:ascii="仿宋" w:eastAsia="仿宋" w:hAnsi="仿宋" w:cs="仿宋" w:hint="eastAsia"/>
            <w:lang w:eastAsia="zh-CN"/>
          </w:rPr>
          <w:t>(二)、变更实施与控制</w:t>
        </w:r>
        <w:r>
          <w:tab/>
        </w:r>
        <w:r>
          <w:fldChar w:fldCharType="begin"/>
        </w:r>
        <w:r>
          <w:instrText xml:space="preserve"> PAGEREF _Toc23354 \h </w:instrText>
        </w:r>
        <w:r>
          <w:fldChar w:fldCharType="separate"/>
        </w:r>
        <w:r>
          <w:t>52</w:t>
        </w:r>
        <w:r>
          <w:fldChar w:fldCharType="end"/>
        </w:r>
      </w:hyperlink>
    </w:p>
    <w:p>
      <w:pPr>
        <w:pStyle w:val="TOC1"/>
        <w:tabs>
          <w:tab w:val="right" w:leader="dot" w:pos="8306"/>
        </w:tabs>
      </w:pPr>
      <w:hyperlink w:anchor="_Toc20573" w:history="1">
        <w:r>
          <w:rPr>
            <w:rFonts w:ascii="仿宋" w:eastAsia="仿宋" w:hAnsi="仿宋" w:cs="仿宋" w:hint="eastAsia"/>
            <w:lang w:eastAsia="zh-CN"/>
          </w:rPr>
          <w:t>十五、清雪车项目实施时间节点</w:t>
        </w:r>
        <w:r>
          <w:tab/>
        </w:r>
        <w:r>
          <w:fldChar w:fldCharType="begin"/>
        </w:r>
        <w:r>
          <w:instrText xml:space="preserve"> PAGEREF _Toc20573 \h </w:instrText>
        </w:r>
        <w:r>
          <w:fldChar w:fldCharType="separate"/>
        </w:r>
        <w:r>
          <w:t>52</w:t>
        </w:r>
        <w:r>
          <w:fldChar w:fldCharType="end"/>
        </w:r>
      </w:hyperlink>
    </w:p>
    <w:p>
      <w:pPr>
        <w:pStyle w:val="TOC2"/>
        <w:tabs>
          <w:tab w:val="right" w:leader="dot" w:pos="8306"/>
        </w:tabs>
      </w:pPr>
      <w:hyperlink w:anchor="_Toc19506" w:history="1">
        <w:r>
          <w:rPr>
            <w:rFonts w:ascii="仿宋" w:eastAsia="仿宋" w:hAnsi="仿宋" w:cs="仿宋" w:hint="eastAsia"/>
            <w:lang w:eastAsia="zh-CN"/>
          </w:rPr>
          <w:t>(一)、清雪车项目启动阶段时间节点</w:t>
        </w:r>
        <w:r>
          <w:tab/>
        </w:r>
        <w:r>
          <w:fldChar w:fldCharType="begin"/>
        </w:r>
        <w:r>
          <w:instrText xml:space="preserve"> PAGEREF _Toc19506 \h </w:instrText>
        </w:r>
        <w:r>
          <w:fldChar w:fldCharType="separate"/>
        </w:r>
        <w:r>
          <w:t>52</w:t>
        </w:r>
        <w:r>
          <w:fldChar w:fldCharType="end"/>
        </w:r>
      </w:hyperlink>
    </w:p>
    <w:p>
      <w:pPr>
        <w:pStyle w:val="TOC2"/>
        <w:tabs>
          <w:tab w:val="right" w:leader="dot" w:pos="8306"/>
        </w:tabs>
      </w:pPr>
      <w:hyperlink w:anchor="_Toc8103" w:history="1">
        <w:r>
          <w:rPr>
            <w:rFonts w:ascii="仿宋" w:eastAsia="仿宋" w:hAnsi="仿宋" w:cs="仿宋" w:hint="eastAsia"/>
            <w:lang w:eastAsia="zh-CN"/>
          </w:rPr>
          <w:t>(二)、清雪车项目执行阶段时间节点</w:t>
        </w:r>
        <w:r>
          <w:tab/>
        </w:r>
        <w:r>
          <w:fldChar w:fldCharType="begin"/>
        </w:r>
        <w:r>
          <w:instrText xml:space="preserve"> PAGEREF _Toc8103 \h </w:instrText>
        </w:r>
        <w:r>
          <w:fldChar w:fldCharType="separate"/>
        </w:r>
        <w:r>
          <w:t>54</w:t>
        </w:r>
        <w:r>
          <w:fldChar w:fldCharType="end"/>
        </w:r>
      </w:hyperlink>
    </w:p>
    <w:p>
      <w:pPr>
        <w:pStyle w:val="TOC2"/>
        <w:tabs>
          <w:tab w:val="right" w:leader="dot" w:pos="8306"/>
        </w:tabs>
      </w:pPr>
      <w:hyperlink w:anchor="_Toc1627" w:history="1">
        <w:r>
          <w:rPr>
            <w:rFonts w:ascii="仿宋" w:eastAsia="仿宋" w:hAnsi="仿宋" w:cs="仿宋" w:hint="eastAsia"/>
            <w:lang w:eastAsia="zh-CN"/>
          </w:rPr>
          <w:t>(三)、清雪车项目完成阶段时间节点</w:t>
        </w:r>
        <w:r>
          <w:tab/>
        </w:r>
        <w:r>
          <w:fldChar w:fldCharType="begin"/>
        </w:r>
        <w:r>
          <w:instrText xml:space="preserve"> PAGEREF _Toc1627 \h </w:instrText>
        </w:r>
        <w:r>
          <w:fldChar w:fldCharType="separate"/>
        </w:r>
        <w:r>
          <w:t>54</w:t>
        </w:r>
        <w:r>
          <w:fldChar w:fldCharType="end"/>
        </w:r>
      </w:hyperlink>
    </w:p>
    <w:p>
      <w:pPr>
        <w:pStyle w:val="TOC1"/>
        <w:tabs>
          <w:tab w:val="right" w:leader="dot" w:pos="8306"/>
        </w:tabs>
      </w:pPr>
      <w:hyperlink w:anchor="_Toc19770" w:history="1">
        <w:r>
          <w:rPr>
            <w:rFonts w:ascii="仿宋" w:eastAsia="仿宋" w:hAnsi="仿宋" w:cs="仿宋" w:hint="eastAsia"/>
            <w:lang w:eastAsia="zh-CN"/>
          </w:rPr>
          <w:t>十六、供应链管理</w:t>
        </w:r>
        <w:r>
          <w:tab/>
        </w:r>
        <w:r>
          <w:fldChar w:fldCharType="begin"/>
        </w:r>
        <w:r>
          <w:instrText xml:space="preserve"> PAGEREF _Toc19770 \h </w:instrText>
        </w:r>
        <w:r>
          <w:fldChar w:fldCharType="separate"/>
        </w:r>
        <w:r>
          <w:t>55</w:t>
        </w:r>
        <w:r>
          <w:fldChar w:fldCharType="end"/>
        </w:r>
      </w:hyperlink>
    </w:p>
    <w:p>
      <w:pPr>
        <w:pStyle w:val="TOC2"/>
        <w:tabs>
          <w:tab w:val="right" w:leader="dot" w:pos="8306"/>
        </w:tabs>
      </w:pPr>
      <w:hyperlink w:anchor="_Toc27933" w:history="1">
        <w:r>
          <w:rPr>
            <w:rFonts w:ascii="仿宋" w:eastAsia="仿宋" w:hAnsi="仿宋" w:cs="仿宋" w:hint="eastAsia"/>
            <w:lang w:eastAsia="zh-CN"/>
          </w:rPr>
          <w:t>(一)、供应链战略规划</w:t>
        </w:r>
        <w:r>
          <w:tab/>
        </w:r>
        <w:r>
          <w:fldChar w:fldCharType="begin"/>
        </w:r>
        <w:r>
          <w:instrText xml:space="preserve"> PAGEREF _Toc27933 \h </w:instrText>
        </w:r>
        <w:r>
          <w:fldChar w:fldCharType="separate"/>
        </w:r>
        <w:r>
          <w:t>55</w:t>
        </w:r>
        <w:r>
          <w:fldChar w:fldCharType="end"/>
        </w:r>
      </w:hyperlink>
    </w:p>
    <w:p>
      <w:pPr>
        <w:pStyle w:val="TOC2"/>
        <w:tabs>
          <w:tab w:val="right" w:leader="dot" w:pos="8306"/>
        </w:tabs>
      </w:pPr>
      <w:hyperlink w:anchor="_Toc16290" w:history="1">
        <w:r>
          <w:rPr>
            <w:rFonts w:ascii="仿宋" w:eastAsia="仿宋" w:hAnsi="仿宋" w:cs="仿宋" w:hint="eastAsia"/>
            <w:lang w:eastAsia="zh-CN"/>
          </w:rPr>
          <w:t>(二)、供应商选择与合作</w:t>
        </w:r>
        <w:r>
          <w:tab/>
        </w:r>
        <w:r>
          <w:fldChar w:fldCharType="begin"/>
        </w:r>
        <w:r>
          <w:instrText xml:space="preserve"> PAGEREF _Toc16290 \h </w:instrText>
        </w:r>
        <w:r>
          <w:fldChar w:fldCharType="separate"/>
        </w:r>
        <w:r>
          <w:t>57</w:t>
        </w:r>
        <w:r>
          <w:fldChar w:fldCharType="end"/>
        </w:r>
      </w:hyperlink>
    </w:p>
    <w:p>
      <w:pPr>
        <w:pStyle w:val="TOC2"/>
        <w:tabs>
          <w:tab w:val="right" w:leader="dot" w:pos="8306"/>
        </w:tabs>
      </w:pPr>
      <w:hyperlink w:anchor="_Toc17012" w:history="1">
        <w:r>
          <w:rPr>
            <w:rFonts w:ascii="仿宋" w:eastAsia="仿宋" w:hAnsi="仿宋" w:cs="仿宋" w:hint="eastAsia"/>
            <w:lang w:eastAsia="zh-CN"/>
          </w:rPr>
          <w:t>(三)、物流与库存管理</w:t>
        </w:r>
        <w:r>
          <w:tab/>
        </w:r>
        <w:r>
          <w:fldChar w:fldCharType="begin"/>
        </w:r>
        <w:r>
          <w:instrText xml:space="preserve"> PAGEREF _Toc17012 \h </w:instrText>
        </w:r>
        <w:r>
          <w:fldChar w:fldCharType="separate"/>
        </w:r>
        <w:r>
          <w:t>58</w:t>
        </w:r>
        <w:r>
          <w:fldChar w:fldCharType="end"/>
        </w:r>
      </w:hyperlink>
    </w:p>
    <w:p>
      <w:pPr>
        <w:pStyle w:val="TOC1"/>
        <w:tabs>
          <w:tab w:val="right" w:leader="dot" w:pos="8306"/>
        </w:tabs>
      </w:pPr>
      <w:hyperlink w:anchor="_Toc22538" w:history="1">
        <w:r>
          <w:rPr>
            <w:rFonts w:ascii="仿宋" w:eastAsia="仿宋" w:hAnsi="仿宋" w:cs="仿宋" w:hint="eastAsia"/>
            <w:lang w:eastAsia="zh-CN"/>
          </w:rPr>
          <w:t>十七、营销与推广策略</w:t>
        </w:r>
        <w:r>
          <w:tab/>
        </w:r>
        <w:r>
          <w:fldChar w:fldCharType="begin"/>
        </w:r>
        <w:r>
          <w:instrText xml:space="preserve"> PAGEREF _Toc22538 \h </w:instrText>
        </w:r>
        <w:r>
          <w:fldChar w:fldCharType="separate"/>
        </w:r>
        <w:r>
          <w:t>60</w:t>
        </w:r>
        <w:r>
          <w:fldChar w:fldCharType="end"/>
        </w:r>
      </w:hyperlink>
    </w:p>
    <w:p>
      <w:pPr>
        <w:pStyle w:val="TOC2"/>
        <w:tabs>
          <w:tab w:val="right" w:leader="dot" w:pos="8306"/>
        </w:tabs>
      </w:pPr>
      <w:hyperlink w:anchor="_Toc21911" w:history="1">
        <w:r>
          <w:rPr>
            <w:rFonts w:ascii="仿宋" w:eastAsia="仿宋" w:hAnsi="仿宋" w:cs="仿宋" w:hint="eastAsia"/>
            <w:lang w:eastAsia="zh-CN"/>
          </w:rPr>
          <w:t>(一)、产品/服务定位与特点</w:t>
        </w:r>
        <w:r>
          <w:tab/>
        </w:r>
        <w:r>
          <w:fldChar w:fldCharType="begin"/>
        </w:r>
        <w:r>
          <w:instrText xml:space="preserve"> PAGEREF _Toc21911 \h </w:instrText>
        </w:r>
        <w:r>
          <w:fldChar w:fldCharType="separate"/>
        </w:r>
        <w:r>
          <w:t>60</w:t>
        </w:r>
        <w:r>
          <w:fldChar w:fldCharType="end"/>
        </w:r>
      </w:hyperlink>
    </w:p>
    <w:p>
      <w:pPr>
        <w:pStyle w:val="TOC2"/>
        <w:tabs>
          <w:tab w:val="right" w:leader="dot" w:pos="8306"/>
        </w:tabs>
      </w:pPr>
      <w:hyperlink w:anchor="_Toc6325" w:history="1">
        <w:r>
          <w:rPr>
            <w:rFonts w:ascii="仿宋" w:eastAsia="仿宋" w:hAnsi="仿宋" w:cs="仿宋" w:hint="eastAsia"/>
            <w:lang w:eastAsia="zh-CN"/>
          </w:rPr>
          <w:t>(二)、市场定位与竞争分析</w:t>
        </w:r>
        <w:r>
          <w:tab/>
        </w:r>
        <w:r>
          <w:fldChar w:fldCharType="begin"/>
        </w:r>
        <w:r>
          <w:instrText xml:space="preserve"> PAGEREF _Toc6325 \h </w:instrText>
        </w:r>
        <w:r>
          <w:fldChar w:fldCharType="separate"/>
        </w:r>
        <w:r>
          <w:t>61</w:t>
        </w:r>
        <w:r>
          <w:fldChar w:fldCharType="end"/>
        </w:r>
      </w:hyperlink>
    </w:p>
    <w:p>
      <w:pPr>
        <w:pStyle w:val="TOC2"/>
        <w:tabs>
          <w:tab w:val="right" w:leader="dot" w:pos="8306"/>
        </w:tabs>
      </w:pPr>
      <w:hyperlink w:anchor="_Toc30712" w:history="1">
        <w:r>
          <w:rPr>
            <w:rFonts w:ascii="仿宋" w:eastAsia="仿宋" w:hAnsi="仿宋" w:cs="仿宋" w:hint="eastAsia"/>
            <w:lang w:eastAsia="zh-CN"/>
          </w:rPr>
          <w:t>(三)、营销渠道与策略</w:t>
        </w:r>
        <w:r>
          <w:tab/>
        </w:r>
        <w:r>
          <w:fldChar w:fldCharType="begin"/>
        </w:r>
        <w:r>
          <w:instrText xml:space="preserve"> PAGEREF _Toc30712 \h </w:instrText>
        </w:r>
        <w:r>
          <w:fldChar w:fldCharType="separate"/>
        </w:r>
        <w:r>
          <w:t>62</w:t>
        </w:r>
        <w:r>
          <w:fldChar w:fldCharType="end"/>
        </w:r>
      </w:hyperlink>
    </w:p>
    <w:p>
      <w:pPr>
        <w:pStyle w:val="TOC2"/>
        <w:tabs>
          <w:tab w:val="right" w:leader="dot" w:pos="8306"/>
        </w:tabs>
      </w:pPr>
      <w:hyperlink w:anchor="_Toc3207" w:history="1">
        <w:r>
          <w:rPr>
            <w:rFonts w:ascii="仿宋" w:eastAsia="仿宋" w:hAnsi="仿宋" w:cs="仿宋" w:hint="eastAsia"/>
            <w:lang w:eastAsia="zh-CN"/>
          </w:rPr>
          <w:t>(四)、推广与宣传活动</w:t>
        </w:r>
        <w:r>
          <w:tab/>
        </w:r>
        <w:r>
          <w:fldChar w:fldCharType="begin"/>
        </w:r>
        <w:r>
          <w:instrText xml:space="preserve"> PAGEREF _Toc3207 \h </w:instrText>
        </w:r>
        <w:r>
          <w:fldChar w:fldCharType="separate"/>
        </w:r>
        <w:r>
          <w:t>63</w:t>
        </w:r>
        <w:r>
          <w:fldChar w:fldCharType="end"/>
        </w:r>
      </w:hyperlink>
    </w:p>
    <w:p>
      <w:pPr>
        <w:pStyle w:val="TOC1"/>
        <w:tabs>
          <w:tab w:val="right" w:leader="dot" w:pos="8306"/>
        </w:tabs>
      </w:pPr>
      <w:hyperlink w:anchor="_Toc29506" w:history="1">
        <w:r>
          <w:rPr>
            <w:rFonts w:ascii="仿宋" w:eastAsia="仿宋" w:hAnsi="仿宋" w:cs="仿宋" w:hint="eastAsia"/>
            <w:lang w:eastAsia="zh-CN"/>
          </w:rPr>
          <w:t>十八、利益相关者分析与沟通计划</w:t>
        </w:r>
        <w:r>
          <w:tab/>
        </w:r>
        <w:r>
          <w:fldChar w:fldCharType="begin"/>
        </w:r>
        <w:r>
          <w:instrText xml:space="preserve"> PAGEREF _Toc29506 \h </w:instrText>
        </w:r>
        <w:r>
          <w:fldChar w:fldCharType="separate"/>
        </w:r>
        <w:r>
          <w:t>69</w:t>
        </w:r>
        <w:r>
          <w:fldChar w:fldCharType="end"/>
        </w:r>
      </w:hyperlink>
    </w:p>
    <w:p>
      <w:pPr>
        <w:pStyle w:val="TOC2"/>
        <w:tabs>
          <w:tab w:val="right" w:leader="dot" w:pos="8306"/>
        </w:tabs>
      </w:pPr>
      <w:hyperlink w:anchor="_Toc24457" w:history="1">
        <w:r>
          <w:rPr>
            <w:rFonts w:ascii="仿宋" w:eastAsia="仿宋" w:hAnsi="仿宋" w:cs="仿宋" w:hint="eastAsia"/>
            <w:lang w:eastAsia="zh-CN"/>
          </w:rPr>
          <w:t>(一)、利益相关者分析</w:t>
        </w:r>
        <w:r>
          <w:tab/>
        </w:r>
        <w:r>
          <w:fldChar w:fldCharType="begin"/>
        </w:r>
        <w:r>
          <w:instrText xml:space="preserve"> PAGEREF _Toc24457 \h </w:instrText>
        </w:r>
        <w:r>
          <w:fldChar w:fldCharType="separate"/>
        </w:r>
        <w:r>
          <w:t>69</w:t>
        </w:r>
        <w:r>
          <w:fldChar w:fldCharType="end"/>
        </w:r>
      </w:hyperlink>
    </w:p>
    <w:p>
      <w:pPr>
        <w:pStyle w:val="TOC2"/>
        <w:tabs>
          <w:tab w:val="right" w:leader="dot" w:pos="8306"/>
        </w:tabs>
      </w:pPr>
      <w:hyperlink w:anchor="_Toc20538" w:history="1">
        <w:r>
          <w:rPr>
            <w:rFonts w:ascii="仿宋" w:eastAsia="仿宋" w:hAnsi="仿宋" w:cs="仿宋" w:hint="eastAsia"/>
            <w:lang w:eastAsia="zh-CN"/>
          </w:rPr>
          <w:t>(二)、沟通计划</w:t>
        </w:r>
        <w:r>
          <w:tab/>
        </w:r>
        <w:r>
          <w:fldChar w:fldCharType="begin"/>
        </w:r>
        <w:r>
          <w:instrText xml:space="preserve"> PAGEREF _Toc20538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71"/>
      <w:r>
        <w:rPr>
          <w:rFonts w:ascii="仿宋" w:eastAsia="仿宋" w:hAnsi="仿宋" w:cs="仿宋" w:hint="eastAsia"/>
          <w:sz w:val="28"/>
          <w:lang w:eastAsia="zh-CN"/>
        </w:rPr>
        <w:t>一、清雪车项目土建工程</w:t>
      </w:r>
      <w:bookmarkEnd w:id="2"/>
    </w:p>
    <w:p>
      <w:pPr>
        <w:pStyle w:val="Heading2"/>
        <w:rPr>
          <w:rFonts w:ascii="仿宋" w:eastAsia="仿宋" w:hAnsi="仿宋" w:cs="仿宋" w:hint="eastAsia"/>
          <w:lang w:eastAsia="zh-CN"/>
        </w:rPr>
      </w:pPr>
      <w:bookmarkStart w:id="3" w:name="_Toc160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在清雪车项目的建筑工程设计中，我们将秉承一系列重要的设计原则，以确保清雪车项目建筑在功能、美观、可持续性等方面达到最佳效果。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首要原则是确保建筑的功能性得到最大化的发挥。我们将充分理解清雪车项目的实际需求，合理布局各个功能区域，保证建筑在满足业务需求的同时，提供高效的工作环境。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在建筑设计中，我们将综合考虑建设和运营成本。通过精细的经济效益分析，确保设计方案在高效利用资源的同时，对清雪车项目的长期盈利能力有积极的贡献。</w:t>
      </w:r>
    </w:p>
    <w:p>
      <w:pPr>
        <w:pStyle w:val="Heading2"/>
        <w:ind w:firstLine="560" w:firstLineChars="200"/>
        <w:rPr>
          <w:rFonts w:ascii="仿宋" w:eastAsia="仿宋" w:hAnsi="仿宋" w:cs="仿宋" w:hint="eastAsia"/>
          <w:sz w:val="28"/>
          <w:lang w:eastAsia="zh-CN"/>
        </w:rPr>
      </w:pPr>
      <w:bookmarkStart w:id="4" w:name="_Toc27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土建工程设计中，我们将精准设定设计年限，结合清雪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雪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雪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雪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雪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本期工程清雪车项目预计总建筑面积XXX平方米，其中：计容建筑面积XXX平方米，计划建筑工程投资XX万元，占清雪车项目总投资的XX%。</w:t>
      </w:r>
    </w:p>
    <w:p>
      <w:pPr>
        <w:pStyle w:val="Heading1"/>
        <w:ind w:firstLine="560" w:firstLineChars="200"/>
        <w:rPr>
          <w:rFonts w:ascii="仿宋" w:eastAsia="仿宋" w:hAnsi="仿宋" w:cs="仿宋" w:hint="eastAsia"/>
          <w:sz w:val="28"/>
          <w:lang w:eastAsia="zh-CN"/>
        </w:rPr>
      </w:pPr>
      <w:bookmarkStart w:id="7" w:name="_Toc31687"/>
      <w:r>
        <w:rPr>
          <w:rFonts w:ascii="仿宋" w:eastAsia="仿宋" w:hAnsi="仿宋" w:cs="仿宋" w:hint="eastAsia"/>
          <w:sz w:val="28"/>
          <w:lang w:eastAsia="zh-CN"/>
        </w:rPr>
        <w:t>二、清雪车项目绩效评估</w:t>
      </w:r>
      <w:bookmarkEnd w:id="7"/>
    </w:p>
    <w:p>
      <w:pPr>
        <w:pStyle w:val="Heading2"/>
        <w:rPr>
          <w:rFonts w:ascii="仿宋" w:eastAsia="仿宋" w:hAnsi="仿宋" w:cs="仿宋" w:hint="eastAsia"/>
          <w:lang w:eastAsia="zh-CN"/>
        </w:rPr>
      </w:pPr>
      <w:bookmarkStart w:id="8" w:name="_Toc1880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在清雪车项目中，我们设计了一套全面的绩效评估指标，以确保清雪车项目的可控和成功交付。这些指标跨足清雪车项目目标、成本、进度和质量等多个维度，为我们提供了全面洞察清雪车项目的健康状况。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目标达成率是我们关注的首要指标。我们设定了明确的目标，并通过定期监测和评估，迅速发现并应对潜在的目标偏差。这为清雪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成本绩效是另一个核心关注点。通过实际成本与预算成本的对比分析，我们深入了解成本差异的原因，及时调整资源分配，保持清雪车项目在经济效益方面的合理水平。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进度作为关键的绩效指标之一，得到了精心的关注。我们制定了详细的清雪车项目进度计划，并设立了进度符合度指标，确保实际进度与计划进度保持一致。这使我们能够快速发现和解决潜在的进度问题，保持清雪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雪车项目绩效的不可或缺的一环。我们引入了一系列的质量标准和客户满意度指标，以确保清雪车项目交付的成果在质量上达到或超越预期水平。通过持续监测这些指标，我们努力提升清雪车项目整体质量水平，为清雪车项目的成功交付提供有力保障。通过这些科学且全面的绩效评估，我们能够更好地引导清雪车项目的持续改进，确保清雪车项目目标的顺利达成。</w:t>
      </w:r>
    </w:p>
    <w:p>
      <w:pPr>
        <w:pStyle w:val="Heading2"/>
        <w:ind w:firstLine="560" w:firstLineChars="200"/>
        <w:rPr>
          <w:rFonts w:ascii="仿宋" w:eastAsia="仿宋" w:hAnsi="仿宋" w:cs="仿宋" w:hint="eastAsia"/>
          <w:sz w:val="28"/>
          <w:lang w:eastAsia="zh-CN"/>
        </w:rPr>
      </w:pPr>
      <w:bookmarkStart w:id="9" w:name="_Toc924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绩效评估是清雪车项目中的关键环节，为确保清雪车项目达到预期目标，我们采用了多层次、多维度的绩效评估方法。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雪车项目的战略目标对齐，确保每个决策和行动都与清雪车项目整体目标保持一致。团队会定期召开战略对齐会议，审视当前工作与清雪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雪车项目进度、质量、成本和风险等方面。这些指标通过数据收集和分析，为清雪车项目管理团队提供了客观的评估依据。例如，我们通过清雪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绩效评估不仅仅停留在清雪车项目内部，还考虑了清雪车项目对外部环境的影响。我们定期进行干系人满意度调查，以了解各利益相关方对清雪车项目的期望和满意度，并及时做出调整。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这种多层次、多角度的绩效评估方法，使得我们能够全面了解清雪车项目的运行状态，及时做出调整，确保清雪车项目在不断变化的环境中保持稳健前行。</w:t>
      </w:r>
    </w:p>
    <w:p>
      <w:pPr>
        <w:pStyle w:val="Heading2"/>
        <w:ind w:firstLine="560" w:firstLineChars="200"/>
        <w:rPr>
          <w:rFonts w:ascii="仿宋" w:eastAsia="仿宋" w:hAnsi="仿宋" w:cs="仿宋" w:hint="eastAsia"/>
          <w:sz w:val="28"/>
          <w:lang w:eastAsia="zh-CN"/>
        </w:rPr>
      </w:pPr>
      <w:bookmarkStart w:id="10" w:name="_Toc2159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为了确保清雪车项目的有效管理和不断优化，我们采用了精心设计的绩效评估周期。这个周期旨在实现灵活、实时和全面的评估，以适应清雪车项目执行中的各种挑战。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雪车项目的不同需求，分为短期、中期和长期。短期评估关注每个迭代或工作周期，以及时发现和解决当前任务中的问题。中期评估涵盖几个迭代，深入了解整体清雪车项目的趋势和性能。长期评估则着眼于整个清雪车项目阶段，确保清雪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雪车项目管理工具和协作平台，团队成员能够随时更新和分享清雪车项目数据。这种实时性的反馈机制使我们能够及时察觉潜在问题，快速调整，保持清雪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雪车项目的决策制定密不可分。每个周期的清雪车项目回顾会议成为集体总结经验、识别问题深层次原因并找到创新解决方案的平台。这种定期的反思与调整机制使清雪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545"/>
      <w:r>
        <w:rPr>
          <w:rFonts w:ascii="仿宋" w:eastAsia="仿宋" w:hAnsi="仿宋" w:cs="仿宋" w:hint="eastAsia"/>
          <w:sz w:val="28"/>
          <w:lang w:eastAsia="zh-CN"/>
        </w:rPr>
        <w:t>三、清雪车项目建设单位说明</w:t>
      </w:r>
      <w:bookmarkEnd w:id="11"/>
    </w:p>
    <w:p>
      <w:pPr>
        <w:pStyle w:val="Heading2"/>
        <w:rPr>
          <w:rFonts w:ascii="仿宋" w:eastAsia="仿宋" w:hAnsi="仿宋" w:cs="仿宋" w:hint="eastAsia"/>
          <w:lang w:eastAsia="zh-CN"/>
        </w:rPr>
      </w:pPr>
      <w:bookmarkStart w:id="12" w:name="_Toc1425"/>
      <w:r>
        <w:rPr>
          <w:rFonts w:ascii="仿宋" w:eastAsia="仿宋" w:hAnsi="仿宋" w:cs="仿宋" w:hint="eastAsia"/>
          <w:lang w:eastAsia="zh-CN"/>
        </w:rPr>
        <w:t>(一)、清雪车项目承办单位基本情况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6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雪车项目承办单位的XXXX，我们着眼于实现可持续的经济效益。通过技术创新和解决方案的提供，公司预计在清雪车项目执行期间将获得可观的收入增长。这一收入来源主要包括清雪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同时，我们注重成本控制和效率提升，以确保清雪车项目的可持续盈利。透过精细的管理和资源优化，公司期望实现清雪车项目利润最大化。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清雪车项目实施进行全面的投资评估，包括清雪车项目启动阶段的资金投入和后续运营成本。通过对清雪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雪车项目实施过程中具备足够的资金流动性，公司将进行详尽的现金流分析。这包括资金需求的合理预测、清雪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64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913"/>
      <w:r>
        <w:rPr>
          <w:rFonts w:ascii="仿宋" w:eastAsia="仿宋" w:hAnsi="仿宋" w:cs="仿宋" w:hint="eastAsia"/>
          <w:lang w:eastAsia="zh-CN"/>
        </w:rPr>
        <w:t>(一)、清雪车行业分析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清雪车行业一直以来都是市场的关注焦点。行业内的发展趋势、竞争态势以及潜在机会都对清雪车项目的推进产生深远的影响。通过深入研究行业的整体概貌，我们将更好地理解行业的核心特征，为清雪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行业，技术一直是推动创新和发展的关键因素。我们将对当前技术趋势进行详尽分析，包括但不限于人工智能、大数据应用、先进制造技术等。这有助于清雪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雪车项目成功的基础。我们将对主要竞争对手进行深入研究，包括其市场份额、产品特点、市场定位等。通过全面了解竞争对手的优势和劣势，清雪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863"/>
      <w:r>
        <w:rPr>
          <w:rFonts w:ascii="仿宋" w:eastAsia="仿宋" w:hAnsi="仿宋" w:cs="仿宋" w:hint="eastAsia"/>
          <w:sz w:val="28"/>
          <w:lang w:eastAsia="zh-CN"/>
        </w:rPr>
        <w:t>(二)、清雪车市场分析预测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通过对市场规模的深入调研，我们将预测清雪车市场未来的增长趋势。这包括市场的整体规模、各细分领域的发展趋势等。清雪车项目可以根据市场的扩张速度和潜在机会，制定更符合市场需求的发展策略。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了解消费者的需求是市场分析的核心。我们将通过调查研究，深入挖掘目标消费者的需求特点、购买习惯以及对产品和服务的期望。这有助于清雪车项目更好地定位目标市场，提供更符合消费者期待的解决方案。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清雪车项目实施过程中需要充分考虑的因素。我们将对市场风险进行全面评估，包括但不限于政策法规风险、市场竞争风险、技术变革风险等。通过对潜在风险的深入分析，清雪车项目可以制定相应的风险缓解策略，降低不确定性对清雪车项目的影响。</w:t>
      </w:r>
    </w:p>
    <w:p>
      <w:pPr>
        <w:pStyle w:val="Heading1"/>
        <w:ind w:firstLine="560" w:firstLineChars="200"/>
        <w:rPr>
          <w:rFonts w:ascii="仿宋" w:eastAsia="仿宋" w:hAnsi="仿宋" w:cs="仿宋" w:hint="eastAsia"/>
          <w:sz w:val="28"/>
          <w:lang w:eastAsia="zh-CN"/>
        </w:rPr>
      </w:pPr>
      <w:bookmarkStart w:id="17" w:name="_Toc22707"/>
      <w:r>
        <w:rPr>
          <w:rFonts w:ascii="仿宋" w:eastAsia="仿宋" w:hAnsi="仿宋" w:cs="仿宋" w:hint="eastAsia"/>
          <w:sz w:val="28"/>
          <w:lang w:eastAsia="zh-CN"/>
        </w:rPr>
        <w:t>五、清雪车项目文档管理</w:t>
      </w:r>
      <w:bookmarkEnd w:id="17"/>
    </w:p>
    <w:p>
      <w:pPr>
        <w:pStyle w:val="Heading2"/>
        <w:rPr>
          <w:rFonts w:ascii="仿宋" w:eastAsia="仿宋" w:hAnsi="仿宋" w:cs="仿宋" w:hint="eastAsia"/>
          <w:lang w:eastAsia="zh-CN"/>
        </w:rPr>
      </w:pPr>
      <w:bookmarkStart w:id="18" w:name="_Toc1797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清雪车项目高度重视文档的质量和准确性，以支持清雪车项目的各项活动和决策。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文档的编制始于清雪车项目计划的初期，我们制定了详细的文档编制计划，明确了每个文档的内容、格式和编写责任人。在清雪车项目启动阶段，我们首先编制了清雪车项目章程，明确定义了清雪车项目的目标、范围、风险等关键要素。随后，清雪车项目团队根据计划陆续编制了需求文档、设计文档、测试文档等各类文档，确保清雪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雪车项目管理中的重要环节，旨在确保清雪车项目文档符合质量标准和清雪车项目需求。在清雪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除了内部审查，我们还进行了外部审查，邀请清雪车项目相关利益方和专业领域的专家对文档进行独立审查。这有助于获取更全面、客观的反馈，确保清雪车项目文档不仅符合内部标准，也满足外部需求。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清雪车项目在文档编制与审查方面建立了严格的管理机制，通过规范的流程和多维度的审查，确保清雪车项目文档的质量、准确性和可靠性，为清雪车项目的顺利推进提供了有力支持。</w:t>
      </w:r>
    </w:p>
    <w:p>
      <w:pPr>
        <w:pStyle w:val="Heading2"/>
        <w:ind w:firstLine="560" w:firstLineChars="200"/>
        <w:rPr>
          <w:rFonts w:ascii="仿宋" w:eastAsia="仿宋" w:hAnsi="仿宋" w:cs="仿宋" w:hint="eastAsia"/>
          <w:sz w:val="28"/>
          <w:lang w:eastAsia="zh-CN"/>
        </w:rPr>
      </w:pPr>
      <w:bookmarkStart w:id="19" w:name="_Toc54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我们通过多渠道发布文档，包括电子邮件、清雪车项目管理平台、内部网站等，以满足不同团队成员的偏好和需求。多渠道发布确保了信息的全面覆盖。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我们采用了精细的权限控制，确保只有授权人员可以访问敏感信息。这种安全措施保护了清雪车项目文档的机密性，防止了未经授权的信息泄露。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36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文档存档与归档是清雪车项目生命周期中一个至关重要的环节，直接关系到清雪车项目信息的长期保存和历史记录的完整性。在清雪车项目中，我们实施了一系列有效的文档存档与归档管理策略：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2726"/>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2502"/>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技术管理特点体现在其创新导向。通过引入最先进的技术趋势和解决方案，清雪车项目致力于提升科技含量、提高质量和效率水平。这意味着我们将采用最新的工具和方法，确保清雪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雪车项目技术管理的显著特征。通过整合不同领域的技术资源，我们实现了跨学科的协同工作。这有助于优化技术架构，提高整体效能。此外，整合性策略还促进了不同技术团队之间的紧密沟通和高效合作，确保清雪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雪车项目所采用的技术。通过不断优化技术方案，清雪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https://d.book118.com/035104313340011041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975BA"/>
    <w:rsid w:val="08E97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04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2024-01-11T14:01:00Z</dcterms:created>
  <dcterms:modified xsi:type="dcterms:W3CDTF">2024-01-11T14:01:26Z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92C1D9D865B14DD6B9FAA441A32499BB_11</vt:lpwstr>
  </property>
  <property fmtid="{D5CDD505-2E9C-101B-9397-08002B2CF9AE}" pid="3" name="KSOProductBuildVer">
    <vt:lpwstr>2052-12.1.0.16120</vt:lpwstr>
  </property>
</Properties>
</file>