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运载火箭控制系统仿真实时处理系统项目规划设计蓝图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1" w:history="1">
        <w:r>
          <w:rPr>
            <w:rFonts w:ascii="仿宋" w:eastAsia="仿宋" w:hAnsi="仿宋" w:cs="仿宋" w:hint="eastAsia"/>
            <w:lang w:eastAsia="zh-CN"/>
          </w:rPr>
          <w:t>前言</w:t>
        </w:r>
        <w:r>
          <w:tab/>
        </w:r>
        <w:r>
          <w:fldChar w:fldCharType="begin"/>
        </w:r>
        <w:r>
          <w:instrText xml:space="preserve"> PAGEREF _Toc16331 \h </w:instrText>
        </w:r>
        <w:r>
          <w:fldChar w:fldCharType="separate"/>
        </w:r>
        <w:r>
          <w:t>3</w:t>
        </w:r>
        <w:r>
          <w:fldChar w:fldCharType="end"/>
        </w:r>
      </w:hyperlink>
    </w:p>
    <w:p>
      <w:pPr>
        <w:pStyle w:val="TOC1"/>
        <w:tabs>
          <w:tab w:val="right" w:leader="dot" w:pos="8306"/>
        </w:tabs>
      </w:pPr>
      <w:hyperlink w:anchor="_Toc9679" w:history="1">
        <w:r>
          <w:rPr>
            <w:rFonts w:ascii="仿宋" w:eastAsia="仿宋" w:hAnsi="仿宋" w:cs="仿宋" w:hint="eastAsia"/>
            <w:lang w:eastAsia="zh-CN"/>
          </w:rPr>
          <w:t>一、工艺说明</w:t>
        </w:r>
        <w:r>
          <w:tab/>
        </w:r>
        <w:r>
          <w:fldChar w:fldCharType="begin"/>
        </w:r>
        <w:r>
          <w:instrText xml:space="preserve"> PAGEREF _Toc9679 \h </w:instrText>
        </w:r>
        <w:r>
          <w:fldChar w:fldCharType="separate"/>
        </w:r>
        <w:r>
          <w:t>3</w:t>
        </w:r>
        <w:r>
          <w:fldChar w:fldCharType="end"/>
        </w:r>
      </w:hyperlink>
    </w:p>
    <w:p>
      <w:pPr>
        <w:pStyle w:val="TOC2"/>
        <w:tabs>
          <w:tab w:val="right" w:leader="dot" w:pos="8306"/>
        </w:tabs>
      </w:pPr>
      <w:hyperlink w:anchor="_Toc24489" w:history="1">
        <w:r>
          <w:rPr>
            <w:rFonts w:ascii="仿宋" w:eastAsia="仿宋" w:hAnsi="仿宋" w:cs="仿宋" w:hint="eastAsia"/>
            <w:lang w:eastAsia="zh-CN"/>
          </w:rPr>
          <w:t>(一)、技术管理特点</w:t>
        </w:r>
        <w:r>
          <w:tab/>
        </w:r>
        <w:r>
          <w:fldChar w:fldCharType="begin"/>
        </w:r>
        <w:r>
          <w:instrText xml:space="preserve"> PAGEREF _Toc24489 \h </w:instrText>
        </w:r>
        <w:r>
          <w:fldChar w:fldCharType="separate"/>
        </w:r>
        <w:r>
          <w:t>3</w:t>
        </w:r>
        <w:r>
          <w:fldChar w:fldCharType="end"/>
        </w:r>
      </w:hyperlink>
    </w:p>
    <w:p>
      <w:pPr>
        <w:pStyle w:val="TOC2"/>
        <w:tabs>
          <w:tab w:val="right" w:leader="dot" w:pos="8306"/>
        </w:tabs>
      </w:pPr>
      <w:hyperlink w:anchor="_Toc21018" w:history="1">
        <w:r>
          <w:rPr>
            <w:rFonts w:ascii="仿宋" w:eastAsia="仿宋" w:hAnsi="仿宋" w:cs="仿宋" w:hint="eastAsia"/>
            <w:lang w:eastAsia="zh-CN"/>
          </w:rPr>
          <w:t>(二)、运载火箭控制系统仿真实时处理系统项目工艺技术设计方案</w:t>
        </w:r>
        <w:r>
          <w:tab/>
        </w:r>
        <w:r>
          <w:fldChar w:fldCharType="begin"/>
        </w:r>
        <w:r>
          <w:instrText xml:space="preserve"> PAGEREF _Toc21018 \h </w:instrText>
        </w:r>
        <w:r>
          <w:fldChar w:fldCharType="separate"/>
        </w:r>
        <w:r>
          <w:t>4</w:t>
        </w:r>
        <w:r>
          <w:fldChar w:fldCharType="end"/>
        </w:r>
      </w:hyperlink>
    </w:p>
    <w:p>
      <w:pPr>
        <w:pStyle w:val="TOC2"/>
        <w:tabs>
          <w:tab w:val="right" w:leader="dot" w:pos="8306"/>
        </w:tabs>
      </w:pPr>
      <w:hyperlink w:anchor="_Toc12215" w:history="1">
        <w:r>
          <w:rPr>
            <w:rFonts w:ascii="仿宋" w:eastAsia="仿宋" w:hAnsi="仿宋" w:cs="仿宋" w:hint="eastAsia"/>
            <w:lang w:eastAsia="zh-CN"/>
          </w:rPr>
          <w:t>(三)、设备选型方案</w:t>
        </w:r>
        <w:r>
          <w:tab/>
        </w:r>
        <w:r>
          <w:fldChar w:fldCharType="begin"/>
        </w:r>
        <w:r>
          <w:instrText xml:space="preserve"> PAGEREF _Toc12215 \h </w:instrText>
        </w:r>
        <w:r>
          <w:fldChar w:fldCharType="separate"/>
        </w:r>
        <w:r>
          <w:t>6</w:t>
        </w:r>
        <w:r>
          <w:fldChar w:fldCharType="end"/>
        </w:r>
      </w:hyperlink>
    </w:p>
    <w:p>
      <w:pPr>
        <w:pStyle w:val="TOC1"/>
        <w:tabs>
          <w:tab w:val="right" w:leader="dot" w:pos="8306"/>
        </w:tabs>
      </w:pPr>
      <w:hyperlink w:anchor="_Toc31044" w:history="1">
        <w:r>
          <w:rPr>
            <w:rFonts w:ascii="仿宋" w:eastAsia="仿宋" w:hAnsi="仿宋" w:cs="仿宋" w:hint="eastAsia"/>
            <w:lang w:eastAsia="zh-CN"/>
          </w:rPr>
          <w:t>二、运载火箭控制系统仿真实时处理系统项目绩效评估</w:t>
        </w:r>
        <w:r>
          <w:tab/>
        </w:r>
        <w:r>
          <w:fldChar w:fldCharType="begin"/>
        </w:r>
        <w:r>
          <w:instrText xml:space="preserve"> PAGEREF _Toc31044 \h </w:instrText>
        </w:r>
        <w:r>
          <w:fldChar w:fldCharType="separate"/>
        </w:r>
        <w:r>
          <w:t>7</w:t>
        </w:r>
        <w:r>
          <w:fldChar w:fldCharType="end"/>
        </w:r>
      </w:hyperlink>
    </w:p>
    <w:p>
      <w:pPr>
        <w:pStyle w:val="TOC2"/>
        <w:tabs>
          <w:tab w:val="right" w:leader="dot" w:pos="8306"/>
        </w:tabs>
      </w:pPr>
      <w:hyperlink w:anchor="_Toc12769" w:history="1">
        <w:r>
          <w:rPr>
            <w:rFonts w:ascii="仿宋" w:eastAsia="仿宋" w:hAnsi="仿宋" w:cs="仿宋" w:hint="eastAsia"/>
            <w:lang w:eastAsia="zh-CN"/>
          </w:rPr>
          <w:t>(一)、绩效评估指标</w:t>
        </w:r>
        <w:r>
          <w:tab/>
        </w:r>
        <w:r>
          <w:fldChar w:fldCharType="begin"/>
        </w:r>
        <w:r>
          <w:instrText xml:space="preserve"> PAGEREF _Toc12769 \h </w:instrText>
        </w:r>
        <w:r>
          <w:fldChar w:fldCharType="separate"/>
        </w:r>
        <w:r>
          <w:t>7</w:t>
        </w:r>
        <w:r>
          <w:fldChar w:fldCharType="end"/>
        </w:r>
      </w:hyperlink>
    </w:p>
    <w:p>
      <w:pPr>
        <w:pStyle w:val="TOC2"/>
        <w:tabs>
          <w:tab w:val="right" w:leader="dot" w:pos="8306"/>
        </w:tabs>
      </w:pPr>
      <w:hyperlink w:anchor="_Toc21234" w:history="1">
        <w:r>
          <w:rPr>
            <w:rFonts w:ascii="仿宋" w:eastAsia="仿宋" w:hAnsi="仿宋" w:cs="仿宋" w:hint="eastAsia"/>
            <w:lang w:eastAsia="zh-CN"/>
          </w:rPr>
          <w:t>(二)、绩效评估方法</w:t>
        </w:r>
        <w:r>
          <w:tab/>
        </w:r>
        <w:r>
          <w:fldChar w:fldCharType="begin"/>
        </w:r>
        <w:r>
          <w:instrText xml:space="preserve"> PAGEREF _Toc21234 \h </w:instrText>
        </w:r>
        <w:r>
          <w:fldChar w:fldCharType="separate"/>
        </w:r>
        <w:r>
          <w:t>9</w:t>
        </w:r>
        <w:r>
          <w:fldChar w:fldCharType="end"/>
        </w:r>
      </w:hyperlink>
    </w:p>
    <w:p>
      <w:pPr>
        <w:pStyle w:val="TOC2"/>
        <w:tabs>
          <w:tab w:val="right" w:leader="dot" w:pos="8306"/>
        </w:tabs>
      </w:pPr>
      <w:hyperlink w:anchor="_Toc12025" w:history="1">
        <w:r>
          <w:rPr>
            <w:rFonts w:ascii="仿宋" w:eastAsia="仿宋" w:hAnsi="仿宋" w:cs="仿宋" w:hint="eastAsia"/>
            <w:lang w:eastAsia="zh-CN"/>
          </w:rPr>
          <w:t>(三)、绩效评估周期</w:t>
        </w:r>
        <w:r>
          <w:tab/>
        </w:r>
        <w:r>
          <w:fldChar w:fldCharType="begin"/>
        </w:r>
        <w:r>
          <w:instrText xml:space="preserve"> PAGEREF _Toc12025 \h </w:instrText>
        </w:r>
        <w:r>
          <w:fldChar w:fldCharType="separate"/>
        </w:r>
        <w:r>
          <w:t>10</w:t>
        </w:r>
        <w:r>
          <w:fldChar w:fldCharType="end"/>
        </w:r>
      </w:hyperlink>
    </w:p>
    <w:p>
      <w:pPr>
        <w:pStyle w:val="TOC1"/>
        <w:tabs>
          <w:tab w:val="right" w:leader="dot" w:pos="8306"/>
        </w:tabs>
      </w:pPr>
      <w:hyperlink w:anchor="_Toc15717" w:history="1">
        <w:r>
          <w:rPr>
            <w:rFonts w:ascii="仿宋" w:eastAsia="仿宋" w:hAnsi="仿宋" w:cs="仿宋" w:hint="eastAsia"/>
            <w:lang w:eastAsia="zh-CN"/>
          </w:rPr>
          <w:t>三、运载火箭控制系统仿真实时处理系统项目危机管理</w:t>
        </w:r>
        <w:r>
          <w:tab/>
        </w:r>
        <w:r>
          <w:fldChar w:fldCharType="begin"/>
        </w:r>
        <w:r>
          <w:instrText xml:space="preserve"> PAGEREF _Toc15717 \h </w:instrText>
        </w:r>
        <w:r>
          <w:fldChar w:fldCharType="separate"/>
        </w:r>
        <w:r>
          <w:t>11</w:t>
        </w:r>
        <w:r>
          <w:fldChar w:fldCharType="end"/>
        </w:r>
      </w:hyperlink>
    </w:p>
    <w:p>
      <w:pPr>
        <w:pStyle w:val="TOC2"/>
        <w:tabs>
          <w:tab w:val="right" w:leader="dot" w:pos="8306"/>
        </w:tabs>
      </w:pPr>
      <w:hyperlink w:anchor="_Toc18958" w:history="1">
        <w:r>
          <w:rPr>
            <w:rFonts w:ascii="仿宋" w:eastAsia="仿宋" w:hAnsi="仿宋" w:cs="仿宋" w:hint="eastAsia"/>
            <w:lang w:eastAsia="zh-CN"/>
          </w:rPr>
          <w:t>(一)、危机预警与识别</w:t>
        </w:r>
        <w:r>
          <w:tab/>
        </w:r>
        <w:r>
          <w:fldChar w:fldCharType="begin"/>
        </w:r>
        <w:r>
          <w:instrText xml:space="preserve"> PAGEREF _Toc18958 \h </w:instrText>
        </w:r>
        <w:r>
          <w:fldChar w:fldCharType="separate"/>
        </w:r>
        <w:r>
          <w:t>11</w:t>
        </w:r>
        <w:r>
          <w:fldChar w:fldCharType="end"/>
        </w:r>
      </w:hyperlink>
    </w:p>
    <w:p>
      <w:pPr>
        <w:pStyle w:val="TOC2"/>
        <w:tabs>
          <w:tab w:val="right" w:leader="dot" w:pos="8306"/>
        </w:tabs>
      </w:pPr>
      <w:hyperlink w:anchor="_Toc24060" w:history="1">
        <w:r>
          <w:rPr>
            <w:rFonts w:ascii="仿宋" w:eastAsia="仿宋" w:hAnsi="仿宋" w:cs="仿宋" w:hint="eastAsia"/>
            <w:lang w:eastAsia="zh-CN"/>
          </w:rPr>
          <w:t>(二)、危机应对与恢复</w:t>
        </w:r>
        <w:r>
          <w:tab/>
        </w:r>
        <w:r>
          <w:fldChar w:fldCharType="begin"/>
        </w:r>
        <w:r>
          <w:instrText xml:space="preserve"> PAGEREF _Toc24060 \h </w:instrText>
        </w:r>
        <w:r>
          <w:fldChar w:fldCharType="separate"/>
        </w:r>
        <w:r>
          <w:t>12</w:t>
        </w:r>
        <w:r>
          <w:fldChar w:fldCharType="end"/>
        </w:r>
      </w:hyperlink>
    </w:p>
    <w:p>
      <w:pPr>
        <w:pStyle w:val="TOC1"/>
        <w:tabs>
          <w:tab w:val="right" w:leader="dot" w:pos="8306"/>
        </w:tabs>
      </w:pPr>
      <w:hyperlink w:anchor="_Toc3938" w:history="1">
        <w:r>
          <w:rPr>
            <w:rFonts w:ascii="仿宋" w:eastAsia="仿宋" w:hAnsi="仿宋" w:cs="仿宋" w:hint="eastAsia"/>
            <w:lang w:eastAsia="zh-CN"/>
          </w:rPr>
          <w:t>四、运载火箭控制系统仿真实时处理系统项目文档管理</w:t>
        </w:r>
        <w:r>
          <w:tab/>
        </w:r>
        <w:r>
          <w:fldChar w:fldCharType="begin"/>
        </w:r>
        <w:r>
          <w:instrText xml:space="preserve"> PAGEREF _Toc3938 \h </w:instrText>
        </w:r>
        <w:r>
          <w:fldChar w:fldCharType="separate"/>
        </w:r>
        <w:r>
          <w:t>14</w:t>
        </w:r>
        <w:r>
          <w:fldChar w:fldCharType="end"/>
        </w:r>
      </w:hyperlink>
    </w:p>
    <w:p>
      <w:pPr>
        <w:pStyle w:val="TOC2"/>
        <w:tabs>
          <w:tab w:val="right" w:leader="dot" w:pos="8306"/>
        </w:tabs>
      </w:pPr>
      <w:hyperlink w:anchor="_Toc8906" w:history="1">
        <w:r>
          <w:rPr>
            <w:rFonts w:ascii="仿宋" w:eastAsia="仿宋" w:hAnsi="仿宋" w:cs="仿宋" w:hint="eastAsia"/>
            <w:lang w:eastAsia="zh-CN"/>
          </w:rPr>
          <w:t>(一)、文档编制与审查</w:t>
        </w:r>
        <w:r>
          <w:tab/>
        </w:r>
        <w:r>
          <w:fldChar w:fldCharType="begin"/>
        </w:r>
        <w:r>
          <w:instrText xml:space="preserve"> PAGEREF _Toc8906 \h </w:instrText>
        </w:r>
        <w:r>
          <w:fldChar w:fldCharType="separate"/>
        </w:r>
        <w:r>
          <w:t>14</w:t>
        </w:r>
        <w:r>
          <w:fldChar w:fldCharType="end"/>
        </w:r>
      </w:hyperlink>
    </w:p>
    <w:p>
      <w:pPr>
        <w:pStyle w:val="TOC2"/>
        <w:tabs>
          <w:tab w:val="right" w:leader="dot" w:pos="8306"/>
        </w:tabs>
      </w:pPr>
      <w:hyperlink w:anchor="_Toc25653" w:history="1">
        <w:r>
          <w:rPr>
            <w:rFonts w:ascii="仿宋" w:eastAsia="仿宋" w:hAnsi="仿宋" w:cs="仿宋" w:hint="eastAsia"/>
            <w:lang w:eastAsia="zh-CN"/>
          </w:rPr>
          <w:t>(二)、文档发布与分发</w:t>
        </w:r>
        <w:r>
          <w:tab/>
        </w:r>
        <w:r>
          <w:fldChar w:fldCharType="begin"/>
        </w:r>
        <w:r>
          <w:instrText xml:space="preserve"> PAGEREF _Toc25653 \h </w:instrText>
        </w:r>
        <w:r>
          <w:fldChar w:fldCharType="separate"/>
        </w:r>
        <w:r>
          <w:t>16</w:t>
        </w:r>
        <w:r>
          <w:fldChar w:fldCharType="end"/>
        </w:r>
      </w:hyperlink>
    </w:p>
    <w:p>
      <w:pPr>
        <w:pStyle w:val="TOC2"/>
        <w:tabs>
          <w:tab w:val="right" w:leader="dot" w:pos="8306"/>
        </w:tabs>
      </w:pPr>
      <w:hyperlink w:anchor="_Toc5565" w:history="1">
        <w:r>
          <w:rPr>
            <w:rFonts w:ascii="仿宋" w:eastAsia="仿宋" w:hAnsi="仿宋" w:cs="仿宋" w:hint="eastAsia"/>
            <w:lang w:eastAsia="zh-CN"/>
          </w:rPr>
          <w:t>(三)、文档存档与归档</w:t>
        </w:r>
        <w:r>
          <w:tab/>
        </w:r>
        <w:r>
          <w:fldChar w:fldCharType="begin"/>
        </w:r>
        <w:r>
          <w:instrText xml:space="preserve"> PAGEREF _Toc5565 \h </w:instrText>
        </w:r>
        <w:r>
          <w:fldChar w:fldCharType="separate"/>
        </w:r>
        <w:r>
          <w:t>17</w:t>
        </w:r>
        <w:r>
          <w:fldChar w:fldCharType="end"/>
        </w:r>
      </w:hyperlink>
    </w:p>
    <w:p>
      <w:pPr>
        <w:pStyle w:val="TOC1"/>
        <w:tabs>
          <w:tab w:val="right" w:leader="dot" w:pos="8306"/>
        </w:tabs>
      </w:pPr>
      <w:hyperlink w:anchor="_Toc9660" w:history="1">
        <w:r>
          <w:rPr>
            <w:rFonts w:ascii="仿宋" w:eastAsia="仿宋" w:hAnsi="仿宋" w:cs="仿宋" w:hint="eastAsia"/>
            <w:lang w:eastAsia="zh-CN"/>
          </w:rPr>
          <w:t>五、运载火箭控制系统仿真实时处理系统项目建设单位说明</w:t>
        </w:r>
        <w:r>
          <w:tab/>
        </w:r>
        <w:r>
          <w:fldChar w:fldCharType="begin"/>
        </w:r>
        <w:r>
          <w:instrText xml:space="preserve"> PAGEREF _Toc9660 \h </w:instrText>
        </w:r>
        <w:r>
          <w:fldChar w:fldCharType="separate"/>
        </w:r>
        <w:r>
          <w:t>18</w:t>
        </w:r>
        <w:r>
          <w:fldChar w:fldCharType="end"/>
        </w:r>
      </w:hyperlink>
    </w:p>
    <w:p>
      <w:pPr>
        <w:pStyle w:val="TOC2"/>
        <w:tabs>
          <w:tab w:val="right" w:leader="dot" w:pos="8306"/>
        </w:tabs>
      </w:pPr>
      <w:hyperlink w:anchor="_Toc13870" w:history="1">
        <w:r>
          <w:rPr>
            <w:rFonts w:ascii="仿宋" w:eastAsia="仿宋" w:hAnsi="仿宋" w:cs="仿宋" w:hint="eastAsia"/>
            <w:lang w:eastAsia="zh-CN"/>
          </w:rPr>
          <w:t>(一)、运载火箭控制系统仿真实时处理系统项目承办单位基本情况</w:t>
        </w:r>
        <w:r>
          <w:tab/>
        </w:r>
        <w:r>
          <w:fldChar w:fldCharType="begin"/>
        </w:r>
        <w:r>
          <w:instrText xml:space="preserve"> PAGEREF _Toc13870 \h </w:instrText>
        </w:r>
        <w:r>
          <w:fldChar w:fldCharType="separate"/>
        </w:r>
        <w:r>
          <w:t>18</w:t>
        </w:r>
        <w:r>
          <w:fldChar w:fldCharType="end"/>
        </w:r>
      </w:hyperlink>
    </w:p>
    <w:p>
      <w:pPr>
        <w:pStyle w:val="TOC2"/>
        <w:tabs>
          <w:tab w:val="right" w:leader="dot" w:pos="8306"/>
        </w:tabs>
      </w:pPr>
      <w:hyperlink w:anchor="_Toc30971" w:history="1">
        <w:r>
          <w:rPr>
            <w:rFonts w:ascii="仿宋" w:eastAsia="仿宋" w:hAnsi="仿宋" w:cs="仿宋" w:hint="eastAsia"/>
            <w:lang w:eastAsia="zh-CN"/>
          </w:rPr>
          <w:t>(二)、公司经济效益分析</w:t>
        </w:r>
        <w:r>
          <w:tab/>
        </w:r>
        <w:r>
          <w:fldChar w:fldCharType="begin"/>
        </w:r>
        <w:r>
          <w:instrText xml:space="preserve"> PAGEREF _Toc30971 \h </w:instrText>
        </w:r>
        <w:r>
          <w:fldChar w:fldCharType="separate"/>
        </w:r>
        <w:r>
          <w:t>18</w:t>
        </w:r>
        <w:r>
          <w:fldChar w:fldCharType="end"/>
        </w:r>
      </w:hyperlink>
    </w:p>
    <w:p>
      <w:pPr>
        <w:pStyle w:val="TOC1"/>
        <w:tabs>
          <w:tab w:val="right" w:leader="dot" w:pos="8306"/>
        </w:tabs>
      </w:pPr>
      <w:hyperlink w:anchor="_Toc29656" w:history="1">
        <w:r>
          <w:rPr>
            <w:rFonts w:ascii="仿宋" w:eastAsia="仿宋" w:hAnsi="仿宋" w:cs="仿宋" w:hint="eastAsia"/>
            <w:lang w:eastAsia="zh-CN"/>
          </w:rPr>
          <w:t>六、运载火箭控制系统仿真实时处理系统项目可持续发展</w:t>
        </w:r>
        <w:r>
          <w:tab/>
        </w:r>
        <w:r>
          <w:fldChar w:fldCharType="begin"/>
        </w:r>
        <w:r>
          <w:instrText xml:space="preserve"> PAGEREF _Toc29656 \h </w:instrText>
        </w:r>
        <w:r>
          <w:fldChar w:fldCharType="separate"/>
        </w:r>
        <w:r>
          <w:t>20</w:t>
        </w:r>
        <w:r>
          <w:fldChar w:fldCharType="end"/>
        </w:r>
      </w:hyperlink>
    </w:p>
    <w:p>
      <w:pPr>
        <w:pStyle w:val="TOC2"/>
        <w:tabs>
          <w:tab w:val="right" w:leader="dot" w:pos="8306"/>
        </w:tabs>
      </w:pPr>
      <w:hyperlink w:anchor="_Toc6757" w:history="1">
        <w:r>
          <w:rPr>
            <w:rFonts w:ascii="仿宋" w:eastAsia="仿宋" w:hAnsi="仿宋" w:cs="仿宋" w:hint="eastAsia"/>
            <w:lang w:eastAsia="zh-CN"/>
          </w:rPr>
          <w:t>(一)、可持续战略与实践</w:t>
        </w:r>
        <w:r>
          <w:tab/>
        </w:r>
        <w:r>
          <w:fldChar w:fldCharType="begin"/>
        </w:r>
        <w:r>
          <w:instrText xml:space="preserve"> PAGEREF _Toc6757 \h </w:instrText>
        </w:r>
        <w:r>
          <w:fldChar w:fldCharType="separate"/>
        </w:r>
        <w:r>
          <w:t>20</w:t>
        </w:r>
        <w:r>
          <w:fldChar w:fldCharType="end"/>
        </w:r>
      </w:hyperlink>
    </w:p>
    <w:p>
      <w:pPr>
        <w:pStyle w:val="TOC2"/>
        <w:tabs>
          <w:tab w:val="right" w:leader="dot" w:pos="8306"/>
        </w:tabs>
      </w:pPr>
      <w:hyperlink w:anchor="_Toc32382" w:history="1">
        <w:r>
          <w:rPr>
            <w:rFonts w:ascii="仿宋" w:eastAsia="仿宋" w:hAnsi="仿宋" w:cs="仿宋" w:hint="eastAsia"/>
            <w:lang w:eastAsia="zh-CN"/>
          </w:rPr>
          <w:t>(二)、环保与社会责任</w:t>
        </w:r>
        <w:r>
          <w:tab/>
        </w:r>
        <w:r>
          <w:fldChar w:fldCharType="begin"/>
        </w:r>
        <w:r>
          <w:instrText xml:space="preserve"> PAGEREF _Toc32382 \h </w:instrText>
        </w:r>
        <w:r>
          <w:fldChar w:fldCharType="separate"/>
        </w:r>
        <w:r>
          <w:t>21</w:t>
        </w:r>
        <w:r>
          <w:fldChar w:fldCharType="end"/>
        </w:r>
      </w:hyperlink>
    </w:p>
    <w:p>
      <w:pPr>
        <w:pStyle w:val="TOC1"/>
        <w:tabs>
          <w:tab w:val="right" w:leader="dot" w:pos="8306"/>
        </w:tabs>
      </w:pPr>
      <w:hyperlink w:anchor="_Toc13157" w:history="1">
        <w:r>
          <w:rPr>
            <w:rFonts w:ascii="仿宋" w:eastAsia="仿宋" w:hAnsi="仿宋" w:cs="仿宋" w:hint="eastAsia"/>
            <w:lang w:eastAsia="zh-CN"/>
          </w:rPr>
          <w:t>七、运载火箭控制系统仿真实时处理系统项目技术管理</w:t>
        </w:r>
        <w:r>
          <w:tab/>
        </w:r>
        <w:r>
          <w:fldChar w:fldCharType="begin"/>
        </w:r>
        <w:r>
          <w:instrText xml:space="preserve"> PAGEREF _Toc13157 \h </w:instrText>
        </w:r>
        <w:r>
          <w:fldChar w:fldCharType="separate"/>
        </w:r>
        <w:r>
          <w:t>22</w:t>
        </w:r>
        <w:r>
          <w:fldChar w:fldCharType="end"/>
        </w:r>
      </w:hyperlink>
    </w:p>
    <w:p>
      <w:pPr>
        <w:pStyle w:val="TOC2"/>
        <w:tabs>
          <w:tab w:val="right" w:leader="dot" w:pos="8306"/>
        </w:tabs>
      </w:pPr>
      <w:hyperlink w:anchor="_Toc30666" w:history="1">
        <w:r>
          <w:rPr>
            <w:rFonts w:ascii="仿宋" w:eastAsia="仿宋" w:hAnsi="仿宋" w:cs="仿宋" w:hint="eastAsia"/>
            <w:lang w:eastAsia="zh-CN"/>
          </w:rPr>
          <w:t>(一)、技术方案选用方向</w:t>
        </w:r>
        <w:r>
          <w:tab/>
        </w:r>
        <w:r>
          <w:fldChar w:fldCharType="begin"/>
        </w:r>
        <w:r>
          <w:instrText xml:space="preserve"> PAGEREF _Toc30666 \h </w:instrText>
        </w:r>
        <w:r>
          <w:fldChar w:fldCharType="separate"/>
        </w:r>
        <w:r>
          <w:t>22</w:t>
        </w:r>
        <w:r>
          <w:fldChar w:fldCharType="end"/>
        </w:r>
      </w:hyperlink>
    </w:p>
    <w:p>
      <w:pPr>
        <w:pStyle w:val="TOC2"/>
        <w:tabs>
          <w:tab w:val="right" w:leader="dot" w:pos="8306"/>
        </w:tabs>
      </w:pPr>
      <w:hyperlink w:anchor="_Toc11581" w:history="1">
        <w:r>
          <w:rPr>
            <w:rFonts w:ascii="仿宋" w:eastAsia="仿宋" w:hAnsi="仿宋" w:cs="仿宋" w:hint="eastAsia"/>
            <w:lang w:eastAsia="zh-CN"/>
          </w:rPr>
          <w:t>(二)、工艺技术方案选用原则</w:t>
        </w:r>
        <w:r>
          <w:tab/>
        </w:r>
        <w:r>
          <w:fldChar w:fldCharType="begin"/>
        </w:r>
        <w:r>
          <w:instrText xml:space="preserve"> PAGEREF _Toc11581 \h </w:instrText>
        </w:r>
        <w:r>
          <w:fldChar w:fldCharType="separate"/>
        </w:r>
        <w:r>
          <w:t>24</w:t>
        </w:r>
        <w:r>
          <w:fldChar w:fldCharType="end"/>
        </w:r>
      </w:hyperlink>
    </w:p>
    <w:p>
      <w:pPr>
        <w:pStyle w:val="TOC2"/>
        <w:tabs>
          <w:tab w:val="right" w:leader="dot" w:pos="8306"/>
        </w:tabs>
      </w:pPr>
      <w:hyperlink w:anchor="_Toc16688" w:history="1">
        <w:r>
          <w:rPr>
            <w:rFonts w:ascii="仿宋" w:eastAsia="仿宋" w:hAnsi="仿宋" w:cs="仿宋" w:hint="eastAsia"/>
            <w:lang w:eastAsia="zh-CN"/>
          </w:rPr>
          <w:t>(三)、工艺技术方案要求</w:t>
        </w:r>
        <w:r>
          <w:tab/>
        </w:r>
        <w:r>
          <w:fldChar w:fldCharType="begin"/>
        </w:r>
        <w:r>
          <w:instrText xml:space="preserve"> PAGEREF _Toc16688 \h </w:instrText>
        </w:r>
        <w:r>
          <w:fldChar w:fldCharType="separate"/>
        </w:r>
        <w:r>
          <w:t>26</w:t>
        </w:r>
        <w:r>
          <w:fldChar w:fldCharType="end"/>
        </w:r>
      </w:hyperlink>
    </w:p>
    <w:p>
      <w:pPr>
        <w:pStyle w:val="TOC1"/>
        <w:tabs>
          <w:tab w:val="right" w:leader="dot" w:pos="8306"/>
        </w:tabs>
      </w:pPr>
      <w:hyperlink w:anchor="_Toc29667" w:history="1">
        <w:r>
          <w:rPr>
            <w:rFonts w:ascii="仿宋" w:eastAsia="仿宋" w:hAnsi="仿宋" w:cs="仿宋" w:hint="eastAsia"/>
            <w:lang w:eastAsia="zh-CN"/>
          </w:rPr>
          <w:t>八、运载火箭控制系统仿真实时处理系统项目创新与研发</w:t>
        </w:r>
        <w:r>
          <w:tab/>
        </w:r>
        <w:r>
          <w:fldChar w:fldCharType="begin"/>
        </w:r>
        <w:r>
          <w:instrText xml:space="preserve"> PAGEREF _Toc29667 \h </w:instrText>
        </w:r>
        <w:r>
          <w:fldChar w:fldCharType="separate"/>
        </w:r>
        <w:r>
          <w:t>28</w:t>
        </w:r>
        <w:r>
          <w:fldChar w:fldCharType="end"/>
        </w:r>
      </w:hyperlink>
    </w:p>
    <w:p>
      <w:pPr>
        <w:pStyle w:val="TOC2"/>
        <w:tabs>
          <w:tab w:val="right" w:leader="dot" w:pos="8306"/>
        </w:tabs>
      </w:pPr>
      <w:hyperlink w:anchor="_Toc11735" w:history="1">
        <w:r>
          <w:rPr>
            <w:rFonts w:ascii="仿宋" w:eastAsia="仿宋" w:hAnsi="仿宋" w:cs="仿宋" w:hint="eastAsia"/>
            <w:lang w:eastAsia="zh-CN"/>
          </w:rPr>
          <w:t>(一)、创新策略与方向</w:t>
        </w:r>
        <w:r>
          <w:tab/>
        </w:r>
        <w:r>
          <w:fldChar w:fldCharType="begin"/>
        </w:r>
        <w:r>
          <w:instrText xml:space="preserve"> PAGEREF _Toc11735 \h </w:instrText>
        </w:r>
        <w:r>
          <w:fldChar w:fldCharType="separate"/>
        </w:r>
        <w:r>
          <w:t>28</w:t>
        </w:r>
        <w:r>
          <w:fldChar w:fldCharType="end"/>
        </w:r>
      </w:hyperlink>
    </w:p>
    <w:p>
      <w:pPr>
        <w:pStyle w:val="TOC2"/>
        <w:tabs>
          <w:tab w:val="right" w:leader="dot" w:pos="8306"/>
        </w:tabs>
      </w:pPr>
      <w:hyperlink w:anchor="_Toc28866" w:history="1">
        <w:r>
          <w:rPr>
            <w:rFonts w:ascii="仿宋" w:eastAsia="仿宋" w:hAnsi="仿宋" w:cs="仿宋" w:hint="eastAsia"/>
            <w:lang w:eastAsia="zh-CN"/>
          </w:rPr>
          <w:t>(二)、研发规划与投入</w:t>
        </w:r>
        <w:r>
          <w:tab/>
        </w:r>
        <w:r>
          <w:fldChar w:fldCharType="begin"/>
        </w:r>
        <w:r>
          <w:instrText xml:space="preserve"> PAGEREF _Toc28866 \h </w:instrText>
        </w:r>
        <w:r>
          <w:fldChar w:fldCharType="separate"/>
        </w:r>
        <w:r>
          <w:t>30</w:t>
        </w:r>
        <w:r>
          <w:fldChar w:fldCharType="end"/>
        </w:r>
      </w:hyperlink>
    </w:p>
    <w:p>
      <w:pPr>
        <w:pStyle w:val="TOC1"/>
        <w:tabs>
          <w:tab w:val="right" w:leader="dot" w:pos="8306"/>
        </w:tabs>
      </w:pPr>
      <w:hyperlink w:anchor="_Toc24790" w:history="1">
        <w:r>
          <w:rPr>
            <w:rFonts w:ascii="仿宋" w:eastAsia="仿宋" w:hAnsi="仿宋" w:cs="仿宋" w:hint="eastAsia"/>
            <w:lang w:eastAsia="zh-CN"/>
          </w:rPr>
          <w:t>九、运载火箭控制系统仿真实时处理系统项目人力资源管理</w:t>
        </w:r>
        <w:r>
          <w:tab/>
        </w:r>
        <w:r>
          <w:fldChar w:fldCharType="begin"/>
        </w:r>
        <w:r>
          <w:instrText xml:space="preserve"> PAGEREF _Toc24790 \h </w:instrText>
        </w:r>
        <w:r>
          <w:fldChar w:fldCharType="separate"/>
        </w:r>
        <w:r>
          <w:t>32</w:t>
        </w:r>
        <w:r>
          <w:fldChar w:fldCharType="end"/>
        </w:r>
      </w:hyperlink>
    </w:p>
    <w:p>
      <w:pPr>
        <w:pStyle w:val="TOC2"/>
        <w:tabs>
          <w:tab w:val="right" w:leader="dot" w:pos="8306"/>
        </w:tabs>
      </w:pPr>
      <w:hyperlink w:anchor="_Toc1165" w:history="1">
        <w:r>
          <w:rPr>
            <w:rFonts w:ascii="仿宋" w:eastAsia="仿宋" w:hAnsi="仿宋" w:cs="仿宋" w:hint="eastAsia"/>
            <w:lang w:eastAsia="zh-CN"/>
          </w:rPr>
          <w:t>(一)、建立健全的预算管理制度</w:t>
        </w:r>
        <w:r>
          <w:tab/>
        </w:r>
        <w:r>
          <w:fldChar w:fldCharType="begin"/>
        </w:r>
        <w:r>
          <w:instrText xml:space="preserve"> PAGEREF _Toc1165 \h </w:instrText>
        </w:r>
        <w:r>
          <w:fldChar w:fldCharType="separate"/>
        </w:r>
        <w:r>
          <w:t>32</w:t>
        </w:r>
        <w:r>
          <w:fldChar w:fldCharType="end"/>
        </w:r>
      </w:hyperlink>
    </w:p>
    <w:p>
      <w:pPr>
        <w:pStyle w:val="TOC2"/>
        <w:tabs>
          <w:tab w:val="right" w:leader="dot" w:pos="8306"/>
        </w:tabs>
      </w:pPr>
      <w:hyperlink w:anchor="_Toc8772" w:history="1">
        <w:r>
          <w:rPr>
            <w:rFonts w:ascii="仿宋" w:eastAsia="仿宋" w:hAnsi="仿宋" w:cs="仿宋" w:hint="eastAsia"/>
            <w:lang w:eastAsia="zh-CN"/>
          </w:rPr>
          <w:t>(二)、加强资金流动监控</w:t>
        </w:r>
        <w:r>
          <w:tab/>
        </w:r>
        <w:r>
          <w:fldChar w:fldCharType="begin"/>
        </w:r>
        <w:r>
          <w:instrText xml:space="preserve"> PAGEREF _Toc8772 \h </w:instrText>
        </w:r>
        <w:r>
          <w:fldChar w:fldCharType="separate"/>
        </w:r>
        <w:r>
          <w:t>34</w:t>
        </w:r>
        <w:r>
          <w:fldChar w:fldCharType="end"/>
        </w:r>
      </w:hyperlink>
    </w:p>
    <w:p>
      <w:pPr>
        <w:pStyle w:val="TOC2"/>
        <w:tabs>
          <w:tab w:val="right" w:leader="dot" w:pos="8306"/>
        </w:tabs>
      </w:pPr>
      <w:hyperlink w:anchor="_Toc16506" w:history="1">
        <w:r>
          <w:rPr>
            <w:rFonts w:ascii="仿宋" w:eastAsia="仿宋" w:hAnsi="仿宋" w:cs="仿宋" w:hint="eastAsia"/>
            <w:lang w:eastAsia="zh-CN"/>
          </w:rPr>
          <w:t>(三)、制定完善的风险控制机制</w:t>
        </w:r>
        <w:r>
          <w:tab/>
        </w:r>
        <w:r>
          <w:fldChar w:fldCharType="begin"/>
        </w:r>
        <w:r>
          <w:instrText xml:space="preserve"> PAGEREF _Toc16506 \h </w:instrText>
        </w:r>
        <w:r>
          <w:fldChar w:fldCharType="separate"/>
        </w:r>
        <w:r>
          <w:t>35</w:t>
        </w:r>
        <w:r>
          <w:fldChar w:fldCharType="end"/>
        </w:r>
      </w:hyperlink>
    </w:p>
    <w:p>
      <w:pPr>
        <w:pStyle w:val="TOC2"/>
        <w:tabs>
          <w:tab w:val="right" w:leader="dot" w:pos="8306"/>
        </w:tabs>
      </w:pPr>
      <w:hyperlink w:anchor="_Toc2547" w:history="1">
        <w:r>
          <w:rPr>
            <w:rFonts w:ascii="仿宋" w:eastAsia="仿宋" w:hAnsi="仿宋" w:cs="仿宋" w:hint="eastAsia"/>
            <w:lang w:eastAsia="zh-CN"/>
          </w:rPr>
          <w:t>(四)、优化成本管理</w:t>
        </w:r>
        <w:r>
          <w:tab/>
        </w:r>
        <w:r>
          <w:fldChar w:fldCharType="begin"/>
        </w:r>
        <w:r>
          <w:instrText xml:space="preserve"> PAGEREF _Toc2547 \h </w:instrText>
        </w:r>
        <w:r>
          <w:fldChar w:fldCharType="separate"/>
        </w:r>
        <w:r>
          <w:t>37</w:t>
        </w:r>
        <w:r>
          <w:fldChar w:fldCharType="end"/>
        </w:r>
      </w:hyperlink>
    </w:p>
    <w:p>
      <w:pPr>
        <w:pStyle w:val="TOC1"/>
        <w:tabs>
          <w:tab w:val="right" w:leader="dot" w:pos="8306"/>
        </w:tabs>
      </w:pPr>
      <w:hyperlink w:anchor="_Toc25260" w:history="1">
        <w:r>
          <w:rPr>
            <w:rFonts w:ascii="仿宋" w:eastAsia="仿宋" w:hAnsi="仿宋" w:cs="仿宋" w:hint="eastAsia"/>
            <w:lang w:eastAsia="zh-CN"/>
          </w:rPr>
          <w:t>十、运载火箭控制系统仿真实时处理系统项目社会影响</w:t>
        </w:r>
        <w:r>
          <w:tab/>
        </w:r>
        <w:r>
          <w:fldChar w:fldCharType="begin"/>
        </w:r>
        <w:r>
          <w:instrText xml:space="preserve"> PAGEREF _Toc25260 \h </w:instrText>
        </w:r>
        <w:r>
          <w:fldChar w:fldCharType="separate"/>
        </w:r>
        <w:r>
          <w:t>38</w:t>
        </w:r>
        <w:r>
          <w:fldChar w:fldCharType="end"/>
        </w:r>
      </w:hyperlink>
    </w:p>
    <w:p>
      <w:pPr>
        <w:pStyle w:val="TOC2"/>
        <w:tabs>
          <w:tab w:val="right" w:leader="dot" w:pos="8306"/>
        </w:tabs>
      </w:pPr>
      <w:hyperlink w:anchor="_Toc5319" w:history="1">
        <w:r>
          <w:rPr>
            <w:rFonts w:ascii="仿宋" w:eastAsia="仿宋" w:hAnsi="仿宋" w:cs="仿宋" w:hint="eastAsia"/>
            <w:lang w:eastAsia="zh-CN"/>
          </w:rPr>
          <w:t>(一)、社会责任与义务</w:t>
        </w:r>
        <w:r>
          <w:tab/>
        </w:r>
        <w:r>
          <w:fldChar w:fldCharType="begin"/>
        </w:r>
        <w:r>
          <w:instrText xml:space="preserve"> PAGEREF _Toc5319 \h </w:instrText>
        </w:r>
        <w:r>
          <w:fldChar w:fldCharType="separate"/>
        </w:r>
        <w:r>
          <w:t>38</w:t>
        </w:r>
        <w:r>
          <w:fldChar w:fldCharType="end"/>
        </w:r>
      </w:hyperlink>
    </w:p>
    <w:p>
      <w:pPr>
        <w:pStyle w:val="TOC2"/>
        <w:tabs>
          <w:tab w:val="right" w:leader="dot" w:pos="8306"/>
        </w:tabs>
      </w:pPr>
      <w:hyperlink w:anchor="_Toc30354" w:history="1">
        <w:r>
          <w:rPr>
            <w:rFonts w:ascii="仿宋" w:eastAsia="仿宋" w:hAnsi="仿宋" w:cs="仿宋" w:hint="eastAsia"/>
            <w:lang w:eastAsia="zh-CN"/>
          </w:rPr>
          <w:t>(二)、社会参与与沟通</w:t>
        </w:r>
        <w:r>
          <w:tab/>
        </w:r>
        <w:r>
          <w:fldChar w:fldCharType="begin"/>
        </w:r>
        <w:r>
          <w:instrText xml:space="preserve"> PAGEREF _Toc30354 \h </w:instrText>
        </w:r>
        <w:r>
          <w:fldChar w:fldCharType="separate"/>
        </w:r>
        <w:r>
          <w:t>39</w:t>
        </w:r>
        <w:r>
          <w:fldChar w:fldCharType="end"/>
        </w:r>
      </w:hyperlink>
    </w:p>
    <w:p>
      <w:pPr>
        <w:pStyle w:val="TOC1"/>
        <w:tabs>
          <w:tab w:val="right" w:leader="dot" w:pos="8306"/>
        </w:tabs>
      </w:pPr>
      <w:hyperlink w:anchor="_Toc8717" w:history="1">
        <w:r>
          <w:rPr>
            <w:rFonts w:ascii="仿宋" w:eastAsia="仿宋" w:hAnsi="仿宋" w:cs="仿宋" w:hint="eastAsia"/>
            <w:lang w:eastAsia="zh-CN"/>
          </w:rPr>
          <w:t>十一、运载火箭控制系统仿真实时处理系统项目经营效益</w:t>
        </w:r>
        <w:r>
          <w:tab/>
        </w:r>
        <w:r>
          <w:fldChar w:fldCharType="begin"/>
        </w:r>
        <w:r>
          <w:instrText xml:space="preserve"> PAGEREF _Toc8717 \h </w:instrText>
        </w:r>
        <w:r>
          <w:fldChar w:fldCharType="separate"/>
        </w:r>
        <w:r>
          <w:t>40</w:t>
        </w:r>
        <w:r>
          <w:fldChar w:fldCharType="end"/>
        </w:r>
      </w:hyperlink>
    </w:p>
    <w:p>
      <w:pPr>
        <w:pStyle w:val="TOC2"/>
        <w:tabs>
          <w:tab w:val="right" w:leader="dot" w:pos="8306"/>
        </w:tabs>
      </w:pPr>
      <w:hyperlink w:anchor="_Toc16764" w:history="1">
        <w:r>
          <w:rPr>
            <w:rFonts w:ascii="仿宋" w:eastAsia="仿宋" w:hAnsi="仿宋" w:cs="仿宋" w:hint="eastAsia"/>
            <w:lang w:eastAsia="zh-CN"/>
          </w:rPr>
          <w:t>(一)、经济评价财务测算</w:t>
        </w:r>
        <w:r>
          <w:tab/>
        </w:r>
        <w:r>
          <w:fldChar w:fldCharType="begin"/>
        </w:r>
        <w:r>
          <w:instrText xml:space="preserve"> PAGEREF _Toc16764 \h </w:instrText>
        </w:r>
        <w:r>
          <w:fldChar w:fldCharType="separate"/>
        </w:r>
        <w:r>
          <w:t>40</w:t>
        </w:r>
        <w:r>
          <w:fldChar w:fldCharType="end"/>
        </w:r>
      </w:hyperlink>
    </w:p>
    <w:p>
      <w:pPr>
        <w:pStyle w:val="TOC2"/>
        <w:tabs>
          <w:tab w:val="right" w:leader="dot" w:pos="8306"/>
        </w:tabs>
      </w:pPr>
      <w:hyperlink w:anchor="_Toc60" w:history="1">
        <w:r>
          <w:rPr>
            <w:rFonts w:ascii="仿宋" w:eastAsia="仿宋" w:hAnsi="仿宋" w:cs="仿宋" w:hint="eastAsia"/>
            <w:lang w:eastAsia="zh-CN"/>
          </w:rPr>
          <w:t>(二)、运载火箭控制系统仿真实时处理系统项目盈利能力分析</w:t>
        </w:r>
        <w:r>
          <w:tab/>
        </w:r>
        <w:r>
          <w:fldChar w:fldCharType="begin"/>
        </w:r>
        <w:r>
          <w:instrText xml:space="preserve"> PAGEREF _Toc60 \h </w:instrText>
        </w:r>
        <w:r>
          <w:fldChar w:fldCharType="separate"/>
        </w:r>
        <w:r>
          <w:t>41</w:t>
        </w:r>
        <w:r>
          <w:fldChar w:fldCharType="end"/>
        </w:r>
      </w:hyperlink>
    </w:p>
    <w:p>
      <w:pPr>
        <w:pStyle w:val="TOC1"/>
        <w:tabs>
          <w:tab w:val="right" w:leader="dot" w:pos="8306"/>
        </w:tabs>
      </w:pPr>
      <w:hyperlink w:anchor="_Toc9412" w:history="1">
        <w:r>
          <w:rPr>
            <w:rFonts w:ascii="仿宋" w:eastAsia="仿宋" w:hAnsi="仿宋" w:cs="仿宋" w:hint="eastAsia"/>
            <w:lang w:eastAsia="zh-CN"/>
          </w:rPr>
          <w:t>十二、运载火箭控制系统仿真实时处理系统项目计划安排</w:t>
        </w:r>
        <w:r>
          <w:tab/>
        </w:r>
        <w:r>
          <w:fldChar w:fldCharType="begin"/>
        </w:r>
        <w:r>
          <w:instrText xml:space="preserve"> PAGEREF _Toc9412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23" w:history="1">
        <w:r>
          <w:rPr>
            <w:rFonts w:ascii="仿宋" w:eastAsia="仿宋" w:hAnsi="仿宋" w:cs="仿宋" w:hint="eastAsia"/>
            <w:lang w:eastAsia="zh-CN"/>
          </w:rPr>
          <w:t>(一)、建设周期</w:t>
        </w:r>
        <w:r>
          <w:tab/>
        </w:r>
        <w:r>
          <w:fldChar w:fldCharType="begin"/>
        </w:r>
        <w:r>
          <w:instrText xml:space="preserve"> PAGEREF _Toc11523 \h </w:instrText>
        </w:r>
        <w:r>
          <w:fldChar w:fldCharType="separate"/>
        </w:r>
        <w:r>
          <w:t>42</w:t>
        </w:r>
        <w:r>
          <w:fldChar w:fldCharType="end"/>
        </w:r>
      </w:hyperlink>
    </w:p>
    <w:p>
      <w:pPr>
        <w:pStyle w:val="TOC2"/>
        <w:tabs>
          <w:tab w:val="right" w:leader="dot" w:pos="8306"/>
        </w:tabs>
      </w:pPr>
      <w:hyperlink w:anchor="_Toc10800" w:history="1">
        <w:r>
          <w:rPr>
            <w:rFonts w:ascii="仿宋" w:eastAsia="仿宋" w:hAnsi="仿宋" w:cs="仿宋" w:hint="eastAsia"/>
            <w:lang w:eastAsia="zh-CN"/>
          </w:rPr>
          <w:t>(二)、建设进度</w:t>
        </w:r>
        <w:r>
          <w:tab/>
        </w:r>
        <w:r>
          <w:fldChar w:fldCharType="begin"/>
        </w:r>
        <w:r>
          <w:instrText xml:space="preserve"> PAGEREF _Toc10800 \h </w:instrText>
        </w:r>
        <w:r>
          <w:fldChar w:fldCharType="separate"/>
        </w:r>
        <w:r>
          <w:t>43</w:t>
        </w:r>
        <w:r>
          <w:fldChar w:fldCharType="end"/>
        </w:r>
      </w:hyperlink>
    </w:p>
    <w:p>
      <w:pPr>
        <w:pStyle w:val="TOC2"/>
        <w:tabs>
          <w:tab w:val="right" w:leader="dot" w:pos="8306"/>
        </w:tabs>
      </w:pPr>
      <w:hyperlink w:anchor="_Toc19097" w:history="1">
        <w:r>
          <w:rPr>
            <w:rFonts w:ascii="仿宋" w:eastAsia="仿宋" w:hAnsi="仿宋" w:cs="仿宋" w:hint="eastAsia"/>
            <w:lang w:eastAsia="zh-CN"/>
          </w:rPr>
          <w:t>(三)、进度安排注意事项</w:t>
        </w:r>
        <w:r>
          <w:tab/>
        </w:r>
        <w:r>
          <w:fldChar w:fldCharType="begin"/>
        </w:r>
        <w:r>
          <w:instrText xml:space="preserve"> PAGEREF _Toc19097 \h </w:instrText>
        </w:r>
        <w:r>
          <w:fldChar w:fldCharType="separate"/>
        </w:r>
        <w:r>
          <w:t>45</w:t>
        </w:r>
        <w:r>
          <w:fldChar w:fldCharType="end"/>
        </w:r>
      </w:hyperlink>
    </w:p>
    <w:p>
      <w:pPr>
        <w:pStyle w:val="TOC2"/>
        <w:tabs>
          <w:tab w:val="right" w:leader="dot" w:pos="8306"/>
        </w:tabs>
      </w:pPr>
      <w:hyperlink w:anchor="_Toc21630" w:history="1">
        <w:r>
          <w:rPr>
            <w:rFonts w:ascii="仿宋" w:eastAsia="仿宋" w:hAnsi="仿宋" w:cs="仿宋" w:hint="eastAsia"/>
            <w:lang w:eastAsia="zh-CN"/>
          </w:rPr>
          <w:t>(四)、人力资源配置</w:t>
        </w:r>
        <w:r>
          <w:tab/>
        </w:r>
        <w:r>
          <w:fldChar w:fldCharType="begin"/>
        </w:r>
        <w:r>
          <w:instrText xml:space="preserve"> PAGEREF _Toc21630 \h </w:instrText>
        </w:r>
        <w:r>
          <w:fldChar w:fldCharType="separate"/>
        </w:r>
        <w:r>
          <w:t>47</w:t>
        </w:r>
        <w:r>
          <w:fldChar w:fldCharType="end"/>
        </w:r>
      </w:hyperlink>
    </w:p>
    <w:p>
      <w:pPr>
        <w:pStyle w:val="TOC1"/>
        <w:tabs>
          <w:tab w:val="right" w:leader="dot" w:pos="8306"/>
        </w:tabs>
      </w:pPr>
      <w:hyperlink w:anchor="_Toc7329" w:history="1">
        <w:r>
          <w:rPr>
            <w:rFonts w:ascii="仿宋" w:eastAsia="仿宋" w:hAnsi="仿宋" w:cs="仿宋" w:hint="eastAsia"/>
            <w:lang w:eastAsia="zh-CN"/>
          </w:rPr>
          <w:t>十三、质量管理体系</w:t>
        </w:r>
        <w:r>
          <w:tab/>
        </w:r>
        <w:r>
          <w:fldChar w:fldCharType="begin"/>
        </w:r>
        <w:r>
          <w:instrText xml:space="preserve"> PAGEREF _Toc7329 \h </w:instrText>
        </w:r>
        <w:r>
          <w:fldChar w:fldCharType="separate"/>
        </w:r>
        <w:r>
          <w:t>47</w:t>
        </w:r>
        <w:r>
          <w:fldChar w:fldCharType="end"/>
        </w:r>
      </w:hyperlink>
    </w:p>
    <w:p>
      <w:pPr>
        <w:pStyle w:val="TOC2"/>
        <w:tabs>
          <w:tab w:val="right" w:leader="dot" w:pos="8306"/>
        </w:tabs>
      </w:pPr>
      <w:hyperlink w:anchor="_Toc23863" w:history="1">
        <w:r>
          <w:rPr>
            <w:rFonts w:ascii="仿宋" w:eastAsia="仿宋" w:hAnsi="仿宋" w:cs="仿宋" w:hint="eastAsia"/>
            <w:lang w:eastAsia="zh-CN"/>
          </w:rPr>
          <w:t>(一)、质量目标与方针</w:t>
        </w:r>
        <w:r>
          <w:tab/>
        </w:r>
        <w:r>
          <w:fldChar w:fldCharType="begin"/>
        </w:r>
        <w:r>
          <w:instrText xml:space="preserve"> PAGEREF _Toc23863 \h </w:instrText>
        </w:r>
        <w:r>
          <w:fldChar w:fldCharType="separate"/>
        </w:r>
        <w:r>
          <w:t>47</w:t>
        </w:r>
        <w:r>
          <w:fldChar w:fldCharType="end"/>
        </w:r>
      </w:hyperlink>
    </w:p>
    <w:p>
      <w:pPr>
        <w:pStyle w:val="TOC2"/>
        <w:tabs>
          <w:tab w:val="right" w:leader="dot" w:pos="8306"/>
        </w:tabs>
      </w:pPr>
      <w:hyperlink w:anchor="_Toc12580" w:history="1">
        <w:r>
          <w:rPr>
            <w:rFonts w:ascii="仿宋" w:eastAsia="仿宋" w:hAnsi="仿宋" w:cs="仿宋" w:hint="eastAsia"/>
            <w:lang w:eastAsia="zh-CN"/>
          </w:rPr>
          <w:t>(二)、质量管理责任</w:t>
        </w:r>
        <w:r>
          <w:tab/>
        </w:r>
        <w:r>
          <w:fldChar w:fldCharType="begin"/>
        </w:r>
        <w:r>
          <w:instrText xml:space="preserve"> PAGEREF _Toc12580 \h </w:instrText>
        </w:r>
        <w:r>
          <w:fldChar w:fldCharType="separate"/>
        </w:r>
        <w:r>
          <w:t>49</w:t>
        </w:r>
        <w:r>
          <w:fldChar w:fldCharType="end"/>
        </w:r>
      </w:hyperlink>
    </w:p>
    <w:p>
      <w:pPr>
        <w:pStyle w:val="TOC2"/>
        <w:tabs>
          <w:tab w:val="right" w:leader="dot" w:pos="8306"/>
        </w:tabs>
      </w:pPr>
      <w:hyperlink w:anchor="_Toc4672" w:history="1">
        <w:r>
          <w:rPr>
            <w:rFonts w:ascii="仿宋" w:eastAsia="仿宋" w:hAnsi="仿宋" w:cs="仿宋" w:hint="eastAsia"/>
            <w:lang w:eastAsia="zh-CN"/>
          </w:rPr>
          <w:t>(三)、质量管理体系文件</w:t>
        </w:r>
        <w:r>
          <w:tab/>
        </w:r>
        <w:r>
          <w:fldChar w:fldCharType="begin"/>
        </w:r>
        <w:r>
          <w:instrText xml:space="preserve"> PAGEREF _Toc4672 \h </w:instrText>
        </w:r>
        <w:r>
          <w:fldChar w:fldCharType="separate"/>
        </w:r>
        <w:r>
          <w:t>50</w:t>
        </w:r>
        <w:r>
          <w:fldChar w:fldCharType="end"/>
        </w:r>
      </w:hyperlink>
    </w:p>
    <w:p>
      <w:pPr>
        <w:pStyle w:val="TOC2"/>
        <w:tabs>
          <w:tab w:val="right" w:leader="dot" w:pos="8306"/>
        </w:tabs>
      </w:pPr>
      <w:hyperlink w:anchor="_Toc15986" w:history="1">
        <w:r>
          <w:rPr>
            <w:rFonts w:ascii="仿宋" w:eastAsia="仿宋" w:hAnsi="仿宋" w:cs="仿宋" w:hint="eastAsia"/>
            <w:lang w:eastAsia="zh-CN"/>
          </w:rPr>
          <w:t>(四)、质量培训与教育</w:t>
        </w:r>
        <w:r>
          <w:tab/>
        </w:r>
        <w:r>
          <w:fldChar w:fldCharType="begin"/>
        </w:r>
        <w:r>
          <w:instrText xml:space="preserve"> PAGEREF _Toc15986 \h </w:instrText>
        </w:r>
        <w:r>
          <w:fldChar w:fldCharType="separate"/>
        </w:r>
        <w:r>
          <w:t>52</w:t>
        </w:r>
        <w:r>
          <w:fldChar w:fldCharType="end"/>
        </w:r>
      </w:hyperlink>
    </w:p>
    <w:p>
      <w:pPr>
        <w:pStyle w:val="TOC2"/>
        <w:tabs>
          <w:tab w:val="right" w:leader="dot" w:pos="8306"/>
        </w:tabs>
      </w:pPr>
      <w:hyperlink w:anchor="_Toc22718" w:history="1">
        <w:r>
          <w:rPr>
            <w:rFonts w:ascii="仿宋" w:eastAsia="仿宋" w:hAnsi="仿宋" w:cs="仿宋" w:hint="eastAsia"/>
            <w:lang w:eastAsia="zh-CN"/>
          </w:rPr>
          <w:t>(五)、质量审核与评价</w:t>
        </w:r>
        <w:r>
          <w:tab/>
        </w:r>
        <w:r>
          <w:fldChar w:fldCharType="begin"/>
        </w:r>
        <w:r>
          <w:instrText xml:space="preserve"> PAGEREF _Toc22718 \h </w:instrText>
        </w:r>
        <w:r>
          <w:fldChar w:fldCharType="separate"/>
        </w:r>
        <w:r>
          <w:t>53</w:t>
        </w:r>
        <w:r>
          <w:fldChar w:fldCharType="end"/>
        </w:r>
      </w:hyperlink>
    </w:p>
    <w:p>
      <w:pPr>
        <w:pStyle w:val="TOC2"/>
        <w:tabs>
          <w:tab w:val="right" w:leader="dot" w:pos="8306"/>
        </w:tabs>
      </w:pPr>
      <w:hyperlink w:anchor="_Toc17636" w:history="1">
        <w:r>
          <w:rPr>
            <w:rFonts w:ascii="仿宋" w:eastAsia="仿宋" w:hAnsi="仿宋" w:cs="仿宋" w:hint="eastAsia"/>
            <w:lang w:eastAsia="zh-CN"/>
          </w:rPr>
          <w:t>(六)、不符合与纠正措施</w:t>
        </w:r>
        <w:r>
          <w:tab/>
        </w:r>
        <w:r>
          <w:fldChar w:fldCharType="begin"/>
        </w:r>
        <w:r>
          <w:instrText xml:space="preserve"> PAGEREF _Toc17636 \h </w:instrText>
        </w:r>
        <w:r>
          <w:fldChar w:fldCharType="separate"/>
        </w:r>
        <w:r>
          <w:t>55</w:t>
        </w:r>
        <w:r>
          <w:fldChar w:fldCharType="end"/>
        </w:r>
      </w:hyperlink>
    </w:p>
    <w:p>
      <w:pPr>
        <w:pStyle w:val="TOC1"/>
        <w:tabs>
          <w:tab w:val="right" w:leader="dot" w:pos="8306"/>
        </w:tabs>
      </w:pPr>
      <w:hyperlink w:anchor="_Toc18501" w:history="1">
        <w:r>
          <w:rPr>
            <w:rFonts w:ascii="仿宋" w:eastAsia="仿宋" w:hAnsi="仿宋" w:cs="仿宋" w:hint="eastAsia"/>
            <w:lang w:eastAsia="zh-CN"/>
          </w:rPr>
          <w:t>十四、利益相关者分析与沟通计划</w:t>
        </w:r>
        <w:r>
          <w:tab/>
        </w:r>
        <w:r>
          <w:fldChar w:fldCharType="begin"/>
        </w:r>
        <w:r>
          <w:instrText xml:space="preserve"> PAGEREF _Toc18501 \h </w:instrText>
        </w:r>
        <w:r>
          <w:fldChar w:fldCharType="separate"/>
        </w:r>
        <w:r>
          <w:t>56</w:t>
        </w:r>
        <w:r>
          <w:fldChar w:fldCharType="end"/>
        </w:r>
      </w:hyperlink>
    </w:p>
    <w:p>
      <w:pPr>
        <w:pStyle w:val="TOC2"/>
        <w:tabs>
          <w:tab w:val="right" w:leader="dot" w:pos="8306"/>
        </w:tabs>
      </w:pPr>
      <w:hyperlink w:anchor="_Toc15317" w:history="1">
        <w:r>
          <w:rPr>
            <w:rFonts w:ascii="仿宋" w:eastAsia="仿宋" w:hAnsi="仿宋" w:cs="仿宋" w:hint="eastAsia"/>
            <w:lang w:eastAsia="zh-CN"/>
          </w:rPr>
          <w:t>(一)、利益相关者分析</w:t>
        </w:r>
        <w:r>
          <w:tab/>
        </w:r>
        <w:r>
          <w:fldChar w:fldCharType="begin"/>
        </w:r>
        <w:r>
          <w:instrText xml:space="preserve"> PAGEREF _Toc15317 \h </w:instrText>
        </w:r>
        <w:r>
          <w:fldChar w:fldCharType="separate"/>
        </w:r>
        <w:r>
          <w:t>56</w:t>
        </w:r>
        <w:r>
          <w:fldChar w:fldCharType="end"/>
        </w:r>
      </w:hyperlink>
    </w:p>
    <w:p>
      <w:pPr>
        <w:pStyle w:val="TOC2"/>
        <w:tabs>
          <w:tab w:val="right" w:leader="dot" w:pos="8306"/>
        </w:tabs>
      </w:pPr>
      <w:hyperlink w:anchor="_Toc10358" w:history="1">
        <w:r>
          <w:rPr>
            <w:rFonts w:ascii="仿宋" w:eastAsia="仿宋" w:hAnsi="仿宋" w:cs="仿宋" w:hint="eastAsia"/>
            <w:lang w:eastAsia="zh-CN"/>
          </w:rPr>
          <w:t>(二)、沟通计划</w:t>
        </w:r>
        <w:r>
          <w:tab/>
        </w:r>
        <w:r>
          <w:fldChar w:fldCharType="begin"/>
        </w:r>
        <w:r>
          <w:instrText xml:space="preserve"> PAGEREF _Toc10358 \h </w:instrText>
        </w:r>
        <w:r>
          <w:fldChar w:fldCharType="separate"/>
        </w:r>
        <w:r>
          <w:t>57</w:t>
        </w:r>
        <w:r>
          <w:fldChar w:fldCharType="end"/>
        </w:r>
      </w:hyperlink>
    </w:p>
    <w:p>
      <w:pPr>
        <w:pStyle w:val="TOC1"/>
        <w:tabs>
          <w:tab w:val="right" w:leader="dot" w:pos="8306"/>
        </w:tabs>
      </w:pPr>
      <w:hyperlink w:anchor="_Toc2901" w:history="1">
        <w:r>
          <w:rPr>
            <w:rFonts w:ascii="仿宋" w:eastAsia="仿宋" w:hAnsi="仿宋" w:cs="仿宋" w:hint="eastAsia"/>
            <w:lang w:eastAsia="zh-CN"/>
          </w:rPr>
          <w:t>十五、供应链管理</w:t>
        </w:r>
        <w:r>
          <w:tab/>
        </w:r>
        <w:r>
          <w:fldChar w:fldCharType="begin"/>
        </w:r>
        <w:r>
          <w:instrText xml:space="preserve"> PAGEREF _Toc2901 \h </w:instrText>
        </w:r>
        <w:r>
          <w:fldChar w:fldCharType="separate"/>
        </w:r>
        <w:r>
          <w:t>58</w:t>
        </w:r>
        <w:r>
          <w:fldChar w:fldCharType="end"/>
        </w:r>
      </w:hyperlink>
    </w:p>
    <w:p>
      <w:pPr>
        <w:pStyle w:val="TOC2"/>
        <w:tabs>
          <w:tab w:val="right" w:leader="dot" w:pos="8306"/>
        </w:tabs>
      </w:pPr>
      <w:hyperlink w:anchor="_Toc11367" w:history="1">
        <w:r>
          <w:rPr>
            <w:rFonts w:ascii="仿宋" w:eastAsia="仿宋" w:hAnsi="仿宋" w:cs="仿宋" w:hint="eastAsia"/>
            <w:lang w:eastAsia="zh-CN"/>
          </w:rPr>
          <w:t>(一)、供应链战略规划</w:t>
        </w:r>
        <w:r>
          <w:tab/>
        </w:r>
        <w:r>
          <w:fldChar w:fldCharType="begin"/>
        </w:r>
        <w:r>
          <w:instrText xml:space="preserve"> PAGEREF _Toc11367 \h </w:instrText>
        </w:r>
        <w:r>
          <w:fldChar w:fldCharType="separate"/>
        </w:r>
        <w:r>
          <w:t>58</w:t>
        </w:r>
        <w:r>
          <w:fldChar w:fldCharType="end"/>
        </w:r>
      </w:hyperlink>
    </w:p>
    <w:p>
      <w:pPr>
        <w:pStyle w:val="TOC2"/>
        <w:tabs>
          <w:tab w:val="right" w:leader="dot" w:pos="8306"/>
        </w:tabs>
      </w:pPr>
      <w:hyperlink w:anchor="_Toc24659" w:history="1">
        <w:r>
          <w:rPr>
            <w:rFonts w:ascii="仿宋" w:eastAsia="仿宋" w:hAnsi="仿宋" w:cs="仿宋" w:hint="eastAsia"/>
            <w:lang w:eastAsia="zh-CN"/>
          </w:rPr>
          <w:t>(二)、供应商选择与合作</w:t>
        </w:r>
        <w:r>
          <w:tab/>
        </w:r>
        <w:r>
          <w:fldChar w:fldCharType="begin"/>
        </w:r>
        <w:r>
          <w:instrText xml:space="preserve"> PAGEREF _Toc24659 \h </w:instrText>
        </w:r>
        <w:r>
          <w:fldChar w:fldCharType="separate"/>
        </w:r>
        <w:r>
          <w:t>60</w:t>
        </w:r>
        <w:r>
          <w:fldChar w:fldCharType="end"/>
        </w:r>
      </w:hyperlink>
    </w:p>
    <w:p>
      <w:pPr>
        <w:pStyle w:val="TOC2"/>
        <w:tabs>
          <w:tab w:val="right" w:leader="dot" w:pos="8306"/>
        </w:tabs>
      </w:pPr>
      <w:hyperlink w:anchor="_Toc25239" w:history="1">
        <w:r>
          <w:rPr>
            <w:rFonts w:ascii="仿宋" w:eastAsia="仿宋" w:hAnsi="仿宋" w:cs="仿宋" w:hint="eastAsia"/>
            <w:lang w:eastAsia="zh-CN"/>
          </w:rPr>
          <w:t>(三)、物流与库存管理</w:t>
        </w:r>
        <w:r>
          <w:tab/>
        </w:r>
        <w:r>
          <w:fldChar w:fldCharType="begin"/>
        </w:r>
        <w:r>
          <w:instrText xml:space="preserve"> PAGEREF _Toc25239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的技术管理特点体现在其创新导向。通过引入最先进的技术趋势和解决方案，运载火箭控制系统仿真实时处理系统项目致力于提升科技含量、提高质量和效率水平。这意味着我们将采用最新的工具和方法，确保运载火箭控制系统仿真实时处理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运载火箭控制系统仿真实时处理系统项目技术管理的显著特征。通过整合不同领域的技术资源，我们实现了跨学科的协同工作。这有助于优化技术架构，提高整体效能。此外，整合性策略还促进了不同技术团队之间的紧密沟通和高效合作，确保运载火箭控制系统仿真实时处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控制系统仿真实时处理系统项目所采用的技术。通过不断优化技术方案，运载火箭控制系统仿真实时处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控制系统仿真实时处理系统项目团队将在运载火箭控制系统仿真实时处理系统项目初期识别可能的技术风险，并采取相应的预防和应对措施。通过建立健全的风险评估机制，运载火箭控制系统仿真实时处理系统项目能够在实施过程中及时发现并解决潜在的技术问题，保障运载火箭控制系统仿真实时处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控制系统仿真实时处理系统项目中，技术将成为运载火箭控制系统仿真实时处理系统项目成功的有力支持。这一深度剖析揭示了技术管理在运载火箭控制系统仿真实时处理系统项目实施中的关键作用，为运载火箭控制系统仿真实时处理系统项目的技术基础奠定了坚实的基础。</w:t>
      </w:r>
    </w:p>
    <w:p>
      <w:pPr>
        <w:pStyle w:val="Heading2"/>
        <w:ind w:firstLine="560" w:firstLineChars="200"/>
        <w:rPr>
          <w:rFonts w:ascii="仿宋" w:eastAsia="仿宋" w:hAnsi="仿宋" w:cs="仿宋" w:hint="eastAsia"/>
          <w:sz w:val="28"/>
          <w:lang w:eastAsia="zh-CN"/>
        </w:rPr>
      </w:pPr>
      <w:bookmarkStart w:id="4" w:name="_Toc21018"/>
      <w:r>
        <w:rPr>
          <w:rFonts w:ascii="仿宋" w:eastAsia="仿宋" w:hAnsi="仿宋" w:cs="仿宋" w:hint="eastAsia"/>
          <w:sz w:val="28"/>
          <w:lang w:eastAsia="zh-CN"/>
        </w:rPr>
        <w:t>(二)、运载火箭控制系统仿真实时处理系统项目工艺技术设计方案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控制系统仿真实时处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控制系统仿真实时处理系统项目将严格按照相关行业规范要求进行组织。通过有效控制产品质量，运载火箭控制系统仿真实时处理系统项目将致力于为顾客提供优质的运载火箭控制系统仿真实时处理系统项目产品和良好的服务。这体现了运载火箭控制系统仿真实时处理系统项目对于生产活动合规性和质量标准的高度重视，为运载火箭控制系统仿真实时处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控制系统仿真实时处理系统项目注重生态效益和清洁生产原则。运载火箭控制系统仿真实时处理系统项目建设将紧密结合地方特色经济发展，与社会经济发展规划和区域环境保护规划方案相协调一致。通过与当地区域自然生态系统的结合，运载火箭控制系统仿真实时处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控制系统仿真实时处理系统项目产品具有多样化的客户需求和个性化的特点。因此，运载火箭控制系统仿真实时处理系统项目产品规格品种多样，且单批生产数量较小。为满足这一特点，运载火箭控制系统仿真实时处理系统项目承办单位将建设先进的柔性制造生产线。通过广泛应用柔性制造技术，运载火箭控制系统仿真实时处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控制系统仿真实时处理系统项目采用的技术具有较高的技术含量和自动化水平，处于国内先进水平。这一技术选用不仅体现了对生产效率、质量和环境友好性的高标准要求，同时为运载火箭控制系统仿真实时处理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22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载火箭控制系统仿真实时处理系统项目的高效生产和技术实施，我们制定了一套精心设计的设备选型方案，以满足运载火箭控制系统仿真实时处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控制系统仿真实时处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控制系统仿真实时处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044"/>
      <w:r>
        <w:rPr>
          <w:rFonts w:ascii="仿宋" w:eastAsia="仿宋" w:hAnsi="仿宋" w:cs="仿宋" w:hint="eastAsia"/>
          <w:sz w:val="28"/>
          <w:lang w:eastAsia="zh-CN"/>
        </w:rPr>
        <w:t>二、运载火箭控制系统仿真实时处理系统项目绩效评估</w:t>
      </w:r>
      <w:bookmarkEnd w:id="6"/>
    </w:p>
    <w:p>
      <w:pPr>
        <w:pStyle w:val="Heading2"/>
        <w:rPr>
          <w:rFonts w:ascii="仿宋" w:eastAsia="仿宋" w:hAnsi="仿宋" w:cs="仿宋" w:hint="eastAsia"/>
          <w:lang w:eastAsia="zh-CN"/>
        </w:rPr>
      </w:pPr>
      <w:bookmarkStart w:id="7" w:name="_Toc1276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仿真实时处理系统项目中，我们设计了一套全面的绩效评估指标，以确保运载火箭控制系统仿真实时处理系统项目的可控和成功交付。这些指标跨足运载火箭控制系统仿真实时处理系统项目目标、成本、进度和质量等多个维度，为我们提供了全面洞察运载火箭控制系统仿真实时处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目标达成率是我们关注的首要指标。我们设定了明确的目标，并通过定期监测和评估，迅速发现并应对潜在的目标偏差。这为运载火箭控制系统仿真实时处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成本绩效是另一个核心关注点。通过实际成本与预算成本的对比分析，我们深入了解成本差异的原因，及时调整资源分配，保持运载火箭控制系统仿真实时处理系统项目在经济效益方面的合理水平。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进度作为关键的绩效指标之一，得到了精心的关注。我们制定了详细的运载火箭控制系统仿真实时处理系统项目进度计划，并设立了进度符合度指标，确保实际进度与计划进度保持一致。这使我们能够快速发现和解决潜在的进度问题，保持运载火箭控制系统仿真实时处理系统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控制系统仿真实时处理系统项目绩效的不可或缺的一环。我们引入了一系列的质量标准和客户满意度指标，以确保运载火箭控制系统仿真实时处理系统项目交付的成果在质量上达到或超越预期水平。通过持续监测这些指标，我们努力提升运载火箭控制系统仿真实时处理系统项目整体质量水平，为运载火箭控制系统仿真实时处理系统项目的成功交付提供有力保障。通过这些科学且全面的绩效评估，我们能够更好地引导运载火箭控制系统仿真实时处理系统项目的持续改进，确保运载火箭控制系统仿真实时处理系统项目目标的顺利达成。</w:t>
      </w:r>
    </w:p>
    <w:p>
      <w:pPr>
        <w:pStyle w:val="Heading2"/>
        <w:ind w:firstLine="560" w:firstLineChars="200"/>
        <w:rPr>
          <w:rFonts w:ascii="仿宋" w:eastAsia="仿宋" w:hAnsi="仿宋" w:cs="仿宋" w:hint="eastAsia"/>
          <w:sz w:val="28"/>
          <w:lang w:eastAsia="zh-CN"/>
        </w:rPr>
      </w:pPr>
      <w:bookmarkStart w:id="8" w:name="_Toc2123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绩效评估是运载火箭控制系统仿真实时处理系统项目中的关键环节，为确保运载火箭控制系统仿真实时处理系统项目达到预期目标，我们采用了多层次、多维度的绩效评估方法。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控制系统仿真实时处理系统项目的战略目标对齐，确保每个决策和行动都与运载火箭控制系统仿真实时处理系统项目整体目标保持一致。团队会定期召开战略对齐会议，审视当前工作与运载火箭控制系统仿真实时处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控制系统仿真实时处理系统项目进度、质量、成本和风险等方面。这些指标通过数据收集和分析，为运载火箭控制系统仿真实时处理系统项目管理团队提供了客观的评估依据。例如，我们通过运载火箭控制系统仿真实时处理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运载火箭控制系统仿真实时处理系统项目内部，还考虑了运载火箭控制系统仿真实时处理系统项目对外部环境的影响。我们定期进行干系人满意度调查，以了解各利益相关方对运载火箭控制系统仿真实时处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控制系统仿真实时处理系统项目的运行状态，及时做出调整，确保运载火箭控制系统仿真实时处理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1202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控制系统仿真实时处理系统项目的有效管理和不断优化，我们采用了精心设计的绩效评估周期。这个周期旨在实现灵活、实时和全面的评估，以适应运载火箭控制系统仿真实时处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控制系统仿真实时处理系统项目的不同需求，分为短期、中期和长期。短期评估关注每个迭代或工作周期，以及时发现和解决当前任务中的问题。中期评估涵盖几个迭代，深入了解整体运载火箭控制系统仿真实时处理系统项目的趋势和性能。长期评估则着眼于整个运载火箭控制系统仿真实时处理系统项目阶段，确保运载火箭控制系统仿真实时处理系统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控制系统仿真实时处理系统项目管理工具和协作平台，团队成员能够随时更新和分享运载火箭控制系统仿真实时处理系统项目数据。这种实时性的反馈机制使我们能够及时察觉潜在问题，快速调整，保持运载火箭控制系统仿真实时处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控制系统仿真实时处理系统项目的决策制定密不可分。每个周期的运载火箭控制系统仿真实时处理系统项目回顾会议成为集体总结经验、识别问题深层次原因并找到创新解决方案的平台。这种定期的反思与调整机制使运载火箭控制系统仿真实时处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717"/>
      <w:r>
        <w:rPr>
          <w:rFonts w:ascii="仿宋" w:eastAsia="仿宋" w:hAnsi="仿宋" w:cs="仿宋" w:hint="eastAsia"/>
          <w:sz w:val="28"/>
          <w:lang w:eastAsia="zh-CN"/>
        </w:rPr>
        <w:t>三、运载火箭控制系统仿真实时处理系统项目危机管理</w:t>
      </w:r>
      <w:bookmarkEnd w:id="10"/>
    </w:p>
    <w:p>
      <w:pPr>
        <w:pStyle w:val="Heading2"/>
        <w:rPr>
          <w:rFonts w:ascii="仿宋" w:eastAsia="仿宋" w:hAnsi="仿宋" w:cs="仿宋" w:hint="eastAsia"/>
          <w:lang w:eastAsia="zh-CN"/>
        </w:rPr>
      </w:pPr>
      <w:bookmarkStart w:id="11" w:name="_Toc1895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仿真实时处理系统项目危机管理中，危机预警与识别是确保运载火箭控制系统仿真实时处理系统项目稳健运行的核心步骤。通过建立全面的监测机制，运载火箭控制系统仿真实时处理系统项目团队旨在及时发现和理解潜在的风险和危机因素，以便采取及时的预防和应对措施，确保运载火箭控制系统仿真实时处理系统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控制系统仿真实时处理系统项目团队全面分析了整个运载火箭控制系统仿真实时处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控制系统仿真实时处理系统项目团队着重于明确定义运载火箭控制系统仿真实时处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控制系统仿真实时处理系统项目进展的持续监控，团队能够及时发现潜在问题并作出迅速反应。运载火箭控制系统仿真实时处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控制系统仿真实时处理系统项目得以更有序、可控地推进。</w:t>
      </w:r>
    </w:p>
    <w:p>
      <w:pPr>
        <w:pStyle w:val="Heading2"/>
        <w:ind w:firstLine="560" w:firstLineChars="200"/>
        <w:rPr>
          <w:rFonts w:ascii="仿宋" w:eastAsia="仿宋" w:hAnsi="仿宋" w:cs="仿宋" w:hint="eastAsia"/>
          <w:sz w:val="28"/>
          <w:lang w:eastAsia="zh-CN"/>
        </w:rPr>
      </w:pPr>
      <w:bookmarkStart w:id="12" w:name="_Toc2406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在危机发生时，运载火箭控制系统仿真实时处理系统项目团队立即行动，成立了应急小组。该小组的任务是迅速制定并实施紧急应对措施，以最小化潜在损失。以下是采取的主要措施：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暂停运载火箭控制系统仿真实时处理系统项目进度：为遏制危机蔓延，运载火箭控制系统仿真实时处理系统项目暂时停止进行，以便全面评估当前状况。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资源重新分配：重新评估运载火箭控制系统仿真实时处理系统项目资源的分配，确保最大限度地减小损失。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实时沟通：与关键利益相关者建立实时沟通机制，向他们传递运载火箭控制系统仿真实时处理系统项目危机的实际状况，保障运载火箭控制系统仿真实时处理系统项目核心利益。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在紧急应对的同时，运载火箭控制系统仿真实时处理系统项目团队强调了团队协作和有效沟通的重要性。以下是团队协作的关键举措：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信息共享机制：建立了信息共享平台，确保团队成员能够及时获取运载火箭控制系统仿真实时处理系统项目危机的实时信息。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领导者沟通：运载火箭控制系统仿真实时处理系统项目领导者通过定期会议和即时沟通工具，指导团队应对危机，保持团队稳定运行。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随着危机得到初步控制，运载火箭控制系统仿真实时处理系统项目团队转向制定恢复计划，以确保运载火箭控制系统仿真实时处理系统项目能够从中迅速恢复。主要恢复计划包括：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修复受损的进度计划：重新评估运载火箭控制系统仿真实时处理系统项目进度，制定修复计划，确保运载火箭控制系统仿真实时处理系统项目尽快回归正常进程。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重新调整资源分配：优化资源分配，确保运载火箭控制系统仿真实时处理系统项目在有限资源下高效运转。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风险管理机制加强：对运载火箭控制系统仿真实时处理系统项目风险进行全面评估，制定更强化的风险管理策略，以预防未来可能的危机。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938"/>
      <w:r>
        <w:rPr>
          <w:rFonts w:ascii="仿宋" w:eastAsia="仿宋" w:hAnsi="仿宋" w:cs="仿宋" w:hint="eastAsia"/>
          <w:sz w:val="28"/>
          <w:lang w:eastAsia="zh-CN"/>
        </w:rPr>
        <w:t>四、运载火箭控制系统仿真实时处理系统项目文档管理</w:t>
      </w:r>
      <w:bookmarkEnd w:id="13"/>
    </w:p>
    <w:p>
      <w:pPr>
        <w:pStyle w:val="Heading2"/>
        <w:rPr>
          <w:rFonts w:ascii="仿宋" w:eastAsia="仿宋" w:hAnsi="仿宋" w:cs="仿宋" w:hint="eastAsia"/>
          <w:lang w:eastAsia="zh-CN"/>
        </w:rPr>
      </w:pPr>
      <w:bookmarkStart w:id="14" w:name="_Toc890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运载火箭控制系统仿真实时处理系统项目高度重视文档的质量和准确性，以支持运载火箭控制系统仿真实时处理系统项目的各项活动和决策。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文档的编制始于运载火箭控制系统仿真实时处理系统项目计划的初期，我们制定了详细的文档编制计划，明确了每个文档的内容、格式和编写责任人。在运载火箭控制系统仿真实时处理系统项目启动阶段，我们首先编制了运载火箭控制系统仿真实时处理系统项目章程，明确定义了运载火箭控制系统仿真实时处理系统项目的目标、范围、风险等关键要素。随后，运载火箭控制系统仿真实时处理系统项目团队根据计划陆续编制了需求文档、设计文档、测试文档等各类文档，确保运载火箭控制系统仿真实时处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控制系统仿真实时处理系统项目管理中的重要环节，旨在确保运载火箭控制系统仿真实时处理系统项目文档符合质量标准和运载火箭控制系统仿真实时处理系统项目需求。在运载火箭控制系统仿真实时处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控制系统仿真实时处理系统项目相关利益方和专业领域的专家对文档进行独立审查。这有助于获取更全面、客观的反馈，确保运载火箭控制系统仿真实时处理系统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仿真实时处理系统项目在文档编制与审查方面建立了严格的管理机制，通过规范的流程和多维度的审查，确保运载火箭控制系统仿真实时处理系统项目文档的质量、准确性和可靠性，为运载火箭控制系统仿真实时处理系统项目的顺利推进提供了有力支持。</w:t>
      </w:r>
    </w:p>
    <w:p>
      <w:pPr>
        <w:pStyle w:val="Heading2"/>
        <w:ind w:firstLine="560" w:firstLineChars="200"/>
        <w:rPr>
          <w:rFonts w:ascii="仿宋" w:eastAsia="仿宋" w:hAnsi="仿宋" w:cs="仿宋" w:hint="eastAsia"/>
          <w:sz w:val="28"/>
          <w:lang w:eastAsia="zh-CN"/>
        </w:rPr>
      </w:pPr>
      <w:bookmarkStart w:id="15" w:name="_Toc2565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在运载火箭控制系统仿真实时处理系统项目中，我们致力于优化文档发布与分发过程，以确保信息的高效传递和团队间协作的顺畅进行。以下是我们采取的关键优化策略：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我们通过多渠道发布文档，包括电子邮件、运载火箭控制系统仿真实时处理系统项目管理平台、内部网站等，以满足不同团队成员的偏好和需求。多渠道发布确保了信息的全面覆盖。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我们采用了精细的权限控制，确保只有授权人员可以访问敏感信息。这种安全措施保护了运载火箭控制系统仿真实时处理系统项目文档的机密性，防止了未经授权的信息泄露。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https://d.book118.com/035123133340011041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运载火箭控制系统仿真实时处理系统项目规划设计蓝图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474B0"/>
    <w:rsid w:val="11A47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231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2024-01-12T10:00:00Z</dcterms:created>
  <dcterms:modified xsi:type="dcterms:W3CDTF">2024-01-12T10:00:15Z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F09E484E9610441495A85CE57C031916_11</vt:lpwstr>
  </property>
  <property fmtid="{D5CDD505-2E9C-101B-9397-08002B2CF9AE}" pid="3" name="KSOProductBuildVer">
    <vt:lpwstr>2052-12.1.0.16120</vt:lpwstr>
  </property>
</Properties>
</file>