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line="240" w:lineRule="auto"/>
        <w:ind w:left="0" w:right="0" w:firstLine="0"/>
        <w:jc w:val="center"/>
      </w:pPr>
      <w:bookmarkStart w:id="0" w:name="bookmark2"/>
      <w:bookmarkStart w:id="1" w:name="bookmark3"/>
      <w:bookmarkStart w:id="2" w:name="bookmark4"/>
      <w:r>
        <w:rPr>
          <w:color w:val="000000"/>
          <w:spacing w:val="0"/>
          <w:w w:val="100"/>
          <w:position w:val="0"/>
        </w:rPr>
        <w:t>建筑工程项目管理试题（含答案）</w:t>
      </w:r>
      <w:bookmarkEnd w:id="0"/>
      <w:bookmarkEnd w:id="1"/>
      <w:bookmarkEnd w:id="2"/>
    </w:p>
    <w:p>
      <w:pPr>
        <w:pStyle w:val="40"/>
        <w:keepNext w:val="0"/>
        <w:keepLines w:val="0"/>
        <w:widowControl w:val="0"/>
        <w:shd w:val="clear" w:color="auto" w:fill="auto"/>
        <w:bidi w:val="0"/>
        <w:spacing w:before="0" w:after="0" w:line="526" w:lineRule="exact"/>
        <w:ind w:left="0" w:right="0" w:firstLine="0"/>
        <w:jc w:val="left"/>
      </w:pPr>
      <w:r>
        <w:rPr>
          <w:color w:val="000000"/>
          <w:spacing w:val="0"/>
          <w:w w:val="100"/>
          <w:position w:val="0"/>
        </w:rPr>
        <w:t>一、单项选择题</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rPr>
          <w:sz w:val="32"/>
          <w:szCs w:val="32"/>
        </w:rPr>
      </w:pPr>
      <w:bookmarkStart w:id="3" w:name="bookmark5"/>
      <w:bookmarkEnd w:id="3"/>
      <w:r>
        <w:rPr>
          <w:color w:val="000000"/>
          <w:spacing w:val="0"/>
          <w:w w:val="100"/>
          <w:position w:val="0"/>
          <w:sz w:val="32"/>
          <w:szCs w:val="32"/>
        </w:rPr>
        <w:t>由于电缆绝缘层破坏而造成人员触电，此类危害属于（</w:t>
      </w:r>
      <w:r>
        <w:rPr>
          <w:rFonts w:ascii="Times New Roman" w:eastAsia="Times New Roman" w:hAnsi="Times New Roman" w:cs="Times New Roman"/>
          <w:color w:val="FF0000"/>
          <w:spacing w:val="0"/>
          <w:w w:val="100"/>
          <w:position w:val="0"/>
          <w:sz w:val="30"/>
          <w:szCs w:val="30"/>
        </w:rPr>
        <w:t xml:space="preserve">D </w:t>
      </w:r>
      <w:r>
        <w:rPr>
          <w:color w:val="000000"/>
          <w:spacing w:val="0"/>
          <w:w w:val="100"/>
          <w:position w:val="0"/>
          <w:sz w:val="32"/>
          <w:szCs w:val="32"/>
        </w:rPr>
        <w:t>）。</w:t>
      </w:r>
    </w:p>
    <w:p>
      <w:pPr>
        <w:pStyle w:val="a1"/>
        <w:keepNext w:val="0"/>
        <w:keepLines w:val="0"/>
        <w:widowControl w:val="0"/>
        <w:numPr>
          <w:ilvl w:val="0"/>
          <w:numId w:val="4"/>
        </w:numPr>
        <w:shd w:val="clear" w:color="auto" w:fill="auto"/>
        <w:tabs>
          <w:tab w:val="left" w:pos="512"/>
          <w:tab w:val="left" w:pos="3428"/>
        </w:tabs>
        <w:bidi w:val="0"/>
        <w:spacing w:before="0" w:after="0" w:line="528" w:lineRule="exact"/>
        <w:ind w:left="0" w:right="0" w:firstLine="0"/>
        <w:jc w:val="left"/>
        <w:rPr>
          <w:sz w:val="32"/>
          <w:szCs w:val="32"/>
        </w:rPr>
      </w:pPr>
      <w:bookmarkStart w:id="4" w:name="bookmark6"/>
      <w:bookmarkEnd w:id="4"/>
      <w:r>
        <w:rPr>
          <w:color w:val="000000"/>
          <w:spacing w:val="0"/>
          <w:w w:val="100"/>
          <w:position w:val="0"/>
          <w:sz w:val="32"/>
          <w:szCs w:val="32"/>
        </w:rPr>
        <w:t>一般危险源</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第一类危险源</w:t>
      </w:r>
    </w:p>
    <w:p>
      <w:pPr>
        <w:pStyle w:val="a1"/>
        <w:keepNext w:val="0"/>
        <w:keepLines w:val="0"/>
        <w:widowControl w:val="0"/>
        <w:shd w:val="clear" w:color="auto" w:fill="auto"/>
        <w:tabs>
          <w:tab w:val="left" w:pos="3428"/>
        </w:tabs>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重大危险源</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第二类危险源</w:t>
      </w:r>
    </w:p>
    <w:p>
      <w:pPr>
        <w:pStyle w:val="a1"/>
        <w:keepNext w:val="0"/>
        <w:keepLines w:val="0"/>
        <w:widowControl w:val="0"/>
        <w:numPr>
          <w:ilvl w:val="0"/>
          <w:numId w:val="3"/>
        </w:numPr>
        <w:shd w:val="clear" w:color="auto" w:fill="auto"/>
        <w:tabs>
          <w:tab w:val="left" w:pos="497"/>
        </w:tabs>
        <w:bidi w:val="0"/>
        <w:spacing w:before="0" w:after="180" w:line="526" w:lineRule="exact"/>
        <w:ind w:left="0" w:right="0" w:firstLine="0"/>
        <w:jc w:val="left"/>
        <w:rPr>
          <w:sz w:val="32"/>
          <w:szCs w:val="32"/>
        </w:rPr>
      </w:pPr>
      <w:bookmarkStart w:id="5" w:name="bookmark7"/>
      <w:bookmarkEnd w:id="5"/>
      <w:r>
        <w:rPr>
          <w:color w:val="000000"/>
          <w:spacing w:val="0"/>
          <w:w w:val="100"/>
          <w:position w:val="0"/>
          <w:sz w:val="32"/>
          <w:szCs w:val="32"/>
        </w:rPr>
        <w:t>在某双代号网络计划中，，某工作</w:t>
      </w:r>
      <w:r>
        <w:rPr>
          <w:rFonts w:ascii="Times New Roman" w:eastAsia="Times New Roman" w:hAnsi="Times New Roman" w:cs="Times New Roman"/>
          <w:color w:val="000000"/>
          <w:spacing w:val="0"/>
          <w:w w:val="100"/>
          <w:position w:val="0"/>
          <w:sz w:val="30"/>
          <w:szCs w:val="30"/>
        </w:rPr>
        <w:t>M</w:t>
      </w:r>
      <w:r>
        <w:rPr>
          <w:color w:val="000000"/>
          <w:spacing w:val="0"/>
          <w:w w:val="100"/>
          <w:position w:val="0"/>
          <w:sz w:val="32"/>
          <w:szCs w:val="32"/>
        </w:rPr>
        <w:t>的最迟完成时间为第</w:t>
      </w:r>
      <w:r>
        <w:rPr>
          <w:rFonts w:ascii="Times New Roman" w:eastAsia="Times New Roman" w:hAnsi="Times New Roman" w:cs="Times New Roman"/>
          <w:color w:val="000000"/>
          <w:spacing w:val="0"/>
          <w:w w:val="100"/>
          <w:position w:val="0"/>
          <w:sz w:val="30"/>
          <w:szCs w:val="30"/>
        </w:rPr>
        <w:t>25</w:t>
      </w:r>
      <w:r>
        <w:rPr>
          <w:color w:val="000000"/>
          <w:spacing w:val="0"/>
          <w:w w:val="100"/>
          <w:position w:val="0"/>
          <w:sz w:val="32"/>
          <w:szCs w:val="32"/>
        </w:rPr>
        <w:t>天，其持续时间为</w:t>
      </w:r>
      <w:r>
        <w:rPr>
          <w:rFonts w:ascii="Times New Roman" w:eastAsia="Times New Roman" w:hAnsi="Times New Roman" w:cs="Times New Roman"/>
          <w:color w:val="000000"/>
          <w:spacing w:val="0"/>
          <w:w w:val="100"/>
          <w:position w:val="0"/>
          <w:sz w:val="30"/>
          <w:szCs w:val="30"/>
        </w:rPr>
        <w:t>6</w:t>
      </w:r>
      <w:r>
        <w:rPr>
          <w:color w:val="000000"/>
          <w:spacing w:val="0"/>
          <w:w w:val="100"/>
          <w:position w:val="0"/>
          <w:sz w:val="32"/>
          <w:szCs w:val="32"/>
        </w:rPr>
        <w:t>天。 该工作有三项紧前工作，它们的最早完成时间分别为第</w:t>
      </w:r>
      <w:r>
        <w:rPr>
          <w:rFonts w:ascii="Times New Roman" w:eastAsia="Times New Roman" w:hAnsi="Times New Roman" w:cs="Times New Roman"/>
          <w:color w:val="000000"/>
          <w:spacing w:val="0"/>
          <w:w w:val="100"/>
          <w:position w:val="0"/>
          <w:sz w:val="30"/>
          <w:szCs w:val="30"/>
        </w:rPr>
        <w:t>10</w:t>
      </w:r>
      <w:r>
        <w:rPr>
          <w:color w:val="000000"/>
          <w:spacing w:val="0"/>
          <w:w w:val="100"/>
          <w:position w:val="0"/>
          <w:sz w:val="32"/>
          <w:szCs w:val="32"/>
        </w:rPr>
        <w:t>天、第</w:t>
      </w:r>
      <w:r>
        <w:rPr>
          <w:rFonts w:ascii="Times New Roman" w:eastAsia="Times New Roman" w:hAnsi="Times New Roman" w:cs="Times New Roman"/>
          <w:color w:val="000000"/>
          <w:spacing w:val="0"/>
          <w:w w:val="100"/>
          <w:position w:val="0"/>
          <w:sz w:val="30"/>
          <w:szCs w:val="30"/>
        </w:rPr>
        <w:t>12</w:t>
      </w:r>
      <w:r>
        <w:rPr>
          <w:color w:val="000000"/>
          <w:spacing w:val="0"/>
          <w:w w:val="100"/>
          <w:position w:val="0"/>
          <w:sz w:val="32"/>
          <w:szCs w:val="32"/>
        </w:rPr>
        <w:t>天、第</w:t>
      </w:r>
      <w:r>
        <w:rPr>
          <w:rFonts w:ascii="Times New Roman" w:eastAsia="Times New Roman" w:hAnsi="Times New Roman" w:cs="Times New Roman"/>
          <w:color w:val="000000"/>
          <w:spacing w:val="0"/>
          <w:w w:val="100"/>
          <w:position w:val="0"/>
          <w:sz w:val="30"/>
          <w:szCs w:val="30"/>
        </w:rPr>
        <w:t>13</w:t>
      </w:r>
      <w:r>
        <w:rPr>
          <w:color w:val="000000"/>
          <w:spacing w:val="0"/>
          <w:w w:val="100"/>
          <w:position w:val="0"/>
          <w:sz w:val="32"/>
          <w:szCs w:val="32"/>
        </w:rPr>
        <w:t xml:space="preserve">天，则工作 </w:t>
      </w:r>
      <w:r>
        <w:rPr>
          <w:rFonts w:ascii="Times New Roman" w:eastAsia="Times New Roman" w:hAnsi="Times New Roman" w:cs="Times New Roman"/>
          <w:color w:val="000000"/>
          <w:spacing w:val="0"/>
          <w:w w:val="100"/>
          <w:position w:val="0"/>
          <w:sz w:val="30"/>
          <w:szCs w:val="30"/>
        </w:rPr>
        <w:t>M</w:t>
      </w:r>
      <w:r>
        <w:rPr>
          <w:color w:val="000000"/>
          <w:spacing w:val="0"/>
          <w:w w:val="100"/>
          <w:position w:val="0"/>
          <w:sz w:val="32"/>
          <w:szCs w:val="32"/>
        </w:rPr>
        <w:t>的总时差为（</w:t>
      </w:r>
      <w:r>
        <w:rPr>
          <w:rFonts w:ascii="Times New Roman" w:eastAsia="Times New Roman" w:hAnsi="Times New Roman" w:cs="Times New Roman"/>
          <w:color w:val="FF0000"/>
          <w:spacing w:val="0"/>
          <w:w w:val="100"/>
          <w:position w:val="0"/>
          <w:sz w:val="30"/>
          <w:szCs w:val="30"/>
        </w:rPr>
        <w:t xml:space="preserve">A </w:t>
      </w:r>
      <w:r>
        <w:rPr>
          <w:color w:val="000000"/>
          <w:spacing w:val="0"/>
          <w:w w:val="100"/>
          <w:position w:val="0"/>
          <w:sz w:val="32"/>
          <w:szCs w:val="32"/>
        </w:rPr>
        <w:t>）天。</w:t>
      </w:r>
    </w:p>
    <w:p>
      <w:pPr>
        <w:pStyle w:val="20"/>
        <w:keepNext w:val="0"/>
        <w:keepLines w:val="0"/>
        <w:widowControl w:val="0"/>
        <w:shd w:val="clear" w:color="auto" w:fill="auto"/>
        <w:tabs>
          <w:tab w:val="left" w:pos="2839"/>
        </w:tabs>
        <w:bidi w:val="0"/>
        <w:spacing w:before="0" w:after="0" w:line="360" w:lineRule="auto"/>
        <w:ind w:left="0" w:right="0" w:firstLine="0"/>
        <w:jc w:val="left"/>
      </w:pPr>
      <w:r>
        <w:rPr>
          <w:color w:val="000000"/>
          <w:spacing w:val="0"/>
          <w:w w:val="100"/>
          <w:position w:val="0"/>
        </w:rPr>
        <w:t>A</w:t>
      </w:r>
      <w:r>
        <w:rPr>
          <w:rFonts w:ascii="SimSun" w:eastAsia="SimSun" w:hAnsi="SimSun" w:cs="SimSun"/>
          <w:color w:val="000000"/>
          <w:spacing w:val="0"/>
          <w:w w:val="100"/>
          <w:position w:val="0"/>
          <w:sz w:val="32"/>
          <w:szCs w:val="32"/>
        </w:rPr>
        <w:t xml:space="preserve">. </w:t>
      </w:r>
      <w:r>
        <w:rPr>
          <w:color w:val="000000"/>
          <w:spacing w:val="0"/>
          <w:w w:val="100"/>
          <w:position w:val="0"/>
        </w:rPr>
        <w:t>6</w:t>
        <w:tab/>
      </w:r>
      <w:r>
        <w:rPr>
          <w:color w:val="000000"/>
          <w:spacing w:val="0"/>
          <w:w w:val="100"/>
          <w:position w:val="0"/>
        </w:rPr>
        <w:t>B</w:t>
      </w:r>
      <w:r>
        <w:rPr>
          <w:rFonts w:ascii="SimSun" w:eastAsia="SimSun" w:hAnsi="SimSun" w:cs="SimSun"/>
          <w:color w:val="000000"/>
          <w:spacing w:val="0"/>
          <w:w w:val="100"/>
          <w:position w:val="0"/>
          <w:sz w:val="32"/>
          <w:szCs w:val="32"/>
        </w:rPr>
        <w:t xml:space="preserve">. </w:t>
      </w:r>
      <w:r>
        <w:rPr>
          <w:color w:val="000000"/>
          <w:spacing w:val="0"/>
          <w:w w:val="100"/>
          <w:position w:val="0"/>
        </w:rPr>
        <w:t>9</w:t>
      </w:r>
    </w:p>
    <w:p>
      <w:pPr>
        <w:pStyle w:val="20"/>
        <w:keepNext w:val="0"/>
        <w:keepLines w:val="0"/>
        <w:widowControl w:val="0"/>
        <w:shd w:val="clear" w:color="auto" w:fill="auto"/>
        <w:tabs>
          <w:tab w:val="left" w:pos="2839"/>
        </w:tabs>
        <w:bidi w:val="0"/>
        <w:spacing w:before="0" w:after="360" w:line="360" w:lineRule="auto"/>
        <w:ind w:left="0" w:right="0" w:firstLine="0"/>
        <w:jc w:val="left"/>
      </w:pPr>
      <w:r>
        <w:rPr>
          <w:color w:val="000000"/>
          <w:spacing w:val="0"/>
          <w:w w:val="100"/>
          <w:position w:val="0"/>
        </w:rPr>
        <w:t>C</w:t>
      </w:r>
      <w:r>
        <w:rPr>
          <w:rFonts w:ascii="SimSun" w:eastAsia="SimSun" w:hAnsi="SimSun" w:cs="SimSun"/>
          <w:color w:val="000000"/>
          <w:spacing w:val="0"/>
          <w:w w:val="100"/>
          <w:position w:val="0"/>
          <w:sz w:val="32"/>
          <w:szCs w:val="32"/>
        </w:rPr>
        <w:t>.</w:t>
      </w:r>
      <w:r>
        <w:rPr>
          <w:color w:val="000000"/>
          <w:spacing w:val="0"/>
          <w:w w:val="100"/>
          <w:position w:val="0"/>
        </w:rPr>
        <w:t>12</w:t>
        <w:tab/>
        <w:t>D</w:t>
      </w:r>
      <w:r>
        <w:rPr>
          <w:rFonts w:ascii="SimSun" w:eastAsia="SimSun" w:hAnsi="SimSun" w:cs="SimSun"/>
          <w:color w:val="000000"/>
          <w:spacing w:val="0"/>
          <w:w w:val="100"/>
          <w:position w:val="0"/>
          <w:sz w:val="32"/>
          <w:szCs w:val="32"/>
        </w:rPr>
        <w:t>.</w:t>
      </w:r>
      <w:r>
        <w:rPr>
          <w:color w:val="000000"/>
          <w:spacing w:val="0"/>
          <w:w w:val="100"/>
          <w:position w:val="0"/>
        </w:rPr>
        <w:t>15</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rPr>
          <w:sz w:val="32"/>
          <w:szCs w:val="32"/>
        </w:rPr>
      </w:pPr>
      <w:bookmarkStart w:id="6" w:name="bookmark8"/>
      <w:bookmarkEnd w:id="6"/>
      <w:r>
        <w:rPr>
          <w:color w:val="000000"/>
          <w:spacing w:val="0"/>
          <w:w w:val="100"/>
          <w:position w:val="0"/>
          <w:sz w:val="32"/>
          <w:szCs w:val="32"/>
        </w:rPr>
        <w:t>为确保建设工程进度控制目标的实现，必须认真制定进度控制措施。进度控制的技术措 施主要有</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C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numPr>
          <w:ilvl w:val="0"/>
          <w:numId w:val="5"/>
        </w:numPr>
        <w:shd w:val="clear" w:color="auto" w:fill="auto"/>
        <w:tabs>
          <w:tab w:val="left" w:pos="512"/>
        </w:tabs>
        <w:bidi w:val="0"/>
        <w:spacing w:before="0" w:after="0" w:line="528" w:lineRule="exact"/>
        <w:ind w:left="0" w:right="0" w:firstLine="0"/>
        <w:jc w:val="left"/>
        <w:rPr>
          <w:sz w:val="32"/>
          <w:szCs w:val="32"/>
        </w:rPr>
      </w:pPr>
      <w:bookmarkStart w:id="7" w:name="bookmark9"/>
      <w:bookmarkEnd w:id="7"/>
      <w:r>
        <w:rPr>
          <w:color w:val="000000"/>
          <w:spacing w:val="0"/>
          <w:w w:val="100"/>
          <w:position w:val="0"/>
          <w:sz w:val="32"/>
          <w:szCs w:val="32"/>
        </w:rPr>
        <w:t>对应急赶工给予优厚的赶工费用</w:t>
      </w:r>
    </w:p>
    <w:p>
      <w:pPr>
        <w:pStyle w:val="a1"/>
        <w:keepNext w:val="0"/>
        <w:keepLines w:val="0"/>
        <w:widowControl w:val="0"/>
        <w:numPr>
          <w:ilvl w:val="0"/>
          <w:numId w:val="5"/>
        </w:numPr>
        <w:shd w:val="clear" w:color="auto" w:fill="auto"/>
        <w:tabs>
          <w:tab w:val="left" w:pos="512"/>
        </w:tabs>
        <w:bidi w:val="0"/>
        <w:spacing w:before="0" w:after="0" w:line="528" w:lineRule="exact"/>
        <w:ind w:left="0" w:right="0" w:firstLine="0"/>
        <w:jc w:val="left"/>
        <w:rPr>
          <w:sz w:val="32"/>
          <w:szCs w:val="32"/>
        </w:rPr>
      </w:pPr>
      <w:bookmarkStart w:id="8" w:name="bookmark10"/>
      <w:bookmarkEnd w:id="8"/>
      <w:r>
        <w:rPr>
          <w:color w:val="000000"/>
          <w:spacing w:val="0"/>
          <w:w w:val="100"/>
          <w:position w:val="0"/>
          <w:sz w:val="32"/>
          <w:szCs w:val="32"/>
        </w:rPr>
        <w:t>建立图纸审查、工程变更和设计变更管理制度</w:t>
      </w:r>
    </w:p>
    <w:p>
      <w:pPr>
        <w:pStyle w:val="a1"/>
        <w:keepNext w:val="0"/>
        <w:keepLines w:val="0"/>
        <w:widowControl w:val="0"/>
        <w:numPr>
          <w:ilvl w:val="0"/>
          <w:numId w:val="5"/>
        </w:numPr>
        <w:shd w:val="clear" w:color="auto" w:fill="auto"/>
        <w:tabs>
          <w:tab w:val="left" w:pos="512"/>
        </w:tabs>
        <w:bidi w:val="0"/>
        <w:spacing w:before="0" w:after="0" w:line="528" w:lineRule="exact"/>
        <w:ind w:left="0" w:right="0" w:firstLine="0"/>
        <w:jc w:val="left"/>
        <w:rPr>
          <w:sz w:val="32"/>
          <w:szCs w:val="32"/>
        </w:rPr>
      </w:pPr>
      <w:bookmarkStart w:id="9" w:name="bookmark11"/>
      <w:bookmarkEnd w:id="9"/>
      <w:r>
        <w:rPr>
          <w:color w:val="000000"/>
          <w:spacing w:val="0"/>
          <w:w w:val="100"/>
          <w:position w:val="0"/>
          <w:sz w:val="32"/>
          <w:szCs w:val="32"/>
        </w:rPr>
        <w:t>审查承包商提交的进度计划，使承包商能在合理的状态下施工</w:t>
      </w:r>
    </w:p>
    <w:p>
      <w:pPr>
        <w:pStyle w:val="a1"/>
        <w:keepNext w:val="0"/>
        <w:keepLines w:val="0"/>
        <w:widowControl w:val="0"/>
        <w:numPr>
          <w:ilvl w:val="0"/>
          <w:numId w:val="5"/>
        </w:numPr>
        <w:shd w:val="clear" w:color="auto" w:fill="auto"/>
        <w:tabs>
          <w:tab w:val="left" w:pos="512"/>
        </w:tabs>
        <w:bidi w:val="0"/>
        <w:spacing w:before="0" w:after="540" w:line="528" w:lineRule="exact"/>
        <w:ind w:left="0" w:right="0" w:firstLine="0"/>
        <w:jc w:val="left"/>
        <w:rPr>
          <w:sz w:val="32"/>
          <w:szCs w:val="32"/>
        </w:rPr>
      </w:pPr>
      <w:bookmarkStart w:id="10" w:name="bookmark12"/>
      <w:bookmarkEnd w:id="10"/>
      <w:r>
        <w:rPr>
          <w:color w:val="000000"/>
          <w:spacing w:val="0"/>
          <w:w w:val="100"/>
          <w:position w:val="0"/>
          <w:sz w:val="32"/>
          <w:szCs w:val="32"/>
        </w:rPr>
        <w:t>推行</w:t>
      </w:r>
      <w:r>
        <w:rPr>
          <w:rFonts w:ascii="Times New Roman" w:eastAsia="Times New Roman" w:hAnsi="Times New Roman" w:cs="Times New Roman"/>
          <w:color w:val="000000"/>
          <w:spacing w:val="0"/>
          <w:w w:val="100"/>
          <w:position w:val="0"/>
          <w:sz w:val="30"/>
          <w:szCs w:val="30"/>
        </w:rPr>
        <w:t>CM</w:t>
      </w:r>
      <w:r>
        <w:rPr>
          <w:color w:val="000000"/>
          <w:spacing w:val="0"/>
          <w:w w:val="100"/>
          <w:position w:val="0"/>
          <w:sz w:val="32"/>
          <w:szCs w:val="32"/>
        </w:rPr>
        <w:t>承发包模式，并协调合同工期与进度计划之间的关系</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rPr>
          <w:sz w:val="32"/>
          <w:szCs w:val="32"/>
        </w:rPr>
      </w:pPr>
      <w:bookmarkStart w:id="11" w:name="bookmark13"/>
      <w:bookmarkEnd w:id="11"/>
      <w:r>
        <w:rPr>
          <w:color w:val="000000"/>
          <w:spacing w:val="0"/>
          <w:w w:val="100"/>
          <w:position w:val="0"/>
          <w:sz w:val="32"/>
          <w:szCs w:val="32"/>
        </w:rPr>
        <w:t>投资的计划值和实际值是相对的，相对于工程预算而言，（</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）投资的计划值。</w:t>
      </w:r>
    </w:p>
    <w:p>
      <w:pPr>
        <w:pStyle w:val="a1"/>
        <w:keepNext w:val="0"/>
        <w:keepLines w:val="0"/>
        <w:widowControl w:val="0"/>
        <w:numPr>
          <w:ilvl w:val="0"/>
          <w:numId w:val="6"/>
        </w:numPr>
        <w:shd w:val="clear" w:color="auto" w:fill="auto"/>
        <w:tabs>
          <w:tab w:val="left" w:pos="3428"/>
        </w:tabs>
        <w:bidi w:val="0"/>
        <w:spacing w:before="0" w:after="0" w:line="528" w:lineRule="exact"/>
        <w:ind w:left="0" w:right="0" w:firstLine="0"/>
        <w:jc w:val="left"/>
        <w:rPr>
          <w:sz w:val="32"/>
          <w:szCs w:val="32"/>
        </w:rPr>
      </w:pPr>
      <w:bookmarkStart w:id="12" w:name="bookmark14"/>
      <w:bookmarkEnd w:id="12"/>
      <w:r>
        <w:rPr>
          <w:color w:val="000000"/>
          <w:spacing w:val="0"/>
          <w:w w:val="100"/>
          <w:position w:val="0"/>
          <w:sz w:val="32"/>
          <w:szCs w:val="32"/>
        </w:rPr>
        <w:t>X</w:t>
      </w:r>
      <w:r>
        <w:rPr>
          <w:color w:val="000000"/>
          <w:spacing w:val="0"/>
          <w:w w:val="100"/>
          <w:position w:val="0"/>
          <w:sz w:val="32"/>
          <w:szCs w:val="32"/>
        </w:rPr>
        <w:t>程合同价</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.X</w:t>
      </w:r>
      <w:r>
        <w:rPr>
          <w:color w:val="000000"/>
          <w:spacing w:val="0"/>
          <w:w w:val="100"/>
          <w:position w:val="0"/>
          <w:sz w:val="32"/>
          <w:szCs w:val="32"/>
        </w:rPr>
        <w:t>程概算</w:t>
      </w:r>
    </w:p>
    <w:p>
      <w:pPr>
        <w:pStyle w:val="a1"/>
        <w:keepNext w:val="0"/>
        <w:keepLines w:val="0"/>
        <w:widowControl w:val="0"/>
        <w:shd w:val="clear" w:color="auto" w:fill="auto"/>
        <w:tabs>
          <w:tab w:val="left" w:pos="3216"/>
        </w:tabs>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工程结算</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•工程决算</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rPr>
          <w:sz w:val="32"/>
          <w:szCs w:val="32"/>
        </w:rPr>
      </w:pPr>
      <w:bookmarkStart w:id="13" w:name="bookmark15"/>
      <w:bookmarkEnd w:id="13"/>
      <w:r>
        <w:rPr>
          <w:color w:val="000000"/>
          <w:spacing w:val="0"/>
          <w:w w:val="100"/>
          <w:position w:val="0"/>
          <w:sz w:val="32"/>
          <w:szCs w:val="32"/>
        </w:rPr>
        <w:t>项目经理对施工承担（</w:t>
      </w:r>
      <w:r>
        <w:rPr>
          <w:rFonts w:ascii="Times New Roman" w:eastAsia="Times New Roman" w:hAnsi="Times New Roman" w:cs="Times New Roman"/>
          <w:color w:val="FF0000"/>
          <w:spacing w:val="0"/>
          <w:w w:val="100"/>
          <w:position w:val="0"/>
          <w:sz w:val="30"/>
          <w:szCs w:val="30"/>
        </w:rPr>
        <w:t xml:space="preserve">C </w:t>
      </w:r>
      <w:r>
        <w:rPr>
          <w:color w:val="000000"/>
          <w:spacing w:val="0"/>
          <w:w w:val="100"/>
          <w:position w:val="0"/>
          <w:sz w:val="32"/>
          <w:szCs w:val="32"/>
        </w:rPr>
        <w:t>）的责任。</w:t>
      </w:r>
    </w:p>
    <w:p>
      <w:pPr>
        <w:pStyle w:val="a1"/>
        <w:keepNext w:val="0"/>
        <w:keepLines w:val="0"/>
        <w:widowControl w:val="0"/>
        <w:numPr>
          <w:ilvl w:val="0"/>
          <w:numId w:val="7"/>
        </w:numPr>
        <w:shd w:val="clear" w:color="auto" w:fill="auto"/>
        <w:tabs>
          <w:tab w:val="left" w:pos="3428"/>
        </w:tabs>
        <w:bidi w:val="0"/>
        <w:spacing w:before="0" w:after="0" w:line="528" w:lineRule="exact"/>
        <w:ind w:left="0" w:right="0" w:firstLine="0"/>
        <w:jc w:val="left"/>
        <w:rPr>
          <w:sz w:val="32"/>
          <w:szCs w:val="32"/>
        </w:rPr>
      </w:pPr>
      <w:bookmarkStart w:id="14" w:name="bookmark16"/>
      <w:bookmarkEnd w:id="14"/>
      <w:r>
        <w:rPr>
          <w:color w:val="000000"/>
          <w:spacing w:val="0"/>
          <w:w w:val="100"/>
          <w:position w:val="0"/>
          <w:sz w:val="32"/>
          <w:szCs w:val="32"/>
        </w:rPr>
        <w:t>安全和质量</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进度和成本</w:t>
      </w:r>
    </w:p>
    <w:p>
      <w:pPr>
        <w:pStyle w:val="a1"/>
        <w:keepNext w:val="0"/>
        <w:keepLines w:val="0"/>
        <w:widowControl w:val="0"/>
        <w:shd w:val="clear" w:color="auto" w:fill="auto"/>
        <w:tabs>
          <w:tab w:val="left" w:pos="3216"/>
        </w:tabs>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全面管理</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协调和组织</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pPr>
      <w:bookmarkStart w:id="15" w:name="bookmark17"/>
      <w:bookmarkEnd w:id="15"/>
      <w:r>
        <w:rPr>
          <w:color w:val="000000"/>
          <w:spacing w:val="0"/>
          <w:w w:val="100"/>
          <w:position w:val="0"/>
          <w:sz w:val="32"/>
          <w:szCs w:val="32"/>
        </w:rPr>
        <w:t>以下关于建设工程质量控制的解释，正确的是（</w:t>
      </w:r>
      <w:r>
        <w:rPr>
          <w:rFonts w:ascii="Times New Roman" w:eastAsia="Times New Roman" w:hAnsi="Times New Roman" w:cs="Times New Roman"/>
          <w:color w:val="FF0000"/>
          <w:spacing w:val="0"/>
          <w:w w:val="100"/>
          <w:position w:val="0"/>
          <w:sz w:val="30"/>
          <w:szCs w:val="30"/>
        </w:rPr>
        <w:t>D</w:t>
      </w:r>
    </w:p>
    <w:p>
      <w:pPr>
        <w:pStyle w:val="a1"/>
        <w:keepNext w:val="0"/>
        <w:keepLines w:val="0"/>
        <w:widowControl w:val="0"/>
        <w:numPr>
          <w:ilvl w:val="0"/>
          <w:numId w:val="8"/>
        </w:numPr>
        <w:shd w:val="clear" w:color="auto" w:fill="auto"/>
        <w:tabs>
          <w:tab w:val="left" w:pos="478"/>
        </w:tabs>
        <w:bidi w:val="0"/>
        <w:spacing w:before="0" w:after="0" w:line="528" w:lineRule="exact"/>
        <w:ind w:left="0" w:right="0" w:firstLine="0"/>
        <w:jc w:val="left"/>
        <w:rPr>
          <w:sz w:val="32"/>
          <w:szCs w:val="32"/>
        </w:rPr>
      </w:pPr>
      <w:bookmarkStart w:id="16" w:name="bookmark18"/>
      <w:bookmarkEnd w:id="16"/>
      <w:r>
        <w:rPr>
          <w:color w:val="000000"/>
          <w:spacing w:val="0"/>
          <w:w w:val="100"/>
          <w:position w:val="0"/>
          <w:sz w:val="32"/>
          <w:szCs w:val="32"/>
        </w:rPr>
        <w:t>质量控制就是质量管理</w:t>
      </w:r>
    </w:p>
    <w:p>
      <w:pPr>
        <w:pStyle w:val="a1"/>
        <w:keepNext w:val="0"/>
        <w:keepLines w:val="0"/>
        <w:widowControl w:val="0"/>
        <w:numPr>
          <w:ilvl w:val="0"/>
          <w:numId w:val="8"/>
        </w:numPr>
        <w:shd w:val="clear" w:color="auto" w:fill="auto"/>
        <w:tabs>
          <w:tab w:val="left" w:pos="478"/>
        </w:tabs>
        <w:bidi w:val="0"/>
        <w:spacing w:before="0" w:after="0" w:line="528" w:lineRule="exact"/>
        <w:ind w:left="0" w:right="0" w:firstLine="0"/>
        <w:jc w:val="left"/>
        <w:rPr>
          <w:sz w:val="32"/>
          <w:szCs w:val="32"/>
        </w:rPr>
      </w:pPr>
      <w:bookmarkStart w:id="17" w:name="bookmark19"/>
      <w:bookmarkEnd w:id="17"/>
      <w:r>
        <w:rPr>
          <w:color w:val="000000"/>
          <w:spacing w:val="0"/>
          <w:w w:val="100"/>
          <w:position w:val="0"/>
          <w:sz w:val="32"/>
          <w:szCs w:val="32"/>
        </w:rPr>
        <w:t>质量控制就是施工部门的作业技术活动</w:t>
      </w:r>
    </w:p>
    <w:p>
      <w:pPr>
        <w:pStyle w:val="a1"/>
        <w:keepNext w:val="0"/>
        <w:keepLines w:val="0"/>
        <w:widowControl w:val="0"/>
        <w:numPr>
          <w:ilvl w:val="0"/>
          <w:numId w:val="8"/>
        </w:numPr>
        <w:shd w:val="clear" w:color="auto" w:fill="auto"/>
        <w:tabs>
          <w:tab w:val="left" w:pos="478"/>
        </w:tabs>
        <w:bidi w:val="0"/>
        <w:spacing w:before="0" w:after="0" w:line="528" w:lineRule="exact"/>
        <w:ind w:left="0" w:right="0" w:firstLine="0"/>
        <w:jc w:val="left"/>
        <w:rPr>
          <w:sz w:val="32"/>
          <w:szCs w:val="32"/>
        </w:rPr>
      </w:pPr>
      <w:bookmarkStart w:id="18" w:name="bookmark20"/>
      <w:bookmarkEnd w:id="18"/>
      <w:r>
        <w:rPr>
          <w:color w:val="000000"/>
          <w:spacing w:val="0"/>
          <w:w w:val="100"/>
          <w:position w:val="0"/>
          <w:sz w:val="32"/>
          <w:szCs w:val="32"/>
        </w:rPr>
        <w:t>只要具备相关的作业技术能力，就能确保工程质量</w:t>
      </w:r>
    </w:p>
    <w:p>
      <w:pPr>
        <w:pStyle w:val="a1"/>
        <w:keepNext w:val="0"/>
        <w:keepLines w:val="0"/>
        <w:widowControl w:val="0"/>
        <w:numPr>
          <w:ilvl w:val="0"/>
          <w:numId w:val="8"/>
        </w:numPr>
        <w:shd w:val="clear" w:color="auto" w:fill="auto"/>
        <w:tabs>
          <w:tab w:val="left" w:pos="478"/>
        </w:tabs>
        <w:bidi w:val="0"/>
        <w:spacing w:before="0" w:after="540" w:line="528" w:lineRule="exact"/>
        <w:ind w:left="0" w:right="0" w:firstLine="0"/>
        <w:jc w:val="left"/>
        <w:rPr>
          <w:sz w:val="32"/>
          <w:szCs w:val="32"/>
        </w:rPr>
      </w:pPr>
      <w:bookmarkStart w:id="19" w:name="bookmark21"/>
      <w:bookmarkEnd w:id="19"/>
      <w:r>
        <w:rPr>
          <w:color w:val="000000"/>
          <w:spacing w:val="0"/>
          <w:w w:val="100"/>
          <w:position w:val="0"/>
          <w:sz w:val="32"/>
          <w:szCs w:val="32"/>
        </w:rPr>
        <w:t>要具备相关的作业技术能力和科学的管理活动才能实现预期的质量目标</w:t>
      </w:r>
    </w:p>
    <w:p>
      <w:pPr>
        <w:pStyle w:val="a1"/>
        <w:keepNext w:val="0"/>
        <w:keepLines w:val="0"/>
        <w:widowControl w:val="0"/>
        <w:numPr>
          <w:ilvl w:val="0"/>
          <w:numId w:val="3"/>
        </w:numPr>
        <w:shd w:val="clear" w:color="auto" w:fill="auto"/>
        <w:tabs>
          <w:tab w:val="left" w:pos="497"/>
        </w:tabs>
        <w:bidi w:val="0"/>
        <w:spacing w:before="0" w:after="0" w:line="528" w:lineRule="exact"/>
        <w:ind w:left="0" w:right="0" w:firstLine="0"/>
        <w:jc w:val="left"/>
        <w:rPr>
          <w:sz w:val="32"/>
          <w:szCs w:val="32"/>
        </w:rPr>
      </w:pPr>
      <w:bookmarkStart w:id="20" w:name="bookmark22"/>
      <w:bookmarkEnd w:id="20"/>
      <w:r>
        <w:rPr>
          <w:color w:val="000000"/>
          <w:spacing w:val="0"/>
          <w:w w:val="100"/>
          <w:position w:val="0"/>
          <w:sz w:val="32"/>
          <w:szCs w:val="32"/>
        </w:rPr>
        <w:t>世界银行贷款项目工程和货物采购的方式中，相当于邀请招标的是（</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w:t>
      </w:r>
    </w:p>
    <w:p>
      <w:pPr>
        <w:pStyle w:val="a1"/>
        <w:keepNext w:val="0"/>
        <w:keepLines w:val="0"/>
        <w:widowControl w:val="0"/>
        <w:numPr>
          <w:ilvl w:val="0"/>
          <w:numId w:val="9"/>
        </w:numPr>
        <w:shd w:val="clear" w:color="auto" w:fill="auto"/>
        <w:tabs>
          <w:tab w:val="left" w:pos="4262"/>
        </w:tabs>
        <w:bidi w:val="0"/>
        <w:spacing w:before="0" w:after="0" w:line="528" w:lineRule="exact"/>
        <w:ind w:left="0" w:right="0" w:firstLine="0"/>
        <w:jc w:val="left"/>
        <w:rPr>
          <w:sz w:val="32"/>
          <w:szCs w:val="32"/>
        </w:rPr>
      </w:pPr>
      <w:bookmarkStart w:id="21" w:name="bookmark23"/>
      <w:bookmarkEnd w:id="21"/>
      <w:r>
        <w:rPr>
          <w:color w:val="000000"/>
          <w:spacing w:val="0"/>
          <w:w w:val="100"/>
          <w:position w:val="0"/>
          <w:sz w:val="32"/>
          <w:szCs w:val="32"/>
        </w:rPr>
        <w:t>国际竞争性招标</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有限国际招标</w:t>
      </w:r>
    </w:p>
    <w:p>
      <w:pPr>
        <w:pStyle w:val="a1"/>
        <w:keepNext w:val="0"/>
        <w:keepLines w:val="0"/>
        <w:widowControl w:val="0"/>
        <w:shd w:val="clear" w:color="auto" w:fill="auto"/>
        <w:tabs>
          <w:tab w:val="left" w:pos="3782"/>
        </w:tabs>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询价采购</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国内竞争性招标</w:t>
      </w:r>
    </w:p>
    <w:p>
      <w:pPr>
        <w:pStyle w:val="a1"/>
        <w:keepNext w:val="0"/>
        <w:keepLines w:val="0"/>
        <w:widowControl w:val="0"/>
        <w:numPr>
          <w:ilvl w:val="0"/>
          <w:numId w:val="3"/>
        </w:numPr>
        <w:shd w:val="clear" w:color="auto" w:fill="auto"/>
        <w:tabs>
          <w:tab w:val="left" w:pos="497"/>
        </w:tabs>
        <w:bidi w:val="0"/>
        <w:spacing w:before="0" w:after="460" w:line="528" w:lineRule="exact"/>
        <w:ind w:left="0" w:right="0" w:firstLine="0"/>
        <w:jc w:val="left"/>
        <w:rPr>
          <w:sz w:val="32"/>
          <w:szCs w:val="32"/>
        </w:rPr>
        <w:sectPr>
          <w:pgSz w:w="17861" w:h="25258"/>
          <w:pgMar w:top="1753" w:right="2636" w:bottom="2323" w:left="2644" w:header="0" w:footer="3" w:gutter="0"/>
          <w:cols w:space="720"/>
          <w:noEndnote/>
          <w:rtlGutter w:val="0"/>
          <w:docGrid w:linePitch="360"/>
        </w:sectPr>
      </w:pPr>
      <w:bookmarkStart w:id="22" w:name="bookmark24"/>
      <w:bookmarkEnd w:id="22"/>
      <w:r>
        <w:rPr>
          <w:color w:val="000000"/>
          <w:spacing w:val="0"/>
          <w:w w:val="100"/>
          <w:position w:val="0"/>
          <w:sz w:val="32"/>
          <w:szCs w:val="32"/>
        </w:rPr>
        <w:t>建设项目进度控制中，合同管理和风险管理属于</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B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tabs>
          <w:tab w:val="left" w:pos="3766"/>
        </w:tabs>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技术措施</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管理措施</w:t>
      </w:r>
    </w:p>
    <w:p>
      <w:pPr>
        <w:pStyle w:val="a1"/>
        <w:keepNext w:val="0"/>
        <w:keepLines w:val="0"/>
        <w:widowControl w:val="0"/>
        <w:shd w:val="clear" w:color="auto" w:fill="auto"/>
        <w:tabs>
          <w:tab w:val="left" w:pos="3766"/>
        </w:tabs>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合同措施</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经济措施</w:t>
      </w:r>
    </w:p>
    <w:p>
      <w:pPr>
        <w:pStyle w:val="a1"/>
        <w:keepNext w:val="0"/>
        <w:keepLines w:val="0"/>
        <w:widowControl w:val="0"/>
        <w:numPr>
          <w:ilvl w:val="0"/>
          <w:numId w:val="3"/>
        </w:numPr>
        <w:shd w:val="clear" w:color="auto" w:fill="auto"/>
        <w:tabs>
          <w:tab w:val="left" w:pos="586"/>
        </w:tabs>
        <w:bidi w:val="0"/>
        <w:spacing w:before="0" w:after="0" w:line="528" w:lineRule="exact"/>
        <w:ind w:left="0" w:right="0" w:firstLine="0"/>
        <w:jc w:val="left"/>
        <w:rPr>
          <w:sz w:val="32"/>
          <w:szCs w:val="32"/>
        </w:rPr>
      </w:pPr>
      <w:bookmarkStart w:id="23" w:name="bookmark25"/>
      <w:bookmarkEnd w:id="23"/>
      <w:r>
        <w:rPr>
          <w:color w:val="000000"/>
          <w:spacing w:val="0"/>
          <w:w w:val="100"/>
          <w:position w:val="0"/>
          <w:sz w:val="32"/>
          <w:szCs w:val="32"/>
        </w:rPr>
        <w:t>项目管理信息系统是基于计算机的项目管理的信息系统，主要用于项目的</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B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tabs>
          <w:tab w:val="left" w:pos="3230"/>
        </w:tabs>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信息检索和查询</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-目标控制</w:t>
      </w:r>
    </w:p>
    <w:p>
      <w:pPr>
        <w:pStyle w:val="a1"/>
        <w:keepNext w:val="0"/>
        <w:keepLines w:val="0"/>
        <w:widowControl w:val="0"/>
        <w:shd w:val="clear" w:color="auto" w:fill="auto"/>
        <w:bidi w:val="0"/>
        <w:spacing w:before="0" w:after="54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.人、财、物的管理</w:t>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•信息收集和存储</w:t>
      </w:r>
    </w:p>
    <w:p>
      <w:pPr>
        <w:pStyle w:val="a1"/>
        <w:keepNext w:val="0"/>
        <w:keepLines w:val="0"/>
        <w:widowControl w:val="0"/>
        <w:numPr>
          <w:ilvl w:val="0"/>
          <w:numId w:val="3"/>
        </w:numPr>
        <w:shd w:val="clear" w:color="auto" w:fill="auto"/>
        <w:tabs>
          <w:tab w:val="left" w:pos="589"/>
        </w:tabs>
        <w:bidi w:val="0"/>
        <w:spacing w:before="0" w:after="0" w:line="523" w:lineRule="exact"/>
        <w:ind w:left="0" w:right="0" w:firstLine="0"/>
        <w:jc w:val="left"/>
        <w:rPr>
          <w:sz w:val="32"/>
          <w:szCs w:val="32"/>
        </w:rPr>
      </w:pPr>
      <w:bookmarkStart w:id="24" w:name="bookmark26"/>
      <w:bookmarkEnd w:id="24"/>
      <w:r>
        <w:rPr>
          <w:color w:val="000000"/>
          <w:spacing w:val="0"/>
          <w:w w:val="100"/>
          <w:position w:val="0"/>
          <w:sz w:val="32"/>
          <w:szCs w:val="32"/>
        </w:rPr>
        <w:t>在某工程双代号网络计划中，工作</w:t>
      </w:r>
      <w:r>
        <w:rPr>
          <w:color w:val="000000"/>
          <w:spacing w:val="0"/>
          <w:w w:val="100"/>
          <w:position w:val="0"/>
          <w:sz w:val="32"/>
          <w:szCs w:val="32"/>
        </w:rPr>
        <w:t>W</w:t>
      </w:r>
      <w:r>
        <w:rPr>
          <w:color w:val="000000"/>
          <w:spacing w:val="0"/>
          <w:w w:val="100"/>
          <w:position w:val="0"/>
          <w:sz w:val="32"/>
          <w:szCs w:val="32"/>
        </w:rPr>
        <w:t>的最早开始时间和最迟开始时间分别为第</w:t>
      </w:r>
      <w:r>
        <w:rPr>
          <w:rFonts w:ascii="Times New Roman" w:eastAsia="Times New Roman" w:hAnsi="Times New Roman" w:cs="Times New Roman"/>
          <w:color w:val="000000"/>
          <w:spacing w:val="0"/>
          <w:w w:val="100"/>
          <w:position w:val="0"/>
          <w:sz w:val="30"/>
          <w:szCs w:val="30"/>
        </w:rPr>
        <w:t>20</w:t>
      </w:r>
      <w:r>
        <w:rPr>
          <w:color w:val="000000"/>
          <w:spacing w:val="0"/>
          <w:w w:val="100"/>
          <w:position w:val="0"/>
          <w:sz w:val="32"/>
          <w:szCs w:val="32"/>
        </w:rPr>
        <w:t>天和 第</w:t>
      </w:r>
      <w:r>
        <w:rPr>
          <w:rFonts w:ascii="Times New Roman" w:eastAsia="Times New Roman" w:hAnsi="Times New Roman" w:cs="Times New Roman"/>
          <w:color w:val="000000"/>
          <w:spacing w:val="0"/>
          <w:w w:val="100"/>
          <w:position w:val="0"/>
          <w:sz w:val="30"/>
          <w:szCs w:val="30"/>
        </w:rPr>
        <w:t>25</w:t>
      </w:r>
      <w:r>
        <w:rPr>
          <w:color w:val="000000"/>
          <w:spacing w:val="0"/>
          <w:w w:val="100"/>
          <w:position w:val="0"/>
          <w:sz w:val="32"/>
          <w:szCs w:val="32"/>
        </w:rPr>
        <w:t>天，其持续时间为</w:t>
      </w:r>
      <w:r>
        <w:rPr>
          <w:rFonts w:ascii="Times New Roman" w:eastAsia="Times New Roman" w:hAnsi="Times New Roman" w:cs="Times New Roman"/>
          <w:color w:val="000000"/>
          <w:spacing w:val="0"/>
          <w:w w:val="100"/>
          <w:position w:val="0"/>
          <w:sz w:val="30"/>
          <w:szCs w:val="30"/>
        </w:rPr>
        <w:t>9</w:t>
      </w:r>
      <w:r>
        <w:rPr>
          <w:color w:val="000000"/>
          <w:spacing w:val="0"/>
          <w:w w:val="100"/>
          <w:position w:val="0"/>
          <w:sz w:val="32"/>
          <w:szCs w:val="32"/>
        </w:rPr>
        <w:t>天，该工作有两项紧后工作，它们的最早开始时间分别为第</w:t>
      </w:r>
      <w:r>
        <w:rPr>
          <w:rFonts w:ascii="Times New Roman" w:eastAsia="Times New Roman" w:hAnsi="Times New Roman" w:cs="Times New Roman"/>
          <w:color w:val="000000"/>
          <w:spacing w:val="0"/>
          <w:w w:val="100"/>
          <w:position w:val="0"/>
          <w:sz w:val="30"/>
          <w:szCs w:val="30"/>
        </w:rPr>
        <w:t xml:space="preserve">32 </w:t>
      </w:r>
      <w:r>
        <w:rPr>
          <w:color w:val="000000"/>
          <w:spacing w:val="0"/>
          <w:w w:val="100"/>
          <w:position w:val="0"/>
          <w:sz w:val="32"/>
          <w:szCs w:val="32"/>
        </w:rPr>
        <w:t>天和第</w:t>
      </w:r>
      <w:r>
        <w:rPr>
          <w:rFonts w:ascii="Times New Roman" w:eastAsia="Times New Roman" w:hAnsi="Times New Roman" w:cs="Times New Roman"/>
          <w:color w:val="000000"/>
          <w:spacing w:val="0"/>
          <w:w w:val="100"/>
          <w:position w:val="0"/>
          <w:sz w:val="30"/>
          <w:szCs w:val="30"/>
        </w:rPr>
        <w:t>34</w:t>
      </w:r>
      <w:r>
        <w:rPr>
          <w:color w:val="000000"/>
          <w:spacing w:val="0"/>
          <w:w w:val="100"/>
          <w:position w:val="0"/>
          <w:sz w:val="32"/>
          <w:szCs w:val="32"/>
        </w:rPr>
        <w:t>天，则工作</w:t>
      </w:r>
      <w:r>
        <w:rPr>
          <w:rFonts w:ascii="Times New Roman" w:eastAsia="Times New Roman" w:hAnsi="Times New Roman" w:cs="Times New Roman"/>
          <w:color w:val="000000"/>
          <w:spacing w:val="0"/>
          <w:w w:val="100"/>
          <w:position w:val="0"/>
          <w:sz w:val="30"/>
          <w:szCs w:val="30"/>
        </w:rPr>
        <w:t>N</w:t>
      </w:r>
      <w:r>
        <w:rPr>
          <w:color w:val="000000"/>
          <w:spacing w:val="0"/>
          <w:w w:val="100"/>
          <w:position w:val="0"/>
          <w:sz w:val="32"/>
          <w:szCs w:val="32"/>
        </w:rPr>
        <w:t>的总时差和自由时差分别为</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D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天。</w:t>
      </w:r>
    </w:p>
    <w:p>
      <w:pPr>
        <w:pStyle w:val="20"/>
        <w:keepNext w:val="0"/>
        <w:keepLines w:val="0"/>
        <w:widowControl w:val="0"/>
        <w:numPr>
          <w:ilvl w:val="0"/>
          <w:numId w:val="10"/>
        </w:numPr>
        <w:shd w:val="clear" w:color="auto" w:fill="auto"/>
        <w:tabs>
          <w:tab w:val="left" w:pos="3230"/>
        </w:tabs>
        <w:bidi w:val="0"/>
        <w:spacing w:before="0" w:after="0" w:line="523" w:lineRule="exact"/>
        <w:ind w:left="0" w:right="0" w:firstLine="0"/>
        <w:jc w:val="left"/>
      </w:pPr>
      <w:bookmarkStart w:id="25" w:name="bookmark27"/>
      <w:bookmarkEnd w:id="25"/>
      <w:r>
        <w:rPr>
          <w:rFonts w:ascii="SimSun" w:eastAsia="SimSun" w:hAnsi="SimSun" w:cs="SimSun"/>
          <w:color w:val="000000"/>
          <w:spacing w:val="0"/>
          <w:w w:val="100"/>
          <w:position w:val="0"/>
          <w:sz w:val="32"/>
          <w:szCs w:val="32"/>
        </w:rPr>
        <w:t xml:space="preserve"> </w:t>
      </w:r>
      <w:r>
        <w:rPr>
          <w:color w:val="000000"/>
          <w:spacing w:val="0"/>
          <w:w w:val="100"/>
          <w:position w:val="0"/>
        </w:rPr>
        <w:t xml:space="preserve">3 </w:t>
      </w:r>
      <w:r>
        <w:rPr>
          <w:rFonts w:ascii="SimSun" w:eastAsia="SimSun" w:hAnsi="SimSun" w:cs="SimSun"/>
          <w:color w:val="000000"/>
          <w:spacing w:val="0"/>
          <w:w w:val="100"/>
          <w:position w:val="0"/>
          <w:sz w:val="32"/>
          <w:szCs w:val="32"/>
        </w:rPr>
        <w:t xml:space="preserve">和 </w:t>
      </w:r>
      <w:r>
        <w:rPr>
          <w:color w:val="000000"/>
          <w:spacing w:val="0"/>
          <w:w w:val="100"/>
          <w:position w:val="0"/>
        </w:rPr>
        <w:t>0</w:t>
        <w:tab/>
      </w:r>
      <w:r>
        <w:rPr>
          <w:color w:val="000000"/>
          <w:spacing w:val="0"/>
          <w:w w:val="100"/>
          <w:position w:val="0"/>
        </w:rPr>
        <w:t>B</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3 </w:t>
      </w:r>
      <w:r>
        <w:rPr>
          <w:rFonts w:ascii="SimSun" w:eastAsia="SimSun" w:hAnsi="SimSun" w:cs="SimSun"/>
          <w:color w:val="000000"/>
          <w:spacing w:val="0"/>
          <w:w w:val="100"/>
          <w:position w:val="0"/>
          <w:sz w:val="32"/>
          <w:szCs w:val="32"/>
        </w:rPr>
        <w:t xml:space="preserve">和 </w:t>
      </w:r>
      <w:r>
        <w:rPr>
          <w:color w:val="000000"/>
          <w:spacing w:val="0"/>
          <w:w w:val="100"/>
          <w:position w:val="0"/>
        </w:rPr>
        <w:t>2</w:t>
      </w:r>
    </w:p>
    <w:p>
      <w:pPr>
        <w:pStyle w:val="20"/>
        <w:keepNext w:val="0"/>
        <w:keepLines w:val="0"/>
        <w:widowControl w:val="0"/>
        <w:numPr>
          <w:ilvl w:val="0"/>
          <w:numId w:val="11"/>
        </w:numPr>
        <w:shd w:val="clear" w:color="auto" w:fill="auto"/>
        <w:tabs>
          <w:tab w:val="left" w:pos="3230"/>
        </w:tabs>
        <w:bidi w:val="0"/>
        <w:spacing w:before="0" w:after="540" w:line="523" w:lineRule="exact"/>
        <w:ind w:left="0" w:right="0" w:firstLine="0"/>
        <w:jc w:val="left"/>
      </w:pPr>
      <w:bookmarkStart w:id="26" w:name="bookmark28"/>
      <w:bookmarkEnd w:id="26"/>
      <w:r>
        <w:rPr>
          <w:rFonts w:ascii="SimSun" w:eastAsia="SimSun" w:hAnsi="SimSun" w:cs="SimSun"/>
          <w:color w:val="000000"/>
          <w:spacing w:val="0"/>
          <w:w w:val="100"/>
          <w:position w:val="0"/>
          <w:sz w:val="32"/>
          <w:szCs w:val="32"/>
        </w:rPr>
        <w:t xml:space="preserve"> </w:t>
      </w:r>
      <w:r>
        <w:rPr>
          <w:color w:val="000000"/>
          <w:spacing w:val="0"/>
          <w:w w:val="100"/>
          <w:position w:val="0"/>
        </w:rPr>
        <w:t xml:space="preserve">5 </w:t>
      </w:r>
      <w:r>
        <w:rPr>
          <w:rFonts w:ascii="SimSun" w:eastAsia="SimSun" w:hAnsi="SimSun" w:cs="SimSun"/>
          <w:color w:val="000000"/>
          <w:spacing w:val="0"/>
          <w:w w:val="100"/>
          <w:position w:val="0"/>
          <w:sz w:val="32"/>
          <w:szCs w:val="32"/>
        </w:rPr>
        <w:t xml:space="preserve">和 </w:t>
      </w:r>
      <w:r>
        <w:rPr>
          <w:color w:val="000000"/>
          <w:spacing w:val="0"/>
          <w:w w:val="100"/>
          <w:position w:val="0"/>
        </w:rPr>
        <w:t>0</w:t>
        <w:tab/>
      </w:r>
      <w:r>
        <w:rPr>
          <w:color w:val="000000"/>
          <w:spacing w:val="0"/>
          <w:w w:val="100"/>
          <w:position w:val="0"/>
        </w:rPr>
        <w:t>D</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5 </w:t>
      </w:r>
      <w:r>
        <w:rPr>
          <w:rFonts w:ascii="SimSun" w:eastAsia="SimSun" w:hAnsi="SimSun" w:cs="SimSun"/>
          <w:color w:val="000000"/>
          <w:spacing w:val="0"/>
          <w:w w:val="100"/>
          <w:position w:val="0"/>
          <w:sz w:val="32"/>
          <w:szCs w:val="32"/>
        </w:rPr>
        <w:t xml:space="preserve">和 </w:t>
      </w:r>
      <w:r>
        <w:rPr>
          <w:color w:val="000000"/>
          <w:spacing w:val="0"/>
          <w:w w:val="100"/>
          <w:position w:val="0"/>
        </w:rPr>
        <w:t>3</w:t>
      </w:r>
    </w:p>
    <w:p>
      <w:pPr>
        <w:pStyle w:val="a1"/>
        <w:keepNext w:val="0"/>
        <w:keepLines w:val="0"/>
        <w:widowControl w:val="0"/>
        <w:numPr>
          <w:ilvl w:val="0"/>
          <w:numId w:val="3"/>
        </w:numPr>
        <w:shd w:val="clear" w:color="auto" w:fill="auto"/>
        <w:tabs>
          <w:tab w:val="left" w:pos="586"/>
        </w:tabs>
        <w:bidi w:val="0"/>
        <w:spacing w:before="0" w:after="0" w:line="528" w:lineRule="exact"/>
        <w:ind w:left="0" w:right="0" w:firstLine="0"/>
        <w:jc w:val="left"/>
        <w:rPr>
          <w:sz w:val="32"/>
          <w:szCs w:val="32"/>
        </w:rPr>
      </w:pPr>
      <w:bookmarkStart w:id="27" w:name="bookmark29"/>
      <w:bookmarkEnd w:id="27"/>
      <w:r>
        <w:rPr>
          <w:color w:val="000000"/>
          <w:spacing w:val="0"/>
          <w:w w:val="100"/>
          <w:position w:val="0"/>
          <w:sz w:val="32"/>
          <w:szCs w:val="32"/>
        </w:rPr>
        <w:t>建设工程项目施工总承包模式的缺点是（</w:t>
      </w:r>
      <w:r>
        <w:rPr>
          <w:rFonts w:ascii="Times New Roman" w:eastAsia="Times New Roman" w:hAnsi="Times New Roman" w:cs="Times New Roman"/>
          <w:color w:val="FF0000"/>
          <w:spacing w:val="0"/>
          <w:w w:val="100"/>
          <w:position w:val="0"/>
          <w:sz w:val="30"/>
          <w:szCs w:val="30"/>
        </w:rPr>
        <w:t xml:space="preserve">A </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left"/>
        <w:rPr>
          <w:sz w:val="32"/>
          <w:szCs w:val="32"/>
        </w:rPr>
      </w:pPr>
      <w:r>
        <w:rPr>
          <w:color w:val="000000"/>
          <w:spacing w:val="0"/>
          <w:w w:val="100"/>
          <w:position w:val="0"/>
          <w:sz w:val="32"/>
          <w:szCs w:val="32"/>
        </w:rPr>
        <w:t>'开工日期不可能太早，建设周期会较长</w:t>
      </w:r>
    </w:p>
    <w:p>
      <w:pPr>
        <w:pStyle w:val="a1"/>
        <w:keepNext w:val="0"/>
        <w:keepLines w:val="0"/>
        <w:widowControl w:val="0"/>
        <w:numPr>
          <w:ilvl w:val="0"/>
          <w:numId w:val="10"/>
        </w:numPr>
        <w:shd w:val="clear" w:color="auto" w:fill="auto"/>
        <w:tabs>
          <w:tab w:val="left" w:pos="512"/>
        </w:tabs>
        <w:bidi w:val="0"/>
        <w:spacing w:before="0" w:after="0" w:line="528" w:lineRule="exact"/>
        <w:ind w:left="0" w:right="0" w:firstLine="0"/>
        <w:jc w:val="left"/>
        <w:rPr>
          <w:sz w:val="32"/>
          <w:szCs w:val="32"/>
        </w:rPr>
      </w:pPr>
      <w:bookmarkStart w:id="28" w:name="bookmark30"/>
      <w:bookmarkEnd w:id="28"/>
      <w:r>
        <w:rPr>
          <w:color w:val="000000"/>
          <w:spacing w:val="0"/>
          <w:w w:val="100"/>
          <w:position w:val="0"/>
          <w:sz w:val="32"/>
          <w:szCs w:val="32"/>
        </w:rPr>
        <w:t>业主方的招标及合同管理工作量较大</w:t>
      </w:r>
    </w:p>
    <w:p>
      <w:pPr>
        <w:pStyle w:val="a1"/>
        <w:keepNext w:val="0"/>
        <w:keepLines w:val="0"/>
        <w:widowControl w:val="0"/>
        <w:numPr>
          <w:ilvl w:val="0"/>
          <w:numId w:val="10"/>
        </w:numPr>
        <w:shd w:val="clear" w:color="auto" w:fill="auto"/>
        <w:tabs>
          <w:tab w:val="left" w:pos="464"/>
        </w:tabs>
        <w:bidi w:val="0"/>
        <w:spacing w:before="0" w:after="0" w:line="528" w:lineRule="exact"/>
        <w:ind w:left="0" w:right="0" w:firstLine="0"/>
        <w:jc w:val="left"/>
        <w:rPr>
          <w:sz w:val="32"/>
          <w:szCs w:val="32"/>
        </w:rPr>
      </w:pPr>
      <w:bookmarkStart w:id="29" w:name="bookmark31"/>
      <w:bookmarkEnd w:id="29"/>
      <w:r>
        <w:rPr>
          <w:color w:val="000000"/>
          <w:spacing w:val="0"/>
          <w:w w:val="100"/>
          <w:position w:val="0"/>
          <w:sz w:val="32"/>
          <w:szCs w:val="32"/>
        </w:rPr>
        <w:t>业主只需要招标一次</w:t>
      </w:r>
    </w:p>
    <w:p>
      <w:pPr>
        <w:pStyle w:val="a1"/>
        <w:keepNext w:val="0"/>
        <w:keepLines w:val="0"/>
        <w:widowControl w:val="0"/>
        <w:numPr>
          <w:ilvl w:val="0"/>
          <w:numId w:val="10"/>
        </w:numPr>
        <w:shd w:val="clear" w:color="auto" w:fill="auto"/>
        <w:tabs>
          <w:tab w:val="left" w:pos="478"/>
        </w:tabs>
        <w:bidi w:val="0"/>
        <w:spacing w:before="0" w:after="540" w:line="528" w:lineRule="exact"/>
        <w:ind w:left="0" w:right="0" w:firstLine="0"/>
        <w:jc w:val="left"/>
        <w:rPr>
          <w:sz w:val="32"/>
          <w:szCs w:val="32"/>
        </w:rPr>
      </w:pPr>
      <w:bookmarkStart w:id="30" w:name="bookmark32"/>
      <w:bookmarkEnd w:id="30"/>
      <w:r>
        <w:rPr>
          <w:color w:val="000000"/>
          <w:spacing w:val="0"/>
          <w:w w:val="100"/>
          <w:position w:val="0"/>
          <w:sz w:val="32"/>
          <w:szCs w:val="32"/>
        </w:rPr>
        <w:t>业主方的合同管理工作量较小</w:t>
      </w:r>
    </w:p>
    <w:p>
      <w:pPr>
        <w:pStyle w:val="a1"/>
        <w:keepNext w:val="0"/>
        <w:keepLines w:val="0"/>
        <w:widowControl w:val="0"/>
        <w:numPr>
          <w:ilvl w:val="0"/>
          <w:numId w:val="3"/>
        </w:numPr>
        <w:shd w:val="clear" w:color="auto" w:fill="auto"/>
        <w:tabs>
          <w:tab w:val="left" w:pos="586"/>
        </w:tabs>
        <w:bidi w:val="0"/>
        <w:spacing w:before="0" w:after="0" w:line="528" w:lineRule="exact"/>
        <w:ind w:left="0" w:right="0" w:firstLine="0"/>
        <w:jc w:val="left"/>
      </w:pPr>
      <w:bookmarkStart w:id="31" w:name="bookmark33"/>
      <w:bookmarkEnd w:id="31"/>
      <w:r>
        <w:rPr>
          <w:color w:val="000000"/>
          <w:spacing w:val="0"/>
          <w:w w:val="100"/>
          <w:position w:val="0"/>
          <w:sz w:val="32"/>
          <w:szCs w:val="32"/>
        </w:rPr>
        <w:t>关于公开招标，下列说法中不正确的是（</w:t>
      </w:r>
      <w:r>
        <w:rPr>
          <w:rFonts w:ascii="Times New Roman" w:eastAsia="Times New Roman" w:hAnsi="Times New Roman" w:cs="Times New Roman"/>
          <w:color w:val="FF0000"/>
          <w:spacing w:val="0"/>
          <w:w w:val="100"/>
          <w:position w:val="0"/>
          <w:sz w:val="30"/>
          <w:szCs w:val="30"/>
        </w:rPr>
        <w:t>D</w:t>
      </w:r>
    </w:p>
    <w:p>
      <w:pPr>
        <w:pStyle w:val="a1"/>
        <w:keepNext w:val="0"/>
        <w:keepLines w:val="0"/>
        <w:widowControl w:val="0"/>
        <w:numPr>
          <w:ilvl w:val="0"/>
          <w:numId w:val="12"/>
        </w:numPr>
        <w:shd w:val="clear" w:color="auto" w:fill="auto"/>
        <w:tabs>
          <w:tab w:val="left" w:pos="586"/>
        </w:tabs>
        <w:bidi w:val="0"/>
        <w:spacing w:before="0" w:after="0" w:line="542" w:lineRule="exact"/>
        <w:ind w:left="0" w:right="0" w:firstLine="0"/>
        <w:jc w:val="left"/>
        <w:rPr>
          <w:sz w:val="32"/>
          <w:szCs w:val="32"/>
        </w:rPr>
      </w:pPr>
      <w:bookmarkStart w:id="32" w:name="bookmark34"/>
      <w:bookmarkEnd w:id="32"/>
      <w:r>
        <w:rPr>
          <w:color w:val="000000"/>
          <w:spacing w:val="0"/>
          <w:w w:val="100"/>
          <w:position w:val="0"/>
          <w:sz w:val="32"/>
          <w:szCs w:val="32"/>
        </w:rPr>
        <w:t>公开招标也称无限竞争性招标</w:t>
      </w:r>
    </w:p>
    <w:p>
      <w:pPr>
        <w:pStyle w:val="a1"/>
        <w:keepNext w:val="0"/>
        <w:keepLines w:val="0"/>
        <w:widowControl w:val="0"/>
        <w:numPr>
          <w:ilvl w:val="0"/>
          <w:numId w:val="12"/>
        </w:numPr>
        <w:shd w:val="clear" w:color="auto" w:fill="auto"/>
        <w:tabs>
          <w:tab w:val="left" w:pos="586"/>
        </w:tabs>
        <w:bidi w:val="0"/>
        <w:spacing w:before="0" w:after="0" w:line="542" w:lineRule="exact"/>
        <w:ind w:left="0" w:right="0" w:firstLine="0"/>
        <w:jc w:val="left"/>
        <w:rPr>
          <w:sz w:val="32"/>
          <w:szCs w:val="32"/>
        </w:rPr>
      </w:pPr>
      <w:bookmarkStart w:id="33" w:name="bookmark35"/>
      <w:bookmarkEnd w:id="33"/>
      <w:r>
        <w:rPr>
          <w:color w:val="000000"/>
          <w:spacing w:val="0"/>
          <w:w w:val="100"/>
          <w:position w:val="0"/>
          <w:sz w:val="32"/>
          <w:szCs w:val="32"/>
        </w:rPr>
        <w:t>公开招标时，招标人应在公共媒体中发布招标公告，提出招标项目的要求和条件</w:t>
      </w:r>
    </w:p>
    <w:p>
      <w:pPr>
        <w:pStyle w:val="a1"/>
        <w:keepNext w:val="0"/>
        <w:keepLines w:val="0"/>
        <w:widowControl w:val="0"/>
        <w:shd w:val="clear" w:color="auto" w:fill="auto"/>
        <w:bidi w:val="0"/>
        <w:spacing w:before="0" w:after="0" w:line="542" w:lineRule="exact"/>
        <w:ind w:left="0" w:right="0" w:firstLine="0"/>
        <w:jc w:val="left"/>
        <w:rPr>
          <w:sz w:val="32"/>
          <w:szCs w:val="32"/>
        </w:rPr>
      </w:pPr>
      <w:bookmarkStart w:id="34" w:name="bookmark36"/>
      <w:r>
        <w:rPr>
          <w:rFonts w:ascii="Times New Roman" w:eastAsia="Times New Roman" w:hAnsi="Times New Roman" w:cs="Times New Roman"/>
          <w:color w:val="000000"/>
          <w:spacing w:val="0"/>
          <w:w w:val="100"/>
          <w:position w:val="0"/>
          <w:sz w:val="30"/>
          <w:szCs w:val="30"/>
        </w:rPr>
        <w:t>C</w:t>
      </w:r>
      <w:bookmarkEnd w:id="34"/>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sz w:val="32"/>
          <w:szCs w:val="32"/>
        </w:rPr>
        <w:t>•公开招标时招标人有较大的选择范围，可在众多的投标人中选择报价合理、工期较 短、技术可靠、资信良好的中标人</w:t>
      </w:r>
    </w:p>
    <w:p>
      <w:pPr>
        <w:pStyle w:val="a1"/>
        <w:keepNext w:val="0"/>
        <w:keepLines w:val="0"/>
        <w:widowControl w:val="0"/>
        <w:numPr>
          <w:ilvl w:val="0"/>
          <w:numId w:val="13"/>
        </w:numPr>
        <w:shd w:val="clear" w:color="auto" w:fill="auto"/>
        <w:tabs>
          <w:tab w:val="left" w:pos="586"/>
        </w:tabs>
        <w:bidi w:val="0"/>
        <w:spacing w:before="0" w:after="540" w:line="557" w:lineRule="exact"/>
        <w:ind w:left="0" w:right="0" w:firstLine="0"/>
        <w:jc w:val="left"/>
        <w:rPr>
          <w:sz w:val="32"/>
          <w:szCs w:val="32"/>
        </w:rPr>
      </w:pPr>
      <w:bookmarkStart w:id="35" w:name="bookmark37"/>
      <w:bookmarkEnd w:id="35"/>
      <w:r>
        <w:rPr>
          <w:color w:val="000000"/>
          <w:spacing w:val="0"/>
          <w:w w:val="100"/>
          <w:position w:val="0"/>
          <w:sz w:val="32"/>
          <w:szCs w:val="32"/>
        </w:rPr>
        <w:t>为减少资格审查和评标的工作量，招标人可以在招标文件中设定限制本区域外的单位 参加投标的条件</w:t>
      </w:r>
    </w:p>
    <w:p>
      <w:pPr>
        <w:pStyle w:val="a1"/>
        <w:keepNext w:val="0"/>
        <w:keepLines w:val="0"/>
        <w:widowControl w:val="0"/>
        <w:numPr>
          <w:ilvl w:val="0"/>
          <w:numId w:val="3"/>
        </w:numPr>
        <w:shd w:val="clear" w:color="auto" w:fill="auto"/>
        <w:tabs>
          <w:tab w:val="left" w:pos="586"/>
        </w:tabs>
        <w:bidi w:val="0"/>
        <w:spacing w:before="0" w:after="0" w:line="528" w:lineRule="exact"/>
        <w:ind w:left="0" w:right="0" w:firstLine="0"/>
        <w:jc w:val="left"/>
        <w:rPr>
          <w:sz w:val="32"/>
          <w:szCs w:val="32"/>
        </w:rPr>
      </w:pPr>
      <w:bookmarkStart w:id="36" w:name="bookmark38"/>
      <w:bookmarkEnd w:id="36"/>
      <w:r>
        <w:rPr>
          <w:color w:val="000000"/>
          <w:spacing w:val="0"/>
          <w:w w:val="100"/>
          <w:position w:val="0"/>
          <w:sz w:val="32"/>
          <w:szCs w:val="32"/>
        </w:rPr>
        <w:t>针对各种技术措施、新工艺等项目，既可以核算已经完成的项目是否达到原定的目 的，也可以对准备采取措施的项目进行核查和审查，看是否有效果的核算方法是</w:t>
      </w:r>
    </w:p>
    <w:p>
      <w:pPr>
        <w:pStyle w:val="a1"/>
        <w:keepNext w:val="0"/>
        <w:keepLines w:val="0"/>
        <w:widowControl w:val="0"/>
        <w:shd w:val="clear" w:color="auto" w:fill="auto"/>
        <w:bidi w:val="0"/>
        <w:spacing w:before="0" w:after="0" w:line="528" w:lineRule="exact"/>
        <w:ind w:left="0" w:right="0" w:firstLine="0"/>
        <w:jc w:val="left"/>
        <w:rPr>
          <w:sz w:val="32"/>
          <w:szCs w:val="32"/>
        </w:rPr>
      </w:pPr>
      <w:r>
        <w:rPr>
          <w:color w:val="000000"/>
          <w:spacing w:val="0"/>
          <w:w w:val="100"/>
          <w:position w:val="0"/>
          <w:sz w:val="32"/>
          <w:szCs w:val="32"/>
        </w:rPr>
        <w:t>（</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w:t>
      </w:r>
    </w:p>
    <w:p>
      <w:pPr>
        <w:pStyle w:val="a1"/>
        <w:keepNext w:val="0"/>
        <w:keepLines w:val="0"/>
        <w:widowControl w:val="0"/>
        <w:shd w:val="clear" w:color="auto" w:fill="auto"/>
        <w:tabs>
          <w:tab w:val="left" w:pos="3230"/>
        </w:tabs>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会计核算</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业务核算</w:t>
      </w:r>
    </w:p>
    <w:p>
      <w:pPr>
        <w:pStyle w:val="a1"/>
        <w:keepNext w:val="0"/>
        <w:keepLines w:val="0"/>
        <w:widowControl w:val="0"/>
        <w:numPr>
          <w:ilvl w:val="0"/>
          <w:numId w:val="12"/>
        </w:numPr>
        <w:shd w:val="clear" w:color="auto" w:fill="auto"/>
        <w:tabs>
          <w:tab w:val="left" w:pos="3230"/>
        </w:tabs>
        <w:bidi w:val="0"/>
        <w:spacing w:before="0" w:after="540" w:line="528" w:lineRule="exact"/>
        <w:ind w:left="0" w:right="0" w:firstLine="0"/>
        <w:jc w:val="left"/>
        <w:rPr>
          <w:sz w:val="32"/>
          <w:szCs w:val="32"/>
        </w:rPr>
      </w:pPr>
      <w:bookmarkStart w:id="37" w:name="bookmark39"/>
      <w:bookmarkEnd w:id="37"/>
      <w:r>
        <w:rPr>
          <w:color w:val="000000"/>
          <w:spacing w:val="0"/>
          <w:w w:val="100"/>
          <w:position w:val="0"/>
          <w:sz w:val="32"/>
          <w:szCs w:val="32"/>
        </w:rPr>
        <w:t xml:space="preserve"> </w:t>
      </w:r>
      <w:r>
        <w:rPr>
          <w:color w:val="000000"/>
          <w:spacing w:val="0"/>
          <w:w w:val="100"/>
          <w:position w:val="0"/>
          <w:sz w:val="32"/>
          <w:szCs w:val="32"/>
        </w:rPr>
        <w:t>统计核算</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成本核算</w:t>
      </w:r>
    </w:p>
    <w:p>
      <w:pPr>
        <w:pStyle w:val="a1"/>
        <w:keepNext w:val="0"/>
        <w:keepLines w:val="0"/>
        <w:widowControl w:val="0"/>
        <w:numPr>
          <w:ilvl w:val="0"/>
          <w:numId w:val="3"/>
        </w:numPr>
        <w:shd w:val="clear" w:color="auto" w:fill="auto"/>
        <w:tabs>
          <w:tab w:val="left" w:pos="598"/>
        </w:tabs>
        <w:bidi w:val="0"/>
        <w:spacing w:before="0" w:after="0" w:line="523" w:lineRule="exact"/>
        <w:ind w:left="0" w:right="0" w:firstLine="0"/>
        <w:jc w:val="left"/>
        <w:rPr>
          <w:sz w:val="32"/>
          <w:szCs w:val="32"/>
        </w:rPr>
      </w:pPr>
      <w:bookmarkStart w:id="38" w:name="bookmark40"/>
      <w:bookmarkEnd w:id="38"/>
      <w:r>
        <w:rPr>
          <w:color w:val="000000"/>
          <w:spacing w:val="0"/>
          <w:w w:val="100"/>
          <w:position w:val="0"/>
          <w:sz w:val="32"/>
          <w:szCs w:val="32"/>
        </w:rPr>
        <w:t>在曲线法偏差分析中，已知计划工作预算费用曲线</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已完工作预算费用曲线</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和已 完工作实际费用曲线</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其中曲线</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和曲线</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的竖向距离表示（</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w:t>
      </w:r>
    </w:p>
    <w:p>
      <w:pPr>
        <w:pStyle w:val="a1"/>
        <w:keepNext w:val="0"/>
        <w:keepLines w:val="0"/>
        <w:widowControl w:val="0"/>
        <w:shd w:val="clear" w:color="auto" w:fill="auto"/>
        <w:tabs>
          <w:tab w:val="left" w:pos="3230"/>
        </w:tabs>
        <w:bidi w:val="0"/>
        <w:spacing w:before="0" w:after="0" w:line="523"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绝对偏差</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费用偏差</w:t>
      </w:r>
    </w:p>
    <w:p>
      <w:pPr>
        <w:pStyle w:val="a1"/>
        <w:keepNext w:val="0"/>
        <w:keepLines w:val="0"/>
        <w:widowControl w:val="0"/>
        <w:shd w:val="clear" w:color="auto" w:fill="auto"/>
        <w:tabs>
          <w:tab w:val="left" w:pos="3230"/>
        </w:tabs>
        <w:bidi w:val="0"/>
        <w:spacing w:before="0" w:after="680" w:line="523"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相对偏差</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进度偏差</w:t>
      </w:r>
    </w:p>
    <w:p>
      <w:pPr>
        <w:pStyle w:val="a1"/>
        <w:keepNext w:val="0"/>
        <w:keepLines w:val="0"/>
        <w:widowControl w:val="0"/>
        <w:numPr>
          <w:ilvl w:val="0"/>
          <w:numId w:val="3"/>
        </w:numPr>
        <w:shd w:val="clear" w:color="auto" w:fill="auto"/>
        <w:bidi w:val="0"/>
        <w:spacing w:before="0" w:after="0" w:line="240" w:lineRule="auto"/>
        <w:ind w:left="0" w:right="0" w:firstLine="0"/>
        <w:jc w:val="both"/>
        <w:rPr>
          <w:sz w:val="32"/>
          <w:szCs w:val="32"/>
        </w:rPr>
        <w:sectPr>
          <w:type w:val="nextPage"/>
          <w:pgSz w:w="17861" w:h="25258"/>
          <w:pgMar w:top="1753" w:right="2636" w:bottom="2323" w:left="2644" w:header="0" w:footer="3" w:gutter="0"/>
          <w:pgNumType w:start="2"/>
          <w:cols w:space="720"/>
          <w:noEndnote/>
          <w:titlePg w:val="0"/>
          <w:rtlGutter w:val="0"/>
          <w:docGrid w:linePitch="360"/>
        </w:sectPr>
      </w:pPr>
      <w:bookmarkStart w:id="39" w:name="bookmark41"/>
      <w:bookmarkEnd w:id="39"/>
      <w:r>
        <w:rPr>
          <w:color w:val="000000"/>
          <w:spacing w:val="0"/>
          <w:w w:val="100"/>
          <w:position w:val="0"/>
          <w:sz w:val="32"/>
          <w:szCs w:val="32"/>
        </w:rPr>
        <w:t xml:space="preserve">在建设工程项目施工成本分析方法中，可用来分析各种因素对成本的影响程度的方法 </w:t>
      </w:r>
    </w:p>
    <w:p>
      <w:pPr>
        <w:pStyle w:val="a1"/>
        <w:keepNext w:val="0"/>
        <w:keepLines w:val="0"/>
        <w:widowControl w:val="0"/>
        <w:numPr>
          <w:ilvl w:val="0"/>
          <w:numId w:val="0"/>
        </w:numPr>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C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tabs>
          <w:tab w:val="left" w:pos="3353"/>
        </w:tabs>
        <w:bidi w:val="0"/>
        <w:spacing w:before="0" w:after="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相关比率法</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比重分析法</w:t>
      </w:r>
    </w:p>
    <w:p>
      <w:pPr>
        <w:pStyle w:val="a1"/>
        <w:keepNext w:val="0"/>
        <w:keepLines w:val="0"/>
        <w:widowControl w:val="0"/>
        <w:shd w:val="clear" w:color="auto" w:fill="auto"/>
        <w:tabs>
          <w:tab w:val="left" w:pos="3353"/>
        </w:tabs>
        <w:bidi w:val="0"/>
        <w:spacing w:before="0" w:after="50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因素分析法</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动态比率法</w:t>
      </w:r>
    </w:p>
    <w:p>
      <w:pPr>
        <w:pStyle w:val="a1"/>
        <w:keepNext w:val="0"/>
        <w:keepLines w:val="0"/>
        <w:widowControl w:val="0"/>
        <w:numPr>
          <w:ilvl w:val="0"/>
          <w:numId w:val="3"/>
        </w:numPr>
        <w:shd w:val="clear" w:color="auto" w:fill="auto"/>
        <w:tabs>
          <w:tab w:val="left" w:pos="582"/>
        </w:tabs>
        <w:bidi w:val="0"/>
        <w:spacing w:before="0" w:after="0" w:line="557" w:lineRule="exact"/>
        <w:ind w:left="0" w:right="0" w:firstLine="0"/>
        <w:jc w:val="left"/>
        <w:rPr>
          <w:sz w:val="32"/>
          <w:szCs w:val="32"/>
        </w:rPr>
      </w:pPr>
      <w:bookmarkStart w:id="40" w:name="bookmark42"/>
      <w:bookmarkEnd w:id="40"/>
      <w:r>
        <w:rPr>
          <w:color w:val="000000"/>
          <w:spacing w:val="0"/>
          <w:w w:val="100"/>
          <w:position w:val="0"/>
          <w:sz w:val="32"/>
          <w:szCs w:val="32"/>
        </w:rPr>
        <w:t>工作流程图反映一个组织系统中各项工作之间的（</w:t>
      </w:r>
      <w:r>
        <w:rPr>
          <w:rFonts w:ascii="Times New Roman" w:eastAsia="Times New Roman" w:hAnsi="Times New Roman" w:cs="Times New Roman"/>
          <w:color w:val="FF0000"/>
          <w:spacing w:val="0"/>
          <w:w w:val="100"/>
          <w:position w:val="0"/>
          <w:sz w:val="30"/>
          <w:szCs w:val="30"/>
        </w:rPr>
        <w:t xml:space="preserve">C </w:t>
      </w:r>
      <w:r>
        <w:rPr>
          <w:color w:val="000000"/>
          <w:spacing w:val="0"/>
          <w:w w:val="100"/>
          <w:position w:val="0"/>
          <w:sz w:val="32"/>
          <w:szCs w:val="32"/>
        </w:rPr>
        <w:t>）。</w:t>
      </w:r>
    </w:p>
    <w:p>
      <w:pPr>
        <w:pStyle w:val="a1"/>
        <w:keepNext w:val="0"/>
        <w:keepLines w:val="0"/>
        <w:widowControl w:val="0"/>
        <w:shd w:val="clear" w:color="auto" w:fill="auto"/>
        <w:tabs>
          <w:tab w:val="left" w:pos="3353"/>
        </w:tabs>
        <w:bidi w:val="0"/>
        <w:spacing w:before="0" w:after="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因果关系</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层次关系</w:t>
      </w:r>
    </w:p>
    <w:p>
      <w:pPr>
        <w:pStyle w:val="a1"/>
        <w:keepNext w:val="0"/>
        <w:keepLines w:val="0"/>
        <w:widowControl w:val="0"/>
        <w:shd w:val="clear" w:color="auto" w:fill="auto"/>
        <w:tabs>
          <w:tab w:val="left" w:pos="3353"/>
        </w:tabs>
        <w:bidi w:val="0"/>
        <w:spacing w:before="0" w:after="50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.逻辑关系</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.指令关系</w:t>
      </w:r>
    </w:p>
    <w:p>
      <w:pPr>
        <w:pStyle w:val="a1"/>
        <w:keepNext w:val="0"/>
        <w:keepLines w:val="0"/>
        <w:widowControl w:val="0"/>
        <w:numPr>
          <w:ilvl w:val="0"/>
          <w:numId w:val="3"/>
        </w:numPr>
        <w:shd w:val="clear" w:color="auto" w:fill="auto"/>
        <w:tabs>
          <w:tab w:val="left" w:pos="589"/>
        </w:tabs>
        <w:bidi w:val="0"/>
        <w:spacing w:before="0" w:after="140" w:line="557" w:lineRule="exact"/>
        <w:ind w:left="0" w:right="0" w:firstLine="0"/>
        <w:jc w:val="left"/>
        <w:rPr>
          <w:sz w:val="32"/>
          <w:szCs w:val="32"/>
        </w:rPr>
      </w:pPr>
      <w:bookmarkStart w:id="41" w:name="bookmark43"/>
      <w:bookmarkEnd w:id="41"/>
      <w:r>
        <w:rPr>
          <w:color w:val="000000"/>
          <w:spacing w:val="0"/>
          <w:w w:val="100"/>
          <w:position w:val="0"/>
          <w:sz w:val="32"/>
          <w:szCs w:val="32"/>
        </w:rPr>
        <w:t>生产过程的质量正常、稳定和受控，还必须在（</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）上、下界限范围内达到质量合 格的要求。</w:t>
      </w:r>
    </w:p>
    <w:p>
      <w:pPr>
        <w:pStyle w:val="a1"/>
        <w:keepNext w:val="0"/>
        <w:keepLines w:val="0"/>
        <w:widowControl w:val="0"/>
        <w:shd w:val="clear" w:color="auto" w:fill="auto"/>
        <w:tabs>
          <w:tab w:val="left" w:pos="3084"/>
        </w:tabs>
        <w:bidi w:val="0"/>
        <w:spacing w:before="0" w:after="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.合格标准</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.公差标准</w:t>
      </w:r>
    </w:p>
    <w:p>
      <w:pPr>
        <w:pStyle w:val="a1"/>
        <w:keepNext w:val="0"/>
        <w:keepLines w:val="0"/>
        <w:widowControl w:val="0"/>
        <w:shd w:val="clear" w:color="auto" w:fill="auto"/>
        <w:tabs>
          <w:tab w:val="left" w:pos="3084"/>
        </w:tabs>
        <w:bidi w:val="0"/>
        <w:spacing w:before="0" w:after="50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质量标准</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取值标准</w:t>
      </w:r>
    </w:p>
    <w:p>
      <w:pPr>
        <w:pStyle w:val="a1"/>
        <w:keepNext w:val="0"/>
        <w:keepLines w:val="0"/>
        <w:widowControl w:val="0"/>
        <w:numPr>
          <w:ilvl w:val="0"/>
          <w:numId w:val="3"/>
        </w:numPr>
        <w:shd w:val="clear" w:color="auto" w:fill="auto"/>
        <w:tabs>
          <w:tab w:val="left" w:pos="582"/>
        </w:tabs>
        <w:bidi w:val="0"/>
        <w:spacing w:before="0" w:after="0" w:line="557" w:lineRule="exact"/>
        <w:ind w:left="0" w:right="0" w:firstLine="0"/>
        <w:jc w:val="left"/>
        <w:rPr>
          <w:sz w:val="32"/>
          <w:szCs w:val="32"/>
        </w:rPr>
      </w:pPr>
      <w:bookmarkStart w:id="42" w:name="bookmark44"/>
      <w:bookmarkEnd w:id="42"/>
      <w:r>
        <w:rPr>
          <w:color w:val="000000"/>
          <w:spacing w:val="0"/>
          <w:w w:val="100"/>
          <w:position w:val="0"/>
          <w:sz w:val="32"/>
          <w:szCs w:val="32"/>
        </w:rPr>
        <w:t>下列属于施工成本管理中技术措施的是（</w:t>
      </w:r>
      <w:r>
        <w:rPr>
          <w:rFonts w:ascii="Times New Roman" w:eastAsia="Times New Roman" w:hAnsi="Times New Roman" w:cs="Times New Roman"/>
          <w:color w:val="FF0000"/>
          <w:spacing w:val="0"/>
          <w:w w:val="100"/>
          <w:position w:val="0"/>
          <w:sz w:val="30"/>
          <w:szCs w:val="30"/>
        </w:rPr>
        <w:t xml:space="preserve">D </w:t>
      </w:r>
      <w:r>
        <w:rPr>
          <w:color w:val="000000"/>
          <w:spacing w:val="0"/>
          <w:w w:val="100"/>
          <w:position w:val="0"/>
          <w:sz w:val="32"/>
          <w:szCs w:val="32"/>
        </w:rPr>
        <w:t>）。</w:t>
      </w:r>
    </w:p>
    <w:p>
      <w:pPr>
        <w:pStyle w:val="a1"/>
        <w:keepNext w:val="0"/>
        <w:keepLines w:val="0"/>
        <w:widowControl w:val="0"/>
        <w:shd w:val="clear" w:color="auto" w:fill="auto"/>
        <w:bidi w:val="0"/>
        <w:spacing w:before="0" w:after="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-项目管理班子人员职责分工</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-施工成本目标分析</w:t>
      </w:r>
    </w:p>
    <w:p>
      <w:pPr>
        <w:pStyle w:val="a1"/>
        <w:keepNext w:val="0"/>
        <w:keepLines w:val="0"/>
        <w:widowControl w:val="0"/>
        <w:shd w:val="clear" w:color="auto" w:fill="auto"/>
        <w:tabs>
          <w:tab w:val="left" w:pos="3898"/>
        </w:tabs>
        <w:bidi w:val="0"/>
        <w:spacing w:before="0" w:after="50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修订施工合同条款</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制定吊装作业方案</w:t>
      </w:r>
    </w:p>
    <w:p>
      <w:pPr>
        <w:pStyle w:val="a1"/>
        <w:keepNext w:val="0"/>
        <w:keepLines w:val="0"/>
        <w:widowControl w:val="0"/>
        <w:numPr>
          <w:ilvl w:val="0"/>
          <w:numId w:val="3"/>
        </w:numPr>
        <w:shd w:val="clear" w:color="auto" w:fill="auto"/>
        <w:tabs>
          <w:tab w:val="left" w:pos="582"/>
        </w:tabs>
        <w:bidi w:val="0"/>
        <w:spacing w:before="0" w:after="0" w:line="557" w:lineRule="exact"/>
        <w:ind w:left="0" w:right="0" w:firstLine="0"/>
        <w:jc w:val="left"/>
      </w:pPr>
      <w:bookmarkStart w:id="43" w:name="bookmark45"/>
      <w:bookmarkEnd w:id="43"/>
      <w:r>
        <w:rPr>
          <w:color w:val="000000"/>
          <w:spacing w:val="0"/>
          <w:w w:val="100"/>
          <w:position w:val="0"/>
          <w:sz w:val="32"/>
          <w:szCs w:val="32"/>
        </w:rPr>
        <w:t xml:space="preserve">建设工程项目策划的最终目的是为了（ </w:t>
      </w:r>
      <w:r>
        <w:rPr>
          <w:rFonts w:ascii="Times New Roman" w:eastAsia="Times New Roman" w:hAnsi="Times New Roman" w:cs="Times New Roman"/>
          <w:color w:val="FF0000"/>
          <w:spacing w:val="0"/>
          <w:w w:val="100"/>
          <w:position w:val="0"/>
          <w:sz w:val="30"/>
          <w:szCs w:val="30"/>
        </w:rPr>
        <w:t>C</w:t>
      </w:r>
    </w:p>
    <w:p>
      <w:pPr>
        <w:pStyle w:val="a1"/>
        <w:keepNext w:val="0"/>
        <w:keepLines w:val="0"/>
        <w:widowControl w:val="0"/>
        <w:numPr>
          <w:ilvl w:val="0"/>
          <w:numId w:val="14"/>
        </w:numPr>
        <w:shd w:val="clear" w:color="auto" w:fill="auto"/>
        <w:tabs>
          <w:tab w:val="left" w:pos="582"/>
        </w:tabs>
        <w:bidi w:val="0"/>
        <w:spacing w:before="0" w:after="0" w:line="557" w:lineRule="exact"/>
        <w:ind w:left="0" w:right="0" w:firstLine="0"/>
        <w:jc w:val="left"/>
        <w:rPr>
          <w:sz w:val="32"/>
          <w:szCs w:val="32"/>
        </w:rPr>
      </w:pPr>
      <w:bookmarkStart w:id="44" w:name="bookmark46"/>
      <w:bookmarkEnd w:id="44"/>
      <w:r>
        <w:rPr>
          <w:color w:val="000000"/>
          <w:spacing w:val="0"/>
          <w:w w:val="100"/>
          <w:position w:val="0"/>
          <w:sz w:val="32"/>
          <w:szCs w:val="32"/>
        </w:rPr>
        <w:t>分析和论证项目的投资目标</w:t>
      </w:r>
    </w:p>
    <w:p>
      <w:pPr>
        <w:pStyle w:val="a1"/>
        <w:keepNext w:val="0"/>
        <w:keepLines w:val="0"/>
        <w:widowControl w:val="0"/>
        <w:numPr>
          <w:ilvl w:val="0"/>
          <w:numId w:val="14"/>
        </w:numPr>
        <w:shd w:val="clear" w:color="auto" w:fill="auto"/>
        <w:tabs>
          <w:tab w:val="left" w:pos="582"/>
        </w:tabs>
        <w:bidi w:val="0"/>
        <w:spacing w:before="0" w:after="0" w:line="557" w:lineRule="exact"/>
        <w:ind w:left="0" w:right="0" w:firstLine="0"/>
        <w:jc w:val="left"/>
        <w:rPr>
          <w:sz w:val="32"/>
          <w:szCs w:val="32"/>
        </w:rPr>
      </w:pPr>
      <w:bookmarkStart w:id="45" w:name="bookmark47"/>
      <w:bookmarkEnd w:id="45"/>
      <w:r>
        <w:rPr>
          <w:color w:val="000000"/>
          <w:spacing w:val="0"/>
          <w:w w:val="100"/>
          <w:position w:val="0"/>
          <w:sz w:val="32"/>
          <w:szCs w:val="32"/>
        </w:rPr>
        <w:t>选择项目的融资方式</w:t>
      </w:r>
    </w:p>
    <w:p>
      <w:pPr>
        <w:pStyle w:val="a1"/>
        <w:keepNext w:val="0"/>
        <w:keepLines w:val="0"/>
        <w:widowControl w:val="0"/>
        <w:numPr>
          <w:ilvl w:val="0"/>
          <w:numId w:val="14"/>
        </w:numPr>
        <w:shd w:val="clear" w:color="auto" w:fill="auto"/>
        <w:tabs>
          <w:tab w:val="left" w:pos="582"/>
        </w:tabs>
        <w:bidi w:val="0"/>
        <w:spacing w:before="0" w:after="0" w:line="557" w:lineRule="exact"/>
        <w:ind w:left="0" w:right="0" w:firstLine="0"/>
        <w:jc w:val="left"/>
        <w:rPr>
          <w:sz w:val="32"/>
          <w:szCs w:val="32"/>
        </w:rPr>
      </w:pPr>
      <w:bookmarkStart w:id="46" w:name="bookmark48"/>
      <w:bookmarkEnd w:id="46"/>
      <w:r>
        <w:rPr>
          <w:color w:val="000000"/>
          <w:spacing w:val="0"/>
          <w:w w:val="100"/>
          <w:position w:val="0"/>
          <w:sz w:val="32"/>
          <w:szCs w:val="32"/>
        </w:rPr>
        <w:t>使项目建设的决策和实施增值</w:t>
      </w:r>
    </w:p>
    <w:p>
      <w:pPr>
        <w:pStyle w:val="a1"/>
        <w:keepNext w:val="0"/>
        <w:keepLines w:val="0"/>
        <w:widowControl w:val="0"/>
        <w:numPr>
          <w:ilvl w:val="0"/>
          <w:numId w:val="14"/>
        </w:numPr>
        <w:shd w:val="clear" w:color="auto" w:fill="auto"/>
        <w:tabs>
          <w:tab w:val="left" w:pos="582"/>
        </w:tabs>
        <w:bidi w:val="0"/>
        <w:spacing w:before="0" w:after="500" w:line="557" w:lineRule="exact"/>
        <w:ind w:left="0" w:right="0" w:firstLine="0"/>
        <w:jc w:val="left"/>
        <w:rPr>
          <w:sz w:val="32"/>
          <w:szCs w:val="32"/>
        </w:rPr>
      </w:pPr>
      <w:bookmarkStart w:id="47" w:name="bookmark49"/>
      <w:bookmarkEnd w:id="47"/>
      <w:r>
        <w:rPr>
          <w:color w:val="000000"/>
          <w:spacing w:val="0"/>
          <w:w w:val="100"/>
          <w:position w:val="0"/>
          <w:sz w:val="32"/>
          <w:szCs w:val="32"/>
        </w:rPr>
        <w:t>确定项目管理的组织形式</w:t>
      </w:r>
    </w:p>
    <w:p>
      <w:pPr>
        <w:pStyle w:val="a1"/>
        <w:keepNext w:val="0"/>
        <w:keepLines w:val="0"/>
        <w:widowControl w:val="0"/>
        <w:numPr>
          <w:ilvl w:val="0"/>
          <w:numId w:val="3"/>
        </w:numPr>
        <w:shd w:val="clear" w:color="auto" w:fill="auto"/>
        <w:tabs>
          <w:tab w:val="left" w:pos="594"/>
        </w:tabs>
        <w:bidi w:val="0"/>
        <w:spacing w:before="0" w:after="0" w:line="557" w:lineRule="exact"/>
        <w:ind w:left="0" w:right="0" w:firstLine="0"/>
        <w:jc w:val="left"/>
        <w:rPr>
          <w:sz w:val="32"/>
          <w:szCs w:val="32"/>
        </w:rPr>
      </w:pPr>
      <w:bookmarkStart w:id="48" w:name="bookmark50"/>
      <w:bookmarkEnd w:id="48"/>
      <w:r>
        <w:rPr>
          <w:color w:val="000000"/>
          <w:spacing w:val="0"/>
          <w:w w:val="100"/>
          <w:position w:val="0"/>
          <w:sz w:val="32"/>
          <w:szCs w:val="32"/>
        </w:rPr>
        <w:t>建设工程项目按其成本构成编制施工成本计划时，是指将施工成本分解为（</w:t>
      </w:r>
      <w:r>
        <w:rPr>
          <w:rFonts w:ascii="Times New Roman" w:eastAsia="Times New Roman" w:hAnsi="Times New Roman" w:cs="Times New Roman"/>
          <w:color w:val="FF0000"/>
          <w:spacing w:val="0"/>
          <w:w w:val="100"/>
          <w:position w:val="0"/>
          <w:sz w:val="30"/>
          <w:szCs w:val="30"/>
        </w:rPr>
        <w:t xml:space="preserve">C </w:t>
      </w:r>
      <w:r>
        <w:rPr>
          <w:color w:val="000000"/>
          <w:spacing w:val="0"/>
          <w:w w:val="100"/>
          <w:position w:val="0"/>
          <w:sz w:val="32"/>
          <w:szCs w:val="32"/>
        </w:rPr>
        <w:t>）</w:t>
      </w:r>
    </w:p>
    <w:p>
      <w:pPr>
        <w:pStyle w:val="a1"/>
        <w:keepNext w:val="0"/>
        <w:keepLines w:val="0"/>
        <w:widowControl w:val="0"/>
        <w:numPr>
          <w:ilvl w:val="0"/>
          <w:numId w:val="15"/>
        </w:numPr>
        <w:shd w:val="clear" w:color="auto" w:fill="auto"/>
        <w:tabs>
          <w:tab w:val="left" w:pos="582"/>
        </w:tabs>
        <w:bidi w:val="0"/>
        <w:spacing w:before="0" w:after="0" w:line="557" w:lineRule="exact"/>
        <w:ind w:left="0" w:right="0" w:firstLine="0"/>
        <w:jc w:val="left"/>
        <w:rPr>
          <w:sz w:val="32"/>
          <w:szCs w:val="32"/>
        </w:rPr>
      </w:pPr>
      <w:bookmarkStart w:id="49" w:name="bookmark51"/>
      <w:bookmarkEnd w:id="49"/>
      <w:r>
        <w:rPr>
          <w:color w:val="000000"/>
          <w:spacing w:val="0"/>
          <w:w w:val="100"/>
          <w:position w:val="0"/>
          <w:sz w:val="32"/>
          <w:szCs w:val="32"/>
        </w:rPr>
        <w:t>直接费、间接费、利润、税金</w:t>
      </w:r>
    </w:p>
    <w:p>
      <w:pPr>
        <w:pStyle w:val="a1"/>
        <w:keepNext w:val="0"/>
        <w:keepLines w:val="0"/>
        <w:widowControl w:val="0"/>
        <w:numPr>
          <w:ilvl w:val="0"/>
          <w:numId w:val="15"/>
        </w:numPr>
        <w:shd w:val="clear" w:color="auto" w:fill="auto"/>
        <w:tabs>
          <w:tab w:val="left" w:pos="582"/>
        </w:tabs>
        <w:bidi w:val="0"/>
        <w:spacing w:before="0" w:after="0" w:line="557" w:lineRule="exact"/>
        <w:ind w:left="0" w:right="0" w:firstLine="0"/>
        <w:jc w:val="left"/>
        <w:rPr>
          <w:sz w:val="32"/>
          <w:szCs w:val="32"/>
        </w:rPr>
      </w:pPr>
      <w:bookmarkStart w:id="50" w:name="bookmark52"/>
      <w:bookmarkEnd w:id="50"/>
      <w:r>
        <w:rPr>
          <w:color w:val="000000"/>
          <w:spacing w:val="0"/>
          <w:w w:val="100"/>
          <w:position w:val="0"/>
          <w:sz w:val="32"/>
          <w:szCs w:val="32"/>
        </w:rPr>
        <w:t>单位工程施工成本及分部、分项工程施工成本</w:t>
      </w:r>
    </w:p>
    <w:p>
      <w:pPr>
        <w:pStyle w:val="a1"/>
        <w:keepNext w:val="0"/>
        <w:keepLines w:val="0"/>
        <w:widowControl w:val="0"/>
        <w:numPr>
          <w:ilvl w:val="0"/>
          <w:numId w:val="15"/>
        </w:numPr>
        <w:shd w:val="clear" w:color="auto" w:fill="auto"/>
        <w:tabs>
          <w:tab w:val="left" w:pos="582"/>
        </w:tabs>
        <w:bidi w:val="0"/>
        <w:spacing w:before="0" w:after="0" w:line="557" w:lineRule="exact"/>
        <w:ind w:left="0" w:right="0" w:firstLine="0"/>
        <w:jc w:val="left"/>
        <w:rPr>
          <w:sz w:val="32"/>
          <w:szCs w:val="32"/>
        </w:rPr>
      </w:pPr>
      <w:bookmarkStart w:id="51" w:name="bookmark53"/>
      <w:bookmarkEnd w:id="51"/>
      <w:r>
        <w:rPr>
          <w:color w:val="000000"/>
          <w:spacing w:val="0"/>
          <w:w w:val="100"/>
          <w:position w:val="0"/>
          <w:sz w:val="32"/>
          <w:szCs w:val="32"/>
        </w:rPr>
        <w:t>人工费、材料费、施工机械使用费、措施费、间接费</w:t>
      </w:r>
    </w:p>
    <w:p>
      <w:pPr>
        <w:pStyle w:val="a1"/>
        <w:keepNext w:val="0"/>
        <w:keepLines w:val="0"/>
        <w:widowControl w:val="0"/>
        <w:numPr>
          <w:ilvl w:val="0"/>
          <w:numId w:val="15"/>
        </w:numPr>
        <w:shd w:val="clear" w:color="auto" w:fill="auto"/>
        <w:tabs>
          <w:tab w:val="left" w:pos="582"/>
        </w:tabs>
        <w:bidi w:val="0"/>
        <w:spacing w:before="0" w:after="500" w:line="557" w:lineRule="exact"/>
        <w:ind w:left="0" w:right="0" w:firstLine="0"/>
        <w:jc w:val="left"/>
        <w:rPr>
          <w:sz w:val="32"/>
          <w:szCs w:val="32"/>
        </w:rPr>
      </w:pPr>
      <w:bookmarkStart w:id="52" w:name="bookmark54"/>
      <w:bookmarkEnd w:id="52"/>
      <w:r>
        <w:rPr>
          <w:color w:val="000000"/>
          <w:spacing w:val="0"/>
          <w:w w:val="100"/>
          <w:position w:val="0"/>
          <w:sz w:val="32"/>
          <w:szCs w:val="32"/>
        </w:rPr>
        <w:t>建筑工程费和安装工程费</w:t>
      </w:r>
    </w:p>
    <w:p>
      <w:pPr>
        <w:pStyle w:val="a1"/>
        <w:keepNext w:val="0"/>
        <w:keepLines w:val="0"/>
        <w:widowControl w:val="0"/>
        <w:numPr>
          <w:ilvl w:val="0"/>
          <w:numId w:val="3"/>
        </w:numPr>
        <w:shd w:val="clear" w:color="auto" w:fill="auto"/>
        <w:tabs>
          <w:tab w:val="left" w:pos="594"/>
        </w:tabs>
        <w:bidi w:val="0"/>
        <w:spacing w:before="0" w:after="140" w:line="557" w:lineRule="exact"/>
        <w:ind w:left="0" w:right="0" w:firstLine="0"/>
        <w:jc w:val="left"/>
        <w:rPr>
          <w:sz w:val="32"/>
          <w:szCs w:val="32"/>
        </w:rPr>
      </w:pPr>
      <w:bookmarkStart w:id="53" w:name="bookmark55"/>
      <w:bookmarkEnd w:id="53"/>
      <w:r>
        <w:rPr>
          <w:color w:val="000000"/>
          <w:spacing w:val="0"/>
          <w:w w:val="100"/>
          <w:position w:val="0"/>
          <w:sz w:val="32"/>
          <w:szCs w:val="32"/>
        </w:rPr>
        <w:t>建设工程项目管理应重视利用住处技术的手段进行信息管理，其核心的手段是</w:t>
      </w:r>
    </w:p>
    <w:p>
      <w:pPr>
        <w:pStyle w:val="20"/>
        <w:keepNext w:val="0"/>
        <w:keepLines w:val="0"/>
        <w:widowControl w:val="0"/>
        <w:shd w:val="clear" w:color="auto" w:fill="auto"/>
        <w:bidi w:val="0"/>
        <w:spacing w:before="0" w:after="0" w:line="240" w:lineRule="auto"/>
        <w:ind w:left="0" w:right="0" w:firstLine="480"/>
        <w:jc w:val="left"/>
      </w:pPr>
      <w:r>
        <w:rPr>
          <w:color w:val="FF0000"/>
          <w:spacing w:val="0"/>
          <w:w w:val="100"/>
          <w:position w:val="0"/>
        </w:rPr>
        <w:t>C</w:t>
      </w:r>
    </w:p>
    <w:p>
      <w:pPr>
        <w:pStyle w:val="a1"/>
        <w:keepNext w:val="0"/>
        <w:keepLines w:val="0"/>
        <w:widowControl w:val="0"/>
        <w:shd w:val="clear" w:color="auto" w:fill="auto"/>
        <w:bidi w:val="0"/>
        <w:spacing w:before="0" w:after="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服务于信息处理的应用软件</w:t>
      </w:r>
    </w:p>
    <w:p>
      <w:pPr>
        <w:pStyle w:val="a1"/>
        <w:keepNext w:val="0"/>
        <w:keepLines w:val="0"/>
        <w:widowControl w:val="0"/>
        <w:shd w:val="clear" w:color="auto" w:fill="auto"/>
        <w:bidi w:val="0"/>
        <w:spacing w:before="0" w:after="0" w:line="557"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sz w:val="32"/>
          <w:szCs w:val="32"/>
        </w:rPr>
        <w:t>.收发电子邮件的专用软件</w:t>
      </w:r>
    </w:p>
    <w:p>
      <w:pPr>
        <w:pStyle w:val="a1"/>
        <w:keepNext w:val="0"/>
        <w:keepLines w:val="0"/>
        <w:widowControl w:val="0"/>
        <w:numPr>
          <w:ilvl w:val="0"/>
          <w:numId w:val="16"/>
        </w:numPr>
        <w:shd w:val="clear" w:color="auto" w:fill="auto"/>
        <w:tabs>
          <w:tab w:val="left" w:pos="582"/>
        </w:tabs>
        <w:bidi w:val="0"/>
        <w:spacing w:before="0" w:after="0" w:line="557" w:lineRule="exact"/>
        <w:ind w:left="0" w:right="0" w:firstLine="0"/>
        <w:jc w:val="left"/>
        <w:rPr>
          <w:sz w:val="32"/>
          <w:szCs w:val="32"/>
        </w:rPr>
      </w:pPr>
      <w:bookmarkStart w:id="54" w:name="bookmark56"/>
      <w:bookmarkEnd w:id="54"/>
      <w:r>
        <w:rPr>
          <w:color w:val="000000"/>
          <w:spacing w:val="0"/>
          <w:w w:val="100"/>
          <w:position w:val="0"/>
          <w:sz w:val="32"/>
          <w:szCs w:val="32"/>
        </w:rPr>
        <w:t>基于网络的信息处理平台</w:t>
      </w:r>
    </w:p>
    <w:p>
      <w:pPr>
        <w:pStyle w:val="a1"/>
        <w:keepNext w:val="0"/>
        <w:keepLines w:val="0"/>
        <w:widowControl w:val="0"/>
        <w:numPr>
          <w:ilvl w:val="0"/>
          <w:numId w:val="12"/>
        </w:numPr>
        <w:shd w:val="clear" w:color="auto" w:fill="auto"/>
        <w:tabs>
          <w:tab w:val="left" w:pos="582"/>
        </w:tabs>
        <w:bidi w:val="0"/>
        <w:spacing w:before="0" w:after="680" w:line="557" w:lineRule="exact"/>
        <w:ind w:left="0" w:right="0" w:firstLine="0"/>
        <w:jc w:val="left"/>
        <w:rPr>
          <w:sz w:val="32"/>
          <w:szCs w:val="32"/>
        </w:rPr>
      </w:pPr>
      <w:bookmarkStart w:id="55" w:name="bookmark57"/>
      <w:bookmarkEnd w:id="55"/>
      <w:r>
        <w:rPr>
          <w:color w:val="000000"/>
          <w:spacing w:val="0"/>
          <w:w w:val="100"/>
          <w:position w:val="0"/>
          <w:sz w:val="32"/>
          <w:szCs w:val="32"/>
        </w:rPr>
        <w:t>基于企业内部信息管理的网络系统</w:t>
      </w:r>
    </w:p>
    <w:p>
      <w:pPr>
        <w:pStyle w:val="a1"/>
        <w:keepNext w:val="0"/>
        <w:keepLines w:val="0"/>
        <w:widowControl w:val="0"/>
        <w:numPr>
          <w:ilvl w:val="0"/>
          <w:numId w:val="3"/>
        </w:numPr>
        <w:shd w:val="clear" w:color="auto" w:fill="auto"/>
        <w:bidi w:val="0"/>
        <w:spacing w:before="0" w:after="140" w:line="240" w:lineRule="auto"/>
        <w:ind w:left="0" w:right="0" w:firstLine="0"/>
        <w:jc w:val="left"/>
      </w:pPr>
      <w:bookmarkStart w:id="56" w:name="bookmark58"/>
      <w:bookmarkEnd w:id="56"/>
      <w:r>
        <w:rPr>
          <w:color w:val="000000"/>
          <w:spacing w:val="0"/>
          <w:w w:val="100"/>
          <w:position w:val="0"/>
          <w:sz w:val="32"/>
          <w:szCs w:val="32"/>
        </w:rPr>
        <w:t>建设工程项目的职业健康安全管理的目的是（</w:t>
      </w:r>
      <w:r>
        <w:rPr>
          <w:rFonts w:ascii="Times New Roman" w:eastAsia="Times New Roman" w:hAnsi="Times New Roman" w:cs="Times New Roman"/>
          <w:color w:val="FF0000"/>
          <w:spacing w:val="0"/>
          <w:w w:val="100"/>
          <w:position w:val="0"/>
          <w:sz w:val="30"/>
          <w:szCs w:val="30"/>
        </w:rPr>
        <w:t>D</w:t>
      </w:r>
    </w:p>
    <w:p>
      <w:pPr>
        <w:pStyle w:val="a1"/>
        <w:keepNext w:val="0"/>
        <w:keepLines w:val="0"/>
        <w:widowControl w:val="0"/>
        <w:shd w:val="clear" w:color="auto" w:fill="auto"/>
        <w:bidi w:val="0"/>
        <w:spacing w:before="0" w:after="14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保护建设工程产品生产者的健康与安全</w:t>
      </w:r>
    </w:p>
    <w:p>
      <w:pPr>
        <w:pStyle w:val="a1"/>
        <w:keepNext w:val="0"/>
        <w:keepLines w:val="0"/>
        <w:widowControl w:val="0"/>
        <w:shd w:val="clear" w:color="auto" w:fill="auto"/>
        <w:bidi w:val="0"/>
        <w:spacing w:before="0" w:after="500" w:line="240" w:lineRule="auto"/>
        <w:ind w:left="0" w:right="0" w:firstLine="0"/>
        <w:jc w:val="left"/>
        <w:rPr>
          <w:sz w:val="32"/>
          <w:szCs w:val="32"/>
        </w:rPr>
        <w:sectPr>
          <w:type w:val="nextPage"/>
          <w:pgSz w:w="17861" w:h="25258"/>
          <w:pgMar w:top="1753" w:right="2636" w:bottom="2323" w:left="2644" w:header="0" w:footer="3" w:gutter="0"/>
          <w:pgNumType w:start="3"/>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sz w:val="32"/>
          <w:szCs w:val="32"/>
        </w:rPr>
        <w:t>.控制工作场所内员工及其他进入现场人员的安全条件和因素</w:t>
      </w:r>
    </w:p>
    <w:p>
      <w:pPr>
        <w:pStyle w:val="a1"/>
        <w:keepNext w:val="0"/>
        <w:keepLines w:val="0"/>
        <w:widowControl w:val="0"/>
        <w:numPr>
          <w:ilvl w:val="0"/>
          <w:numId w:val="17"/>
        </w:numPr>
        <w:shd w:val="clear" w:color="auto" w:fill="auto"/>
        <w:tabs>
          <w:tab w:val="left" w:pos="614"/>
        </w:tabs>
        <w:bidi w:val="0"/>
        <w:spacing w:before="0" w:after="140" w:line="240" w:lineRule="auto"/>
        <w:ind w:left="0" w:right="0" w:firstLine="0"/>
        <w:jc w:val="left"/>
        <w:rPr>
          <w:sz w:val="32"/>
          <w:szCs w:val="32"/>
        </w:rPr>
      </w:pPr>
      <w:bookmarkStart w:id="57" w:name="bookmark59"/>
      <w:bookmarkEnd w:id="57"/>
      <w:r>
        <w:rPr>
          <w:color w:val="000000"/>
          <w:spacing w:val="0"/>
          <w:w w:val="100"/>
          <w:position w:val="0"/>
          <w:sz w:val="32"/>
          <w:szCs w:val="32"/>
        </w:rPr>
        <w:t>避免和因使用不当对使用者造成健康和安全的危害</w:t>
      </w:r>
    </w:p>
    <w:p>
      <w:pPr>
        <w:pStyle w:val="a1"/>
        <w:keepNext w:val="0"/>
        <w:keepLines w:val="0"/>
        <w:widowControl w:val="0"/>
        <w:numPr>
          <w:ilvl w:val="0"/>
          <w:numId w:val="18"/>
        </w:numPr>
        <w:shd w:val="clear" w:color="auto" w:fill="auto"/>
        <w:tabs>
          <w:tab w:val="left" w:pos="614"/>
        </w:tabs>
        <w:bidi w:val="0"/>
        <w:spacing w:before="0" w:after="520" w:line="240" w:lineRule="auto"/>
        <w:ind w:left="0" w:right="0" w:firstLine="0"/>
        <w:jc w:val="left"/>
        <w:rPr>
          <w:sz w:val="32"/>
          <w:szCs w:val="32"/>
        </w:rPr>
      </w:pPr>
      <w:bookmarkStart w:id="58" w:name="bookmark60"/>
      <w:bookmarkEnd w:id="58"/>
      <w:r>
        <w:rPr>
          <w:color w:val="000000"/>
          <w:spacing w:val="0"/>
          <w:w w:val="100"/>
          <w:position w:val="0"/>
          <w:sz w:val="32"/>
          <w:szCs w:val="32"/>
        </w:rPr>
        <w:t>保护建设工程产品生产者和使用者的健康与安全</w:t>
      </w:r>
    </w:p>
    <w:p>
      <w:pPr>
        <w:pStyle w:val="a1"/>
        <w:keepNext w:val="0"/>
        <w:keepLines w:val="0"/>
        <w:widowControl w:val="0"/>
        <w:numPr>
          <w:ilvl w:val="0"/>
          <w:numId w:val="3"/>
        </w:numPr>
        <w:shd w:val="clear" w:color="auto" w:fill="auto"/>
        <w:tabs>
          <w:tab w:val="left" w:pos="614"/>
        </w:tabs>
        <w:bidi w:val="0"/>
        <w:spacing w:before="0" w:after="140" w:line="528" w:lineRule="exact"/>
        <w:ind w:left="0" w:right="0" w:firstLine="0"/>
        <w:jc w:val="left"/>
        <w:rPr>
          <w:sz w:val="32"/>
          <w:szCs w:val="32"/>
        </w:rPr>
      </w:pPr>
      <w:bookmarkStart w:id="59" w:name="bookmark61"/>
      <w:bookmarkEnd w:id="59"/>
      <w:r>
        <w:rPr>
          <w:color w:val="000000"/>
          <w:spacing w:val="0"/>
          <w:w w:val="100"/>
          <w:position w:val="0"/>
          <w:sz w:val="32"/>
          <w:szCs w:val="32"/>
        </w:rPr>
        <w:t>工程师认为确有必要暂停施工时，应当以书面形式要求承包人暂停施工，并在提出要 求后</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D </w:t>
      </w:r>
      <w:r>
        <w:rPr>
          <w:rFonts w:ascii="Times New Roman" w:eastAsia="Times New Roman" w:hAnsi="Times New Roman" w:cs="Times New Roman"/>
          <w:color w:val="000000"/>
          <w:spacing w:val="0"/>
          <w:w w:val="100"/>
          <w:position w:val="0"/>
          <w:sz w:val="30"/>
          <w:szCs w:val="30"/>
        </w:rPr>
        <w:t>）h</w:t>
      </w:r>
      <w:r>
        <w:rPr>
          <w:color w:val="000000"/>
          <w:spacing w:val="0"/>
          <w:w w:val="100"/>
          <w:position w:val="0"/>
          <w:sz w:val="32"/>
          <w:szCs w:val="32"/>
        </w:rPr>
        <w:t>内提出书面处理意见。</w:t>
      </w:r>
    </w:p>
    <w:p>
      <w:pPr>
        <w:pStyle w:val="20"/>
        <w:keepNext w:val="0"/>
        <w:keepLines w:val="0"/>
        <w:widowControl w:val="0"/>
        <w:numPr>
          <w:ilvl w:val="0"/>
          <w:numId w:val="19"/>
        </w:numPr>
        <w:shd w:val="clear" w:color="auto" w:fill="auto"/>
        <w:tabs>
          <w:tab w:val="left" w:pos="1171"/>
          <w:tab w:val="left" w:pos="2419"/>
          <w:tab w:val="left" w:pos="3576"/>
        </w:tabs>
        <w:bidi w:val="0"/>
        <w:spacing w:before="0" w:after="520" w:line="240" w:lineRule="auto"/>
        <w:ind w:left="0" w:right="0" w:firstLine="0"/>
        <w:jc w:val="left"/>
      </w:pPr>
      <w:bookmarkStart w:id="60" w:name="bookmark62"/>
      <w:bookmarkEnd w:id="60"/>
      <w:r>
        <w:rPr>
          <w:color w:val="000000"/>
          <w:spacing w:val="0"/>
          <w:w w:val="100"/>
          <w:position w:val="0"/>
        </w:rPr>
        <w:t>12</w:t>
        <w:tab/>
        <w:t>B..24</w:t>
        <w:tab/>
        <w:t>C.36</w:t>
        <w:tab/>
        <w:t>D.48</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left"/>
        <w:rPr>
          <w:sz w:val="32"/>
          <w:szCs w:val="32"/>
        </w:rPr>
      </w:pPr>
      <w:bookmarkStart w:id="61" w:name="bookmark63"/>
      <w:bookmarkEnd w:id="61"/>
      <w:r>
        <w:rPr>
          <w:color w:val="000000"/>
          <w:spacing w:val="0"/>
          <w:w w:val="100"/>
          <w:position w:val="0"/>
          <w:sz w:val="32"/>
          <w:szCs w:val="32"/>
        </w:rPr>
        <w:t>属于在质量方面指挥和控制组织的协调活动是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B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质量控制</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质量管理</w:t>
      </w:r>
    </w:p>
    <w:p>
      <w:pPr>
        <w:pStyle w:val="a1"/>
        <w:keepNext w:val="0"/>
        <w:keepLines w:val="0"/>
        <w:widowControl w:val="0"/>
        <w:shd w:val="clear" w:color="auto" w:fill="auto"/>
        <w:bidi w:val="0"/>
        <w:spacing w:before="0" w:after="52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 xml:space="preserve">质量记录 </w:t>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质量策划</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both"/>
        <w:rPr>
          <w:sz w:val="32"/>
          <w:szCs w:val="32"/>
        </w:rPr>
      </w:pPr>
      <w:bookmarkStart w:id="62" w:name="bookmark64"/>
      <w:bookmarkEnd w:id="62"/>
      <w:r>
        <w:rPr>
          <w:color w:val="000000"/>
          <w:spacing w:val="0"/>
          <w:w w:val="100"/>
          <w:position w:val="0"/>
          <w:sz w:val="32"/>
          <w:szCs w:val="32"/>
        </w:rPr>
        <w:t>在进行工程质量控制时，直方图可以用来</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C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寻找引起质量问题的主要因素</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分析产生质量问题的原因</w:t>
      </w:r>
    </w:p>
    <w:p>
      <w:pPr>
        <w:pStyle w:val="a1"/>
        <w:keepNext w:val="0"/>
        <w:keepLines w:val="0"/>
        <w:widowControl w:val="0"/>
        <w:shd w:val="clear" w:color="auto" w:fill="auto"/>
        <w:tabs>
          <w:tab w:val="left" w:pos="4402"/>
        </w:tabs>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•判断生产过程的质量状况</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.分析质量特性与影响因素之间的关系</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48</w:t>
      </w:r>
      <w:r>
        <w:rPr>
          <w:color w:val="000000"/>
          <w:spacing w:val="0"/>
          <w:w w:val="100"/>
          <w:position w:val="0"/>
          <w:sz w:val="32"/>
          <w:szCs w:val="32"/>
        </w:rPr>
        <w:t>在工程质量统计方法中，具有直观、主次分明特点的是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A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排列图法 </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因果分析图法</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直方图法 </w:t>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控制图法</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49</w:t>
      </w:r>
      <w:r>
        <w:rPr>
          <w:color w:val="000000"/>
          <w:spacing w:val="0"/>
          <w:w w:val="100"/>
          <w:position w:val="0"/>
          <w:sz w:val="32"/>
          <w:szCs w:val="32"/>
        </w:rPr>
        <w:t>属于建设工程项目质量影响因素中不可控因素的是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B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技术因素 </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社会因素</w:t>
      </w:r>
    </w:p>
    <w:p>
      <w:pPr>
        <w:pStyle w:val="a1"/>
        <w:keepNext w:val="0"/>
        <w:keepLines w:val="0"/>
        <w:widowControl w:val="0"/>
        <w:numPr>
          <w:ilvl w:val="0"/>
          <w:numId w:val="20"/>
        </w:numPr>
        <w:shd w:val="clear" w:color="auto" w:fill="auto"/>
        <w:tabs>
          <w:tab w:val="left" w:pos="614"/>
        </w:tabs>
        <w:bidi w:val="0"/>
        <w:spacing w:before="0" w:after="520" w:line="528" w:lineRule="exact"/>
        <w:ind w:left="0" w:right="0" w:firstLine="0"/>
        <w:jc w:val="both"/>
        <w:rPr>
          <w:sz w:val="32"/>
          <w:szCs w:val="32"/>
        </w:rPr>
      </w:pPr>
      <w:bookmarkStart w:id="63" w:name="bookmark65"/>
      <w:bookmarkEnd w:id="63"/>
      <w:r>
        <w:rPr>
          <w:color w:val="000000"/>
          <w:spacing w:val="0"/>
          <w:w w:val="100"/>
          <w:position w:val="0"/>
          <w:sz w:val="32"/>
          <w:szCs w:val="32"/>
        </w:rPr>
        <w:t xml:space="preserve">人的因素 </w:t>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管理因素</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both"/>
        <w:rPr>
          <w:sz w:val="32"/>
          <w:szCs w:val="32"/>
        </w:rPr>
      </w:pPr>
      <w:bookmarkStart w:id="64" w:name="bookmark66"/>
      <w:bookmarkEnd w:id="64"/>
      <w:r>
        <w:rPr>
          <w:color w:val="000000"/>
          <w:spacing w:val="0"/>
          <w:w w:val="100"/>
          <w:position w:val="0"/>
          <w:sz w:val="32"/>
          <w:szCs w:val="32"/>
        </w:rPr>
        <w:t>以下关于施工总承包与施工总承包管理模式的叙述中，正确的是（</w:t>
      </w:r>
      <w:r>
        <w:rPr>
          <w:rFonts w:ascii="Times New Roman" w:eastAsia="Times New Roman" w:hAnsi="Times New Roman" w:cs="Times New Roman"/>
          <w:color w:val="FF0000"/>
          <w:spacing w:val="0"/>
          <w:w w:val="100"/>
          <w:position w:val="0"/>
          <w:sz w:val="30"/>
          <w:szCs w:val="30"/>
        </w:rPr>
        <w:t xml:space="preserve">C </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both"/>
        <w:rPr>
          <w:sz w:val="32"/>
          <w:szCs w:val="32"/>
        </w:rPr>
      </w:pPr>
      <w:r>
        <w:rPr>
          <w:color w:val="000000"/>
          <w:spacing w:val="0"/>
          <w:w w:val="100"/>
          <w:position w:val="0"/>
          <w:sz w:val="32"/>
          <w:szCs w:val="32"/>
        </w:rPr>
        <w:t>'施工总承包模式可以在很大程度上缩短建设周期</w:t>
      </w:r>
    </w:p>
    <w:p>
      <w:pPr>
        <w:pStyle w:val="a1"/>
        <w:keepNext w:val="0"/>
        <w:keepLines w:val="0"/>
        <w:widowControl w:val="0"/>
        <w:shd w:val="clear" w:color="auto" w:fill="auto"/>
        <w:bidi w:val="0"/>
        <w:spacing w:before="0" w:after="0" w:line="528" w:lineRule="exact"/>
        <w:ind w:left="0" w:right="0" w:firstLine="0"/>
        <w:jc w:val="both"/>
        <w:rPr>
          <w:sz w:val="32"/>
          <w:szCs w:val="32"/>
        </w:rPr>
      </w:pPr>
      <w:r>
        <w:rPr>
          <w:rFonts w:ascii="Times New Roman" w:eastAsia="Times New Roman" w:hAnsi="Times New Roman" w:cs="Times New Roman"/>
          <w:color w:val="000000"/>
          <w:spacing w:val="0"/>
          <w:w w:val="100"/>
          <w:position w:val="0"/>
          <w:sz w:val="30"/>
          <w:szCs w:val="30"/>
        </w:rPr>
        <w:t>8.</w:t>
      </w:r>
      <w:r>
        <w:rPr>
          <w:color w:val="000000"/>
          <w:spacing w:val="0"/>
          <w:w w:val="100"/>
          <w:position w:val="0"/>
          <w:sz w:val="32"/>
          <w:szCs w:val="32"/>
        </w:rPr>
        <w:t>施工总承包管理模式不利于缩短建设周期</w:t>
      </w:r>
    </w:p>
    <w:p>
      <w:pPr>
        <w:pStyle w:val="a1"/>
        <w:keepNext w:val="0"/>
        <w:keepLines w:val="0"/>
        <w:widowControl w:val="0"/>
        <w:shd w:val="clear" w:color="auto" w:fill="auto"/>
        <w:bidi w:val="0"/>
        <w:spacing w:before="0" w:after="200" w:line="528" w:lineRule="exact"/>
        <w:ind w:left="0" w:right="0" w:firstLine="0"/>
        <w:jc w:val="both"/>
        <w:rPr>
          <w:sz w:val="32"/>
          <w:szCs w:val="32"/>
        </w:rPr>
      </w:pPr>
      <w:r>
        <w:rPr>
          <w:color w:val="000000"/>
          <w:spacing w:val="0"/>
          <w:w w:val="100"/>
          <w:position w:val="0"/>
          <w:sz w:val="32"/>
          <w:szCs w:val="32"/>
        </w:rPr>
        <w:t>仁施工总承包管理单位的招标可以不依赖完整的施工图</w:t>
      </w:r>
    </w:p>
    <w:p>
      <w:pPr>
        <w:pStyle w:val="a1"/>
        <w:keepNext w:val="0"/>
        <w:keepLines w:val="0"/>
        <w:widowControl w:val="0"/>
        <w:numPr>
          <w:ilvl w:val="0"/>
          <w:numId w:val="21"/>
        </w:numPr>
        <w:shd w:val="clear" w:color="auto" w:fill="auto"/>
        <w:tabs>
          <w:tab w:val="left" w:pos="488"/>
        </w:tabs>
        <w:bidi w:val="0"/>
        <w:spacing w:before="0" w:after="360" w:line="360" w:lineRule="auto"/>
        <w:ind w:left="0" w:right="0" w:firstLine="0"/>
        <w:jc w:val="left"/>
        <w:rPr>
          <w:sz w:val="32"/>
          <w:szCs w:val="32"/>
        </w:rPr>
      </w:pPr>
      <w:bookmarkStart w:id="65" w:name="bookmark67"/>
      <w:bookmarkEnd w:id="65"/>
      <w:r>
        <w:rPr>
          <w:color w:val="000000"/>
          <w:spacing w:val="0"/>
          <w:w w:val="100"/>
          <w:position w:val="0"/>
          <w:sz w:val="32"/>
          <w:szCs w:val="32"/>
        </w:rPr>
        <w:t>在施工总承包模式下，分包合同由业主与分包单位直接签订</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left"/>
        <w:rPr>
          <w:sz w:val="32"/>
          <w:szCs w:val="32"/>
        </w:rPr>
      </w:pPr>
      <w:bookmarkStart w:id="66" w:name="bookmark68"/>
      <w:bookmarkEnd w:id="66"/>
      <w:r>
        <w:rPr>
          <w:color w:val="000000"/>
          <w:spacing w:val="0"/>
          <w:w w:val="100"/>
          <w:position w:val="0"/>
          <w:sz w:val="32"/>
          <w:szCs w:val="32"/>
        </w:rPr>
        <w:t>可用于建设工程项目施工成本偏差的方法是（</w:t>
      </w:r>
      <w:r>
        <w:rPr>
          <w:rFonts w:ascii="Times New Roman" w:eastAsia="Times New Roman" w:hAnsi="Times New Roman" w:cs="Times New Roman"/>
          <w:color w:val="FF0000"/>
          <w:spacing w:val="0"/>
          <w:w w:val="100"/>
          <w:position w:val="0"/>
          <w:sz w:val="30"/>
          <w:szCs w:val="30"/>
        </w:rPr>
        <w:t xml:space="preserve">B </w:t>
      </w:r>
      <w:r>
        <w:rPr>
          <w:color w:val="000000"/>
          <w:spacing w:val="0"/>
          <w:w w:val="100"/>
          <w:position w:val="0"/>
          <w:sz w:val="32"/>
          <w:szCs w:val="32"/>
        </w:rPr>
        <w:t>）。</w:t>
      </w:r>
    </w:p>
    <w:p>
      <w:pPr>
        <w:pStyle w:val="a1"/>
        <w:keepNext w:val="0"/>
        <w:keepLines w:val="0"/>
        <w:widowControl w:val="0"/>
        <w:shd w:val="clear" w:color="auto" w:fill="auto"/>
        <w:tabs>
          <w:tab w:val="left" w:pos="4640"/>
        </w:tabs>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因素分析法和比较法</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曲线法和表格法</w:t>
      </w:r>
    </w:p>
    <w:p>
      <w:pPr>
        <w:pStyle w:val="a1"/>
        <w:keepNext w:val="0"/>
        <w:keepLines w:val="0"/>
        <w:widowControl w:val="0"/>
        <w:shd w:val="clear" w:color="auto" w:fill="auto"/>
        <w:tabs>
          <w:tab w:val="left" w:pos="4640"/>
        </w:tabs>
        <w:bidi w:val="0"/>
        <w:spacing w:before="0" w:after="52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因素分析法和比率法</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比较法和比率法</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left"/>
        <w:rPr>
          <w:sz w:val="32"/>
          <w:szCs w:val="32"/>
        </w:rPr>
      </w:pPr>
      <w:bookmarkStart w:id="67" w:name="bookmark69"/>
      <w:bookmarkEnd w:id="67"/>
      <w:r>
        <w:rPr>
          <w:color w:val="000000"/>
          <w:spacing w:val="0"/>
          <w:w w:val="100"/>
          <w:position w:val="0"/>
          <w:sz w:val="32"/>
          <w:szCs w:val="32"/>
        </w:rPr>
        <w:t>在施工成本分析的比较法中，通过（</w:t>
      </w:r>
      <w:r>
        <w:rPr>
          <w:rFonts w:ascii="Times New Roman" w:eastAsia="Times New Roman" w:hAnsi="Times New Roman" w:cs="Times New Roman"/>
          <w:color w:val="FF0000"/>
          <w:spacing w:val="0"/>
          <w:w w:val="100"/>
          <w:position w:val="0"/>
          <w:sz w:val="30"/>
          <w:szCs w:val="30"/>
        </w:rPr>
        <w:t xml:space="preserve">A </w:t>
      </w:r>
      <w:r>
        <w:rPr>
          <w:color w:val="000000"/>
          <w:spacing w:val="0"/>
          <w:w w:val="100"/>
          <w:position w:val="0"/>
          <w:sz w:val="32"/>
          <w:szCs w:val="32"/>
        </w:rPr>
        <w:t>）的对比，以检查目标的完成情况。</w:t>
      </w:r>
    </w:p>
    <w:p>
      <w:pPr>
        <w:pStyle w:val="a1"/>
        <w:keepNext w:val="0"/>
        <w:keepLines w:val="0"/>
        <w:widowControl w:val="0"/>
        <w:shd w:val="clear" w:color="auto" w:fill="auto"/>
        <w:tabs>
          <w:tab w:val="left" w:pos="4640"/>
        </w:tabs>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实际指标与目标指标</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本期指标与上期指标</w:t>
      </w:r>
    </w:p>
    <w:p>
      <w:pPr>
        <w:pStyle w:val="a1"/>
        <w:keepNext w:val="0"/>
        <w:keepLines w:val="0"/>
        <w:widowControl w:val="0"/>
        <w:shd w:val="clear" w:color="auto" w:fill="auto"/>
        <w:tabs>
          <w:tab w:val="left" w:pos="5266"/>
        </w:tabs>
        <w:bidi w:val="0"/>
        <w:spacing w:before="0" w:after="52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与本行业平均水平、先进水平</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本期指标与未来指标</w:t>
      </w:r>
    </w:p>
    <w:p>
      <w:pPr>
        <w:pStyle w:val="a1"/>
        <w:keepNext w:val="0"/>
        <w:keepLines w:val="0"/>
        <w:widowControl w:val="0"/>
        <w:numPr>
          <w:ilvl w:val="0"/>
          <w:numId w:val="3"/>
        </w:numPr>
        <w:shd w:val="clear" w:color="auto" w:fill="auto"/>
        <w:tabs>
          <w:tab w:val="left" w:pos="614"/>
        </w:tabs>
        <w:bidi w:val="0"/>
        <w:spacing w:before="0" w:after="0" w:line="528" w:lineRule="exact"/>
        <w:ind w:left="0" w:right="0" w:firstLine="0"/>
        <w:jc w:val="left"/>
        <w:rPr>
          <w:sz w:val="32"/>
          <w:szCs w:val="32"/>
        </w:rPr>
      </w:pPr>
      <w:bookmarkStart w:id="68" w:name="bookmark70"/>
      <w:bookmarkEnd w:id="68"/>
      <w:r>
        <w:rPr>
          <w:color w:val="000000"/>
          <w:spacing w:val="0"/>
          <w:w w:val="100"/>
          <w:position w:val="0"/>
          <w:sz w:val="32"/>
          <w:szCs w:val="32"/>
        </w:rPr>
        <w:t>下列关于工程网络计划的表述中，正确的是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A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单代号搭接网络计划属于肯定型网络计划</w:t>
      </w:r>
    </w:p>
    <w:p>
      <w:pPr>
        <w:pStyle w:val="a1"/>
        <w:keepNext w:val="0"/>
        <w:keepLines w:val="0"/>
        <w:widowControl w:val="0"/>
        <w:shd w:val="clear" w:color="auto" w:fill="auto"/>
        <w:bidi w:val="0"/>
        <w:spacing w:before="0" w:after="0" w:line="528"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-双代号网络计划属于非肯定型网络计划</w:t>
      </w:r>
    </w:p>
    <w:p>
      <w:pPr>
        <w:pStyle w:val="a1"/>
        <w:keepNext w:val="0"/>
        <w:keepLines w:val="0"/>
        <w:widowControl w:val="0"/>
        <w:shd w:val="clear" w:color="auto" w:fill="auto"/>
        <w:bidi w:val="0"/>
        <w:spacing w:before="0" w:after="440" w:line="528" w:lineRule="exact"/>
        <w:ind w:left="0" w:right="0" w:firstLine="0"/>
        <w:jc w:val="left"/>
        <w:rPr>
          <w:sz w:val="32"/>
          <w:szCs w:val="32"/>
        </w:rPr>
        <w:sectPr>
          <w:type w:val="nextPage"/>
          <w:pgSz w:w="17861" w:h="25258"/>
          <w:pgMar w:top="1753" w:right="2636" w:bottom="2323" w:left="2644" w:header="0" w:footer="3" w:gutter="0"/>
          <w:pgNumType w:start="4"/>
          <w:cols w:space="720"/>
          <w:noEndnote/>
          <w:titlePg w:val="0"/>
          <w:rtlGutter w:val="0"/>
          <w:docGrid w:linePitch="360"/>
        </w:sectPr>
      </w:pPr>
      <w:r>
        <w:rPr>
          <w:color w:val="000000"/>
          <w:spacing w:val="0"/>
          <w:w w:val="100"/>
          <w:position w:val="0"/>
          <w:sz w:val="32"/>
          <w:szCs w:val="32"/>
        </w:rPr>
        <w:t>。</w:t>
      </w:r>
      <w:r>
        <w:rPr>
          <w:color w:val="000000"/>
          <w:spacing w:val="0"/>
          <w:w w:val="100"/>
          <w:position w:val="0"/>
          <w:sz w:val="32"/>
          <w:szCs w:val="32"/>
        </w:rPr>
        <w:t>双代号时标网绪计划属于非肯定型网络计划</w:t>
      </w:r>
    </w:p>
    <w:p>
      <w:pPr>
        <w:pStyle w:val="a1"/>
        <w:keepNext w:val="0"/>
        <w:keepLines w:val="0"/>
        <w:widowControl w:val="0"/>
        <w:shd w:val="clear" w:color="auto" w:fill="auto"/>
        <w:bidi w:val="0"/>
        <w:spacing w:before="0" w:after="122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单代号网络计划属于事件网络计划</w:t>
      </w:r>
    </w:p>
    <w:p>
      <w:pPr>
        <w:pStyle w:val="a1"/>
        <w:keepNext w:val="0"/>
        <w:keepLines w:val="0"/>
        <w:widowControl w:val="0"/>
        <w:numPr>
          <w:ilvl w:val="0"/>
          <w:numId w:val="3"/>
        </w:numPr>
        <w:shd w:val="clear" w:color="auto" w:fill="auto"/>
        <w:bidi w:val="0"/>
        <w:spacing w:before="0" w:after="140" w:line="240" w:lineRule="auto"/>
        <w:ind w:left="0" w:right="0" w:firstLine="0"/>
        <w:jc w:val="left"/>
        <w:rPr>
          <w:sz w:val="32"/>
          <w:szCs w:val="32"/>
        </w:rPr>
      </w:pPr>
      <w:bookmarkStart w:id="69" w:name="bookmark71"/>
      <w:bookmarkEnd w:id="69"/>
      <w:r>
        <w:rPr>
          <w:color w:val="000000"/>
          <w:spacing w:val="0"/>
          <w:w w:val="100"/>
          <w:position w:val="0"/>
          <w:sz w:val="32"/>
          <w:szCs w:val="32"/>
        </w:rPr>
        <w:t>在上海地铁和广州地铁</w:t>
      </w: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号线建设时都采用的组织结构模式是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D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模式。</w:t>
      </w:r>
    </w:p>
    <w:p>
      <w:pPr>
        <w:pStyle w:val="a1"/>
        <w:keepNext w:val="0"/>
        <w:keepLines w:val="0"/>
        <w:widowControl w:val="0"/>
        <w:shd w:val="clear" w:color="auto" w:fill="auto"/>
        <w:tabs>
          <w:tab w:val="left" w:pos="4169"/>
        </w:tabs>
        <w:bidi w:val="0"/>
        <w:spacing w:before="0" w:after="14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线性组织结构</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-项目组织结构</w:t>
      </w:r>
    </w:p>
    <w:p>
      <w:pPr>
        <w:pStyle w:val="a1"/>
        <w:keepNext w:val="0"/>
        <w:keepLines w:val="0"/>
        <w:widowControl w:val="0"/>
        <w:shd w:val="clear" w:color="auto" w:fill="auto"/>
        <w:tabs>
          <w:tab w:val="left" w:pos="4169"/>
        </w:tabs>
        <w:bidi w:val="0"/>
        <w:spacing w:before="0" w:after="122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职能组织结构</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矩阵组织结构</w:t>
      </w:r>
    </w:p>
    <w:p>
      <w:pPr>
        <w:pStyle w:val="a1"/>
        <w:keepNext w:val="0"/>
        <w:keepLines w:val="0"/>
        <w:widowControl w:val="0"/>
        <w:numPr>
          <w:ilvl w:val="0"/>
          <w:numId w:val="3"/>
        </w:numPr>
        <w:shd w:val="clear" w:color="auto" w:fill="auto"/>
        <w:bidi w:val="0"/>
        <w:spacing w:before="0" w:after="140" w:line="240" w:lineRule="auto"/>
        <w:ind w:left="0" w:right="0" w:firstLine="0"/>
        <w:jc w:val="left"/>
        <w:rPr>
          <w:sz w:val="32"/>
          <w:szCs w:val="32"/>
        </w:rPr>
      </w:pPr>
      <w:bookmarkStart w:id="70" w:name="bookmark72"/>
      <w:bookmarkEnd w:id="70"/>
      <w:r>
        <w:rPr>
          <w:color w:val="000000"/>
          <w:spacing w:val="0"/>
          <w:w w:val="100"/>
          <w:position w:val="0"/>
          <w:sz w:val="32"/>
          <w:szCs w:val="32"/>
        </w:rPr>
        <w:t>施工成本控制工作的核心是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B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tabs>
          <w:tab w:val="left" w:pos="3617"/>
        </w:tabs>
        <w:bidi w:val="0"/>
        <w:spacing w:before="0" w:after="14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预测</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w:t>
      </w:r>
      <w:r>
        <w:rPr>
          <w:color w:val="000000"/>
          <w:spacing w:val="0"/>
          <w:w w:val="100"/>
          <w:position w:val="0"/>
          <w:sz w:val="32"/>
          <w:szCs w:val="32"/>
        </w:rPr>
        <w:t>分析</w:t>
      </w:r>
    </w:p>
    <w:p>
      <w:pPr>
        <w:pStyle w:val="a1"/>
        <w:keepNext w:val="0"/>
        <w:keepLines w:val="0"/>
        <w:widowControl w:val="0"/>
        <w:shd w:val="clear" w:color="auto" w:fill="auto"/>
        <w:tabs>
          <w:tab w:val="left" w:pos="3617"/>
        </w:tabs>
        <w:bidi w:val="0"/>
        <w:spacing w:before="0" w:after="122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w:t>
      </w:r>
      <w:r>
        <w:rPr>
          <w:color w:val="000000"/>
          <w:spacing w:val="0"/>
          <w:w w:val="100"/>
          <w:position w:val="0"/>
          <w:sz w:val="32"/>
          <w:szCs w:val="32"/>
        </w:rPr>
        <w:t>检查</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纠偏</w:t>
      </w:r>
    </w:p>
    <w:p>
      <w:pPr>
        <w:pStyle w:val="a1"/>
        <w:keepNext w:val="0"/>
        <w:keepLines w:val="0"/>
        <w:widowControl w:val="0"/>
        <w:numPr>
          <w:ilvl w:val="0"/>
          <w:numId w:val="3"/>
        </w:numPr>
        <w:shd w:val="clear" w:color="auto" w:fill="auto"/>
        <w:tabs>
          <w:tab w:val="left" w:pos="589"/>
        </w:tabs>
        <w:bidi w:val="0"/>
        <w:spacing w:before="0" w:after="140" w:line="240" w:lineRule="auto"/>
        <w:ind w:left="0" w:right="0" w:firstLine="0"/>
        <w:jc w:val="left"/>
        <w:rPr>
          <w:sz w:val="32"/>
          <w:szCs w:val="32"/>
        </w:rPr>
      </w:pPr>
      <w:bookmarkStart w:id="71" w:name="bookmark73"/>
      <w:bookmarkEnd w:id="71"/>
      <w:r>
        <w:rPr>
          <w:color w:val="000000"/>
          <w:spacing w:val="0"/>
          <w:w w:val="100"/>
          <w:position w:val="0"/>
          <w:sz w:val="32"/>
          <w:szCs w:val="32"/>
        </w:rPr>
        <w:t>建设工程项目决策阶段策划的主要任务是</w:t>
      </w:r>
      <w:r>
        <w:rPr>
          <w:color w:val="00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D </w:t>
      </w:r>
      <w:r>
        <w:rPr>
          <w:rFonts w:ascii="Times New Roman" w:eastAsia="Times New Roman" w:hAnsi="Times New Roman" w:cs="Times New Roman"/>
          <w:color w:val="000000"/>
          <w:spacing w:val="0"/>
          <w:w w:val="100"/>
          <w:position w:val="0"/>
          <w:sz w:val="30"/>
          <w:szCs w:val="30"/>
        </w:rPr>
        <w:t>）</w:t>
      </w:r>
      <w:r>
        <w:rPr>
          <w:color w:val="000000"/>
          <w:spacing w:val="0"/>
          <w:w w:val="100"/>
          <w:position w:val="0"/>
          <w:sz w:val="32"/>
          <w:szCs w:val="32"/>
        </w:rPr>
        <w:t>。</w:t>
      </w:r>
    </w:p>
    <w:p>
      <w:pPr>
        <w:pStyle w:val="a1"/>
        <w:keepNext w:val="0"/>
        <w:keepLines w:val="0"/>
        <w:widowControl w:val="0"/>
        <w:shd w:val="clear" w:color="auto" w:fill="auto"/>
        <w:bidi w:val="0"/>
        <w:spacing w:before="0" w:after="14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color w:val="000000"/>
          <w:spacing w:val="0"/>
          <w:w w:val="100"/>
          <w:position w:val="0"/>
          <w:sz w:val="32"/>
          <w:szCs w:val="32"/>
        </w:rPr>
        <w:t>定义项目开发的程序和内容</w:t>
      </w:r>
    </w:p>
    <w:p>
      <w:pPr>
        <w:pStyle w:val="a1"/>
        <w:keepNext w:val="0"/>
        <w:keepLines w:val="0"/>
        <w:widowControl w:val="0"/>
        <w:shd w:val="clear" w:color="auto" w:fill="auto"/>
        <w:bidi w:val="0"/>
        <w:spacing w:before="0" w:after="14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sz w:val="32"/>
          <w:szCs w:val="32"/>
        </w:rPr>
        <w:t>.定义如何组织开发或建设</w:t>
      </w:r>
    </w:p>
    <w:p>
      <w:pPr>
        <w:pStyle w:val="a1"/>
        <w:keepNext w:val="0"/>
        <w:keepLines w:val="0"/>
        <w:widowControl w:val="0"/>
        <w:numPr>
          <w:ilvl w:val="0"/>
          <w:numId w:val="22"/>
        </w:numPr>
        <w:shd w:val="clear" w:color="auto" w:fill="auto"/>
        <w:tabs>
          <w:tab w:val="left" w:pos="586"/>
        </w:tabs>
        <w:bidi w:val="0"/>
        <w:spacing w:before="0" w:after="140" w:line="240" w:lineRule="auto"/>
        <w:ind w:left="0" w:right="0" w:firstLine="0"/>
        <w:jc w:val="left"/>
        <w:rPr>
          <w:sz w:val="32"/>
          <w:szCs w:val="32"/>
        </w:rPr>
      </w:pPr>
      <w:bookmarkStart w:id="72" w:name="bookmark74"/>
      <w:bookmarkEnd w:id="72"/>
      <w:r>
        <w:rPr>
          <w:color w:val="000000"/>
          <w:spacing w:val="0"/>
          <w:w w:val="100"/>
          <w:position w:val="0"/>
          <w:sz w:val="32"/>
          <w:szCs w:val="32"/>
        </w:rPr>
        <w:t>定义项目开发或建设的目标</w:t>
      </w:r>
    </w:p>
    <w:p>
      <w:pPr>
        <w:pStyle w:val="a1"/>
        <w:keepNext w:val="0"/>
        <w:keepLines w:val="0"/>
        <w:widowControl w:val="0"/>
        <w:numPr>
          <w:ilvl w:val="0"/>
          <w:numId w:val="23"/>
        </w:numPr>
        <w:shd w:val="clear" w:color="auto" w:fill="auto"/>
        <w:tabs>
          <w:tab w:val="left" w:pos="586"/>
        </w:tabs>
        <w:bidi w:val="0"/>
        <w:spacing w:before="0" w:after="980" w:line="240" w:lineRule="auto"/>
        <w:ind w:left="0" w:right="0" w:firstLine="0"/>
        <w:jc w:val="left"/>
        <w:rPr>
          <w:sz w:val="32"/>
          <w:szCs w:val="32"/>
        </w:rPr>
      </w:pPr>
      <w:bookmarkStart w:id="73" w:name="bookmark75"/>
      <w:bookmarkEnd w:id="73"/>
      <w:r>
        <w:rPr>
          <w:color w:val="000000"/>
          <w:spacing w:val="0"/>
          <w:w w:val="100"/>
          <w:position w:val="0"/>
          <w:sz w:val="32"/>
          <w:szCs w:val="32"/>
        </w:rPr>
        <w:t>定义项目开发或建设的任务和意义</w:t>
      </w:r>
    </w:p>
    <w:p>
      <w:pPr>
        <w:pStyle w:val="a1"/>
        <w:keepNext w:val="0"/>
        <w:keepLines w:val="0"/>
        <w:widowControl w:val="0"/>
        <w:numPr>
          <w:ilvl w:val="0"/>
          <w:numId w:val="3"/>
        </w:numPr>
        <w:shd w:val="clear" w:color="auto" w:fill="auto"/>
        <w:tabs>
          <w:tab w:val="left" w:pos="802"/>
        </w:tabs>
        <w:bidi w:val="0"/>
        <w:spacing w:before="0" w:after="0" w:line="614" w:lineRule="exact"/>
        <w:ind w:left="0" w:right="0" w:firstLine="0"/>
        <w:jc w:val="left"/>
      </w:pPr>
      <w:bookmarkStart w:id="74" w:name="bookmark76"/>
      <w:bookmarkEnd w:id="74"/>
      <w:r>
        <w:rPr>
          <w:color w:val="000000"/>
          <w:spacing w:val="0"/>
          <w:w w:val="100"/>
          <w:position w:val="0"/>
        </w:rPr>
        <w:t>“建设工程项目法人决策的理性化程度以及建筑企业经营者的经营管理理念”属于影 响建设工程质量的（）</w:t>
      </w:r>
    </w:p>
    <w:p>
      <w:pPr>
        <w:pStyle w:val="a1"/>
        <w:keepNext w:val="0"/>
        <w:keepLines w:val="0"/>
        <w:widowControl w:val="0"/>
        <w:shd w:val="clear" w:color="auto" w:fill="auto"/>
        <w:bidi w:val="0"/>
        <w:spacing w:before="0" w:after="0" w:line="619" w:lineRule="exact"/>
        <w:ind w:left="0" w:right="0" w:firstLine="0"/>
        <w:jc w:val="left"/>
      </w:pPr>
      <w:r>
        <w:rPr>
          <w:rFonts w:ascii="Garamond" w:eastAsia="Garamond" w:hAnsi="Garamond" w:cs="Garamond"/>
          <w:color w:val="000000"/>
          <w:spacing w:val="0"/>
          <w:w w:val="100"/>
          <w:position w:val="0"/>
          <w:sz w:val="30"/>
          <w:szCs w:val="30"/>
        </w:rPr>
        <w:t>A</w:t>
      </w:r>
      <w:r>
        <w:rPr>
          <w:color w:val="000000"/>
          <w:spacing w:val="0"/>
          <w:w w:val="100"/>
          <w:position w:val="0"/>
        </w:rPr>
        <w:t>管理环境因素</w:t>
      </w:r>
    </w:p>
    <w:p>
      <w:pPr>
        <w:pStyle w:val="a1"/>
        <w:keepNext w:val="0"/>
        <w:keepLines w:val="0"/>
        <w:widowControl w:val="0"/>
        <w:shd w:val="clear" w:color="auto" w:fill="auto"/>
        <w:bidi w:val="0"/>
        <w:spacing w:before="0" w:after="0" w:line="619" w:lineRule="exact"/>
        <w:ind w:left="0" w:right="0" w:firstLine="0"/>
        <w:jc w:val="left"/>
      </w:pPr>
      <w:r>
        <w:rPr>
          <w:rFonts w:ascii="Garamond" w:eastAsia="Garamond" w:hAnsi="Garamond" w:cs="Garamond"/>
          <w:color w:val="000000"/>
          <w:spacing w:val="0"/>
          <w:w w:val="100"/>
          <w:position w:val="0"/>
          <w:sz w:val="30"/>
          <w:szCs w:val="30"/>
        </w:rPr>
        <w:t>B</w:t>
      </w:r>
      <w:r>
        <w:rPr>
          <w:color w:val="000000"/>
          <w:spacing w:val="0"/>
          <w:w w:val="100"/>
          <w:position w:val="0"/>
        </w:rPr>
        <w:t>人的因素</w:t>
      </w:r>
    </w:p>
    <w:p>
      <w:pPr>
        <w:pStyle w:val="a1"/>
        <w:keepNext w:val="0"/>
        <w:keepLines w:val="0"/>
        <w:widowControl w:val="0"/>
        <w:shd w:val="clear" w:color="auto" w:fill="auto"/>
        <w:bidi w:val="0"/>
        <w:spacing w:before="0" w:after="0" w:line="619" w:lineRule="exact"/>
        <w:ind w:left="0" w:right="0" w:firstLine="0"/>
        <w:jc w:val="left"/>
      </w:pPr>
      <w:r>
        <w:rPr>
          <w:rFonts w:ascii="Garamond" w:eastAsia="Garamond" w:hAnsi="Garamond" w:cs="Garamond"/>
          <w:color w:val="000000"/>
          <w:spacing w:val="0"/>
          <w:w w:val="100"/>
          <w:position w:val="0"/>
          <w:sz w:val="30"/>
          <w:szCs w:val="30"/>
        </w:rPr>
        <w:t>C</w:t>
      </w:r>
      <w:r>
        <w:rPr>
          <w:color w:val="000000"/>
          <w:spacing w:val="0"/>
          <w:w w:val="100"/>
          <w:position w:val="0"/>
        </w:rPr>
        <w:t>方法的因素</w:t>
      </w:r>
    </w:p>
    <w:p>
      <w:pPr>
        <w:pStyle w:val="a1"/>
        <w:keepNext w:val="0"/>
        <w:keepLines w:val="0"/>
        <w:widowControl w:val="0"/>
        <w:shd w:val="clear" w:color="auto" w:fill="auto"/>
        <w:bidi w:val="0"/>
        <w:spacing w:before="0" w:after="0" w:line="619" w:lineRule="exact"/>
        <w:ind w:left="0" w:right="0" w:firstLine="0"/>
        <w:jc w:val="left"/>
      </w:pPr>
      <w:r>
        <w:rPr>
          <w:rFonts w:ascii="Garamond" w:eastAsia="Garamond" w:hAnsi="Garamond" w:cs="Garamond"/>
          <w:color w:val="000000"/>
          <w:spacing w:val="0"/>
          <w:w w:val="100"/>
          <w:position w:val="0"/>
          <w:sz w:val="30"/>
          <w:szCs w:val="30"/>
        </w:rPr>
        <w:t>D</w:t>
      </w:r>
      <w:r>
        <w:rPr>
          <w:color w:val="000000"/>
          <w:spacing w:val="0"/>
          <w:w w:val="100"/>
          <w:position w:val="0"/>
        </w:rPr>
        <w:t>社会环境因素</w:t>
      </w:r>
    </w:p>
    <w:p>
      <w:pPr>
        <w:pStyle w:val="a1"/>
        <w:keepNext w:val="0"/>
        <w:keepLines w:val="0"/>
        <w:widowControl w:val="0"/>
        <w:shd w:val="clear" w:color="auto" w:fill="auto"/>
        <w:bidi w:val="0"/>
        <w:spacing w:before="0" w:after="520" w:line="619"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D</w:t>
      </w:r>
    </w:p>
    <w:p>
      <w:pPr>
        <w:pStyle w:val="a1"/>
        <w:keepNext w:val="0"/>
        <w:keepLines w:val="0"/>
        <w:widowControl w:val="0"/>
        <w:numPr>
          <w:ilvl w:val="0"/>
          <w:numId w:val="3"/>
        </w:numPr>
        <w:shd w:val="clear" w:color="auto" w:fill="auto"/>
        <w:tabs>
          <w:tab w:val="left" w:pos="586"/>
        </w:tabs>
        <w:bidi w:val="0"/>
        <w:spacing w:before="0" w:after="240" w:line="624" w:lineRule="exact"/>
        <w:ind w:left="0" w:right="0" w:firstLine="0"/>
        <w:jc w:val="left"/>
      </w:pPr>
      <w:bookmarkStart w:id="75" w:name="bookmark77"/>
      <w:bookmarkEnd w:id="75"/>
      <w:r>
        <w:rPr>
          <w:color w:val="000000"/>
          <w:spacing w:val="0"/>
          <w:w w:val="100"/>
          <w:position w:val="0"/>
        </w:rPr>
        <w:t>在直方图的位置观察分析中,若质量特性数据的分布居中，边界在质量标准的上下界限内, 且有较大距离时，说明该生产过程（）</w:t>
      </w:r>
    </w:p>
    <w:p>
      <w:pPr>
        <w:pStyle w:val="a1"/>
        <w:keepNext w:val="0"/>
        <w:keepLines w:val="0"/>
        <w:widowControl w:val="0"/>
        <w:numPr>
          <w:ilvl w:val="0"/>
          <w:numId w:val="24"/>
        </w:numPr>
        <w:shd w:val="clear" w:color="auto" w:fill="auto"/>
        <w:tabs>
          <w:tab w:val="left" w:pos="464"/>
        </w:tabs>
        <w:bidi w:val="0"/>
        <w:spacing w:before="0" w:after="0" w:line="442" w:lineRule="auto"/>
        <w:ind w:left="0" w:right="0" w:firstLine="0"/>
        <w:jc w:val="left"/>
      </w:pPr>
      <w:bookmarkStart w:id="76" w:name="bookmark78"/>
      <w:bookmarkEnd w:id="76"/>
      <w:r>
        <w:rPr>
          <w:color w:val="000000"/>
          <w:spacing w:val="0"/>
          <w:w w:val="100"/>
          <w:position w:val="0"/>
        </w:rPr>
        <w:t>质量能力不足</w:t>
      </w:r>
    </w:p>
    <w:p>
      <w:pPr>
        <w:pStyle w:val="a1"/>
        <w:keepNext w:val="0"/>
        <w:keepLines w:val="0"/>
        <w:widowControl w:val="0"/>
        <w:numPr>
          <w:ilvl w:val="0"/>
          <w:numId w:val="24"/>
        </w:numPr>
        <w:shd w:val="clear" w:color="auto" w:fill="auto"/>
        <w:tabs>
          <w:tab w:val="left" w:pos="464"/>
        </w:tabs>
        <w:bidi w:val="0"/>
        <w:spacing w:before="0" w:after="0" w:line="442" w:lineRule="auto"/>
        <w:ind w:left="0" w:right="0" w:firstLine="0"/>
        <w:jc w:val="left"/>
      </w:pPr>
      <w:bookmarkStart w:id="77" w:name="bookmark79"/>
      <w:bookmarkEnd w:id="77"/>
      <w:r>
        <w:rPr>
          <w:color w:val="000000"/>
          <w:spacing w:val="0"/>
          <w:w w:val="100"/>
          <w:position w:val="0"/>
        </w:rPr>
        <w:t>易出现质量不合格</w:t>
      </w:r>
    </w:p>
    <w:p>
      <w:pPr>
        <w:pStyle w:val="a1"/>
        <w:keepNext w:val="0"/>
        <w:keepLines w:val="0"/>
        <w:widowControl w:val="0"/>
        <w:numPr>
          <w:ilvl w:val="0"/>
          <w:numId w:val="24"/>
        </w:numPr>
        <w:shd w:val="clear" w:color="auto" w:fill="auto"/>
        <w:tabs>
          <w:tab w:val="left" w:pos="464"/>
        </w:tabs>
        <w:bidi w:val="0"/>
        <w:spacing w:before="0" w:after="0" w:line="442" w:lineRule="auto"/>
        <w:ind w:left="0" w:right="0" w:firstLine="0"/>
        <w:jc w:val="left"/>
      </w:pPr>
      <w:bookmarkStart w:id="78" w:name="bookmark80"/>
      <w:bookmarkEnd w:id="78"/>
      <w:r>
        <w:rPr>
          <w:color w:val="000000"/>
          <w:spacing w:val="0"/>
          <w:w w:val="100"/>
          <w:position w:val="0"/>
        </w:rPr>
        <w:t>存在质量不合格</w:t>
      </w:r>
    </w:p>
    <w:p>
      <w:pPr>
        <w:pStyle w:val="a1"/>
        <w:keepNext w:val="0"/>
        <w:keepLines w:val="0"/>
        <w:widowControl w:val="0"/>
        <w:numPr>
          <w:ilvl w:val="0"/>
          <w:numId w:val="24"/>
        </w:numPr>
        <w:shd w:val="clear" w:color="auto" w:fill="auto"/>
        <w:tabs>
          <w:tab w:val="left" w:pos="493"/>
        </w:tabs>
        <w:bidi w:val="0"/>
        <w:spacing w:before="0" w:after="0" w:line="442" w:lineRule="auto"/>
        <w:ind w:left="0" w:right="0" w:firstLine="0"/>
        <w:jc w:val="left"/>
      </w:pPr>
      <w:bookmarkStart w:id="79" w:name="bookmark81"/>
      <w:bookmarkEnd w:id="79"/>
      <w:r>
        <w:rPr>
          <w:color w:val="000000"/>
          <w:spacing w:val="0"/>
          <w:w w:val="100"/>
          <w:position w:val="0"/>
        </w:rPr>
        <w:t>质量能力偏大</w:t>
      </w:r>
    </w:p>
    <w:p>
      <w:pPr>
        <w:pStyle w:val="a1"/>
        <w:keepNext w:val="0"/>
        <w:keepLines w:val="0"/>
        <w:widowControl w:val="0"/>
        <w:shd w:val="clear" w:color="auto" w:fill="auto"/>
        <w:bidi w:val="0"/>
        <w:spacing w:before="0" w:after="760" w:line="619" w:lineRule="exact"/>
        <w:ind w:left="0" w:right="0" w:firstLine="0"/>
        <w:jc w:val="left"/>
        <w:sectPr>
          <w:type w:val="nextPage"/>
          <w:pgSz w:w="17861" w:h="25258"/>
          <w:pgMar w:top="1753" w:right="2636" w:bottom="2323" w:left="2644" w:header="0" w:footer="3" w:gutter="0"/>
          <w:pgNumType w:start="5"/>
          <w:cols w:space="720"/>
          <w:noEndnote/>
          <w:titlePg w:val="0"/>
          <w:rtlGutter w:val="0"/>
          <w:docGrid w:linePitch="360"/>
        </w:sectPr>
      </w:pPr>
      <w:r>
        <w:rPr>
          <w:color w:val="000000"/>
          <w:spacing w:val="0"/>
          <w:w w:val="100"/>
          <w:position w:val="0"/>
        </w:rPr>
        <w:t>【答案】</w:t>
      </w:r>
      <w:r>
        <w:rPr>
          <w:rFonts w:ascii="Garamond" w:eastAsia="Garamond" w:hAnsi="Garamond" w:cs="Garamond"/>
          <w:color w:val="000000"/>
          <w:spacing w:val="0"/>
          <w:w w:val="100"/>
          <w:position w:val="0"/>
          <w:sz w:val="30"/>
          <w:szCs w:val="30"/>
        </w:rPr>
        <w:t>D</w:t>
      </w:r>
    </w:p>
    <w:p>
      <w:pPr>
        <w:pStyle w:val="a1"/>
        <w:keepNext w:val="0"/>
        <w:keepLines w:val="0"/>
        <w:widowControl w:val="0"/>
        <w:numPr>
          <w:ilvl w:val="0"/>
          <w:numId w:val="3"/>
        </w:numPr>
        <w:shd w:val="clear" w:color="auto" w:fill="auto"/>
        <w:bidi w:val="0"/>
        <w:spacing w:before="0" w:after="180" w:line="240" w:lineRule="auto"/>
        <w:ind w:left="0" w:right="0" w:firstLine="0"/>
        <w:jc w:val="left"/>
      </w:pPr>
      <w:bookmarkStart w:id="80" w:name="bookmark82"/>
      <w:bookmarkEnd w:id="80"/>
      <w:r>
        <w:rPr>
          <w:color w:val="000000"/>
          <w:spacing w:val="0"/>
          <w:w w:val="100"/>
          <w:position w:val="0"/>
        </w:rPr>
        <w:t>采用固定总价合同，承包商需承担一定风险，下列风险中，属于承包商价格风险的是（）</w:t>
      </w:r>
    </w:p>
    <w:p>
      <w:pPr>
        <w:pStyle w:val="a1"/>
        <w:keepNext w:val="0"/>
        <w:keepLines w:val="0"/>
        <w:widowControl w:val="0"/>
        <w:shd w:val="clear" w:color="auto" w:fill="auto"/>
        <w:bidi w:val="0"/>
        <w:spacing w:before="0" w:after="0" w:line="634" w:lineRule="exact"/>
        <w:ind w:left="0" w:right="0" w:firstLine="0"/>
        <w:jc w:val="left"/>
      </w:pPr>
      <w:r>
        <w:rPr>
          <w:rFonts w:ascii="Garamond" w:eastAsia="Garamond" w:hAnsi="Garamond" w:cs="Garamond"/>
          <w:color w:val="000000"/>
          <w:spacing w:val="0"/>
          <w:w w:val="100"/>
          <w:position w:val="0"/>
          <w:sz w:val="30"/>
          <w:szCs w:val="30"/>
        </w:rPr>
        <w:t>A</w:t>
      </w:r>
      <w:r>
        <w:rPr>
          <w:color w:val="000000"/>
          <w:spacing w:val="0"/>
          <w:w w:val="100"/>
          <w:position w:val="0"/>
        </w:rPr>
        <w:t>设计尝试不够造成的误差</w:t>
      </w:r>
    </w:p>
    <w:p>
      <w:pPr>
        <w:pStyle w:val="a1"/>
        <w:keepNext w:val="0"/>
        <w:keepLines w:val="0"/>
        <w:widowControl w:val="0"/>
        <w:shd w:val="clear" w:color="auto" w:fill="auto"/>
        <w:bidi w:val="0"/>
        <w:spacing w:before="0" w:after="0" w:line="634" w:lineRule="exact"/>
        <w:ind w:left="0" w:right="0" w:firstLine="0"/>
        <w:jc w:val="left"/>
      </w:pPr>
      <w:r>
        <w:rPr>
          <w:rFonts w:ascii="Garamond" w:eastAsia="Garamond" w:hAnsi="Garamond" w:cs="Garamond"/>
          <w:color w:val="000000"/>
          <w:spacing w:val="0"/>
          <w:w w:val="100"/>
          <w:position w:val="0"/>
          <w:sz w:val="30"/>
          <w:szCs w:val="30"/>
        </w:rPr>
        <w:t>B</w:t>
      </w:r>
      <w:r>
        <w:rPr>
          <w:color w:val="000000"/>
          <w:spacing w:val="0"/>
          <w:w w:val="100"/>
          <w:position w:val="0"/>
        </w:rPr>
        <w:t>工程量计算错误</w:t>
      </w:r>
    </w:p>
    <w:p>
      <w:pPr>
        <w:pStyle w:val="a1"/>
        <w:keepNext w:val="0"/>
        <w:keepLines w:val="0"/>
        <w:widowControl w:val="0"/>
        <w:shd w:val="clear" w:color="auto" w:fill="auto"/>
        <w:bidi w:val="0"/>
        <w:spacing w:before="0" w:after="0" w:line="634" w:lineRule="exact"/>
        <w:ind w:left="0" w:right="0" w:firstLine="0"/>
        <w:jc w:val="left"/>
      </w:pPr>
      <w:r>
        <w:rPr>
          <w:rFonts w:ascii="Garamond" w:eastAsia="Garamond" w:hAnsi="Garamond" w:cs="Garamond"/>
          <w:color w:val="000000"/>
          <w:spacing w:val="0"/>
          <w:w w:val="100"/>
          <w:position w:val="0"/>
          <w:sz w:val="30"/>
          <w:szCs w:val="30"/>
        </w:rPr>
        <w:t>C</w:t>
      </w:r>
      <w:r>
        <w:rPr>
          <w:color w:val="000000"/>
          <w:spacing w:val="0"/>
          <w:w w:val="100"/>
          <w:position w:val="0"/>
        </w:rPr>
        <w:t>工程范围不确定</w:t>
      </w:r>
    </w:p>
    <w:p>
      <w:pPr>
        <w:pStyle w:val="a1"/>
        <w:keepNext w:val="0"/>
        <w:keepLines w:val="0"/>
        <w:widowControl w:val="0"/>
        <w:shd w:val="clear" w:color="auto" w:fill="auto"/>
        <w:bidi w:val="0"/>
        <w:spacing w:before="0" w:after="0" w:line="634" w:lineRule="exact"/>
        <w:ind w:left="0" w:right="0" w:firstLine="0"/>
        <w:jc w:val="left"/>
      </w:pPr>
      <w:r>
        <w:rPr>
          <w:rFonts w:ascii="Garamond" w:eastAsia="Garamond" w:hAnsi="Garamond" w:cs="Garamond"/>
          <w:color w:val="000000"/>
          <w:spacing w:val="0"/>
          <w:w w:val="100"/>
          <w:position w:val="0"/>
          <w:sz w:val="30"/>
          <w:szCs w:val="30"/>
        </w:rPr>
        <w:t>D</w:t>
      </w:r>
      <w:r>
        <w:rPr>
          <w:color w:val="000000"/>
          <w:spacing w:val="0"/>
          <w:w w:val="100"/>
          <w:position w:val="0"/>
        </w:rPr>
        <w:t>漏报计价项目</w:t>
      </w:r>
    </w:p>
    <w:p>
      <w:pPr>
        <w:pStyle w:val="a1"/>
        <w:keepNext w:val="0"/>
        <w:keepLines w:val="0"/>
        <w:widowControl w:val="0"/>
        <w:shd w:val="clear" w:color="auto" w:fill="auto"/>
        <w:bidi w:val="0"/>
        <w:spacing w:before="0" w:after="940" w:line="634"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D</w:t>
      </w:r>
    </w:p>
    <w:p>
      <w:pPr>
        <w:pStyle w:val="a1"/>
        <w:keepNext w:val="0"/>
        <w:keepLines w:val="0"/>
        <w:widowControl w:val="0"/>
        <w:shd w:val="clear" w:color="auto" w:fill="auto"/>
        <w:bidi w:val="0"/>
        <w:spacing w:before="0" w:after="660" w:line="634" w:lineRule="exact"/>
        <w:ind w:left="0" w:right="0" w:firstLine="0"/>
        <w:jc w:val="left"/>
      </w:pPr>
      <w:r>
        <w:rPr>
          <w:rFonts w:ascii="Garamond" w:eastAsia="Garamond" w:hAnsi="Garamond" w:cs="Garamond"/>
          <w:color w:val="0000FF"/>
          <w:spacing w:val="0"/>
          <w:w w:val="100"/>
          <w:position w:val="0"/>
          <w:sz w:val="30"/>
          <w:szCs w:val="30"/>
        </w:rPr>
        <w:t xml:space="preserve">36 </w:t>
      </w:r>
      <w:r>
        <w:rPr>
          <w:color w:val="0000FF"/>
          <w:spacing w:val="0"/>
          <w:w w:val="100"/>
          <w:position w:val="0"/>
        </w:rPr>
        <w:t>.</w:t>
      </w:r>
      <w:r>
        <w:rPr>
          <w:color w:val="000000"/>
          <w:spacing w:val="0"/>
          <w:w w:val="100"/>
          <w:position w:val="0"/>
        </w:rPr>
        <w:t>根据《建设工程监理规范》</w:t>
      </w:r>
      <w:r>
        <w:rPr>
          <w:rFonts w:ascii="Garamond" w:eastAsia="Garamond" w:hAnsi="Garamond" w:cs="Garamond"/>
          <w:color w:val="000000"/>
          <w:spacing w:val="0"/>
          <w:w w:val="100"/>
          <w:position w:val="0"/>
          <w:sz w:val="30"/>
          <w:szCs w:val="30"/>
        </w:rPr>
        <w:t>（GB/T50319-2013）,X</w:t>
      </w:r>
      <w:r>
        <w:rPr>
          <w:color w:val="000000"/>
          <w:spacing w:val="0"/>
          <w:w w:val="100"/>
          <w:position w:val="0"/>
        </w:rPr>
        <w:t>程建设监理实施细则应在工程施工开 始前编制完成并必须经（）批准</w:t>
      </w:r>
      <w:r>
        <w:rPr>
          <w:color w:val="000000"/>
          <w:spacing w:val="0"/>
          <w:w w:val="100"/>
          <w:position w:val="0"/>
        </w:rPr>
        <w:t>。</w:t>
      </w:r>
    </w:p>
    <w:p>
      <w:pPr>
        <w:pStyle w:val="a1"/>
        <w:keepNext w:val="0"/>
        <w:keepLines w:val="0"/>
        <w:widowControl w:val="0"/>
        <w:numPr>
          <w:ilvl w:val="0"/>
          <w:numId w:val="25"/>
        </w:numPr>
        <w:shd w:val="clear" w:color="auto" w:fill="auto"/>
        <w:tabs>
          <w:tab w:val="left" w:pos="464"/>
        </w:tabs>
        <w:bidi w:val="0"/>
        <w:spacing w:before="0" w:after="380" w:line="451" w:lineRule="auto"/>
        <w:ind w:left="0" w:right="0" w:firstLine="0"/>
        <w:jc w:val="left"/>
      </w:pPr>
      <w:bookmarkStart w:id="81" w:name="bookmark83"/>
      <w:bookmarkEnd w:id="81"/>
      <w:r>
        <w:rPr>
          <w:color w:val="000000"/>
          <w:spacing w:val="0"/>
          <w:w w:val="100"/>
          <w:position w:val="0"/>
        </w:rPr>
        <w:t>专业监理工程师</w:t>
      </w:r>
    </w:p>
    <w:p>
      <w:pPr>
        <w:pStyle w:val="a1"/>
        <w:keepNext w:val="0"/>
        <w:keepLines w:val="0"/>
        <w:widowControl w:val="0"/>
        <w:numPr>
          <w:ilvl w:val="0"/>
          <w:numId w:val="25"/>
        </w:numPr>
        <w:shd w:val="clear" w:color="auto" w:fill="auto"/>
        <w:tabs>
          <w:tab w:val="left" w:pos="464"/>
        </w:tabs>
        <w:bidi w:val="0"/>
        <w:spacing w:before="0" w:after="380" w:line="451" w:lineRule="auto"/>
        <w:ind w:left="0" w:right="0" w:firstLine="0"/>
        <w:jc w:val="left"/>
      </w:pPr>
      <w:bookmarkStart w:id="82" w:name="bookmark84"/>
      <w:bookmarkEnd w:id="82"/>
      <w:r>
        <w:rPr>
          <w:color w:val="000000"/>
          <w:spacing w:val="0"/>
          <w:w w:val="100"/>
          <w:position w:val="0"/>
        </w:rPr>
        <w:t>总监理工程师</w:t>
      </w:r>
    </w:p>
    <w:p>
      <w:pPr>
        <w:pStyle w:val="a1"/>
        <w:keepNext w:val="0"/>
        <w:keepLines w:val="0"/>
        <w:widowControl w:val="0"/>
        <w:numPr>
          <w:ilvl w:val="0"/>
          <w:numId w:val="25"/>
        </w:numPr>
        <w:shd w:val="clear" w:color="auto" w:fill="auto"/>
        <w:tabs>
          <w:tab w:val="left" w:pos="464"/>
        </w:tabs>
        <w:bidi w:val="0"/>
        <w:spacing w:before="0" w:after="380" w:line="451" w:lineRule="auto"/>
        <w:ind w:left="0" w:right="0" w:firstLine="0"/>
        <w:jc w:val="left"/>
      </w:pPr>
      <w:bookmarkStart w:id="83" w:name="bookmark85"/>
      <w:bookmarkEnd w:id="83"/>
      <w:r>
        <w:rPr>
          <w:color w:val="000000"/>
          <w:spacing w:val="0"/>
          <w:w w:val="100"/>
          <w:position w:val="0"/>
        </w:rPr>
        <w:t>发包人代表</w:t>
      </w:r>
    </w:p>
    <w:p>
      <w:pPr>
        <w:pStyle w:val="a1"/>
        <w:keepNext w:val="0"/>
        <w:keepLines w:val="0"/>
        <w:widowControl w:val="0"/>
        <w:numPr>
          <w:ilvl w:val="0"/>
          <w:numId w:val="25"/>
        </w:numPr>
        <w:shd w:val="clear" w:color="auto" w:fill="auto"/>
        <w:tabs>
          <w:tab w:val="left" w:pos="493"/>
        </w:tabs>
        <w:bidi w:val="0"/>
        <w:spacing w:before="0" w:after="60" w:line="451" w:lineRule="auto"/>
        <w:ind w:left="0" w:right="0" w:firstLine="0"/>
        <w:jc w:val="left"/>
      </w:pPr>
      <w:bookmarkStart w:id="84" w:name="bookmark86"/>
      <w:bookmarkEnd w:id="84"/>
      <w:r>
        <w:rPr>
          <w:color w:val="000000"/>
          <w:spacing w:val="0"/>
          <w:w w:val="100"/>
          <w:position w:val="0"/>
        </w:rPr>
        <w:t>总监理工程师代表</w:t>
      </w:r>
    </w:p>
    <w:p>
      <w:pPr>
        <w:pStyle w:val="a1"/>
        <w:keepNext w:val="0"/>
        <w:keepLines w:val="0"/>
        <w:widowControl w:val="0"/>
        <w:shd w:val="clear" w:color="auto" w:fill="auto"/>
        <w:bidi w:val="0"/>
        <w:spacing w:before="0" w:after="380" w:line="634"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B</w:t>
      </w:r>
    </w:p>
    <w:p>
      <w:pPr>
        <w:pStyle w:val="a1"/>
        <w:keepNext w:val="0"/>
        <w:keepLines w:val="0"/>
        <w:widowControl w:val="0"/>
        <w:shd w:val="clear" w:color="auto" w:fill="auto"/>
        <w:bidi w:val="0"/>
        <w:spacing w:before="0" w:after="1340" w:line="634" w:lineRule="exact"/>
        <w:ind w:left="0" w:right="0" w:firstLine="0"/>
        <w:jc w:val="left"/>
      </w:pPr>
      <w:r>
        <w:rPr>
          <w:color w:val="000000"/>
          <w:spacing w:val="0"/>
          <w:w w:val="100"/>
          <w:position w:val="0"/>
        </w:rPr>
        <w:t>【解析】工程建设监理实施细则应在工程施工开始前编制完成并必须经监理工程师批准</w:t>
      </w:r>
      <w:r>
        <w:rPr>
          <w:color w:val="000000"/>
          <w:spacing w:val="0"/>
          <w:w w:val="100"/>
          <w:position w:val="0"/>
        </w:rPr>
        <w:t>。</w:t>
      </w:r>
    </w:p>
    <w:p>
      <w:pPr>
        <w:pStyle w:val="a1"/>
        <w:keepNext w:val="0"/>
        <w:keepLines w:val="0"/>
        <w:widowControl w:val="0"/>
        <w:numPr>
          <w:ilvl w:val="0"/>
          <w:numId w:val="26"/>
        </w:numPr>
        <w:shd w:val="clear" w:color="auto" w:fill="auto"/>
        <w:bidi w:val="0"/>
        <w:spacing w:before="0" w:after="660" w:line="634" w:lineRule="exact"/>
        <w:ind w:left="0" w:right="0" w:firstLine="0"/>
        <w:jc w:val="left"/>
      </w:pPr>
      <w:bookmarkStart w:id="85" w:name="bookmark87"/>
      <w:bookmarkEnd w:id="85"/>
      <w:r>
        <w:rPr>
          <w:color w:val="000000"/>
          <w:spacing w:val="0"/>
          <w:w w:val="100"/>
          <w:position w:val="0"/>
        </w:rPr>
        <w:t>建筑市场不良行为信息公布期限一般上（）</w:t>
      </w:r>
    </w:p>
    <w:p>
      <w:pPr>
        <w:pStyle w:val="a1"/>
        <w:keepNext w:val="0"/>
        <w:keepLines w:val="0"/>
        <w:widowControl w:val="0"/>
        <w:numPr>
          <w:ilvl w:val="0"/>
          <w:numId w:val="27"/>
        </w:numPr>
        <w:shd w:val="clear" w:color="auto" w:fill="auto"/>
        <w:tabs>
          <w:tab w:val="left" w:pos="464"/>
        </w:tabs>
        <w:bidi w:val="0"/>
        <w:spacing w:before="0" w:after="380" w:line="451" w:lineRule="auto"/>
        <w:ind w:left="0" w:right="0" w:firstLine="0"/>
        <w:jc w:val="left"/>
      </w:pPr>
      <w:bookmarkStart w:id="86" w:name="bookmark88"/>
      <w:bookmarkEnd w:id="86"/>
      <w:r>
        <w:rPr>
          <w:color w:val="000000"/>
          <w:spacing w:val="0"/>
          <w:w w:val="100"/>
          <w:position w:val="0"/>
        </w:rPr>
        <w:t>一个月至</w:t>
      </w:r>
      <w:r>
        <w:rPr>
          <w:rFonts w:ascii="Garamond" w:eastAsia="Garamond" w:hAnsi="Garamond" w:cs="Garamond"/>
          <w:color w:val="000000"/>
          <w:spacing w:val="0"/>
          <w:w w:val="100"/>
          <w:position w:val="0"/>
          <w:sz w:val="30"/>
          <w:szCs w:val="30"/>
        </w:rPr>
        <w:t>2</w:t>
      </w:r>
      <w:r>
        <w:rPr>
          <w:color w:val="000000"/>
          <w:spacing w:val="0"/>
          <w:w w:val="100"/>
          <w:position w:val="0"/>
        </w:rPr>
        <w:t>年</w:t>
      </w:r>
    </w:p>
    <w:p>
      <w:pPr>
        <w:pStyle w:val="a1"/>
        <w:keepNext w:val="0"/>
        <w:keepLines w:val="0"/>
        <w:widowControl w:val="0"/>
        <w:numPr>
          <w:ilvl w:val="0"/>
          <w:numId w:val="27"/>
        </w:numPr>
        <w:shd w:val="clear" w:color="auto" w:fill="auto"/>
        <w:tabs>
          <w:tab w:val="left" w:pos="464"/>
        </w:tabs>
        <w:bidi w:val="0"/>
        <w:spacing w:before="0" w:after="380" w:line="451" w:lineRule="auto"/>
        <w:ind w:left="0" w:right="0" w:firstLine="0"/>
        <w:jc w:val="left"/>
      </w:pPr>
      <w:bookmarkStart w:id="87" w:name="bookmark89"/>
      <w:bookmarkEnd w:id="87"/>
      <w:r>
        <w:rPr>
          <w:rFonts w:ascii="Garamond" w:eastAsia="Garamond" w:hAnsi="Garamond" w:cs="Garamond"/>
          <w:color w:val="000000"/>
          <w:spacing w:val="0"/>
          <w:w w:val="100"/>
          <w:position w:val="0"/>
          <w:sz w:val="30"/>
          <w:szCs w:val="30"/>
        </w:rPr>
        <w:t>2</w:t>
      </w:r>
      <w:r>
        <w:rPr>
          <w:color w:val="000000"/>
          <w:spacing w:val="0"/>
          <w:w w:val="100"/>
          <w:position w:val="0"/>
        </w:rPr>
        <w:t>个月至一年</w:t>
      </w:r>
    </w:p>
    <w:p>
      <w:pPr>
        <w:pStyle w:val="a1"/>
        <w:keepNext w:val="0"/>
        <w:keepLines w:val="0"/>
        <w:widowControl w:val="0"/>
        <w:numPr>
          <w:ilvl w:val="0"/>
          <w:numId w:val="27"/>
        </w:numPr>
        <w:shd w:val="clear" w:color="auto" w:fill="auto"/>
        <w:tabs>
          <w:tab w:val="left" w:pos="464"/>
        </w:tabs>
        <w:bidi w:val="0"/>
        <w:spacing w:before="0" w:after="380" w:line="451" w:lineRule="auto"/>
        <w:ind w:left="0" w:right="0" w:firstLine="0"/>
        <w:jc w:val="left"/>
      </w:pPr>
      <w:bookmarkStart w:id="88" w:name="bookmark90"/>
      <w:bookmarkEnd w:id="88"/>
      <w:r>
        <w:rPr>
          <w:rFonts w:ascii="Garamond" w:eastAsia="Garamond" w:hAnsi="Garamond" w:cs="Garamond"/>
          <w:color w:val="000000"/>
          <w:spacing w:val="0"/>
          <w:w w:val="100"/>
          <w:position w:val="0"/>
          <w:sz w:val="30"/>
          <w:szCs w:val="30"/>
        </w:rPr>
        <w:t>3</w:t>
      </w:r>
      <w:r>
        <w:rPr>
          <w:color w:val="000000"/>
          <w:spacing w:val="0"/>
          <w:w w:val="100"/>
          <w:position w:val="0"/>
        </w:rPr>
        <w:t>个月至</w:t>
      </w:r>
      <w:r>
        <w:rPr>
          <w:rFonts w:ascii="Garamond" w:eastAsia="Garamond" w:hAnsi="Garamond" w:cs="Garamond"/>
          <w:color w:val="000000"/>
          <w:spacing w:val="0"/>
          <w:w w:val="100"/>
          <w:position w:val="0"/>
          <w:sz w:val="30"/>
          <w:szCs w:val="30"/>
        </w:rPr>
        <w:t>2</w:t>
      </w:r>
      <w:r>
        <w:rPr>
          <w:color w:val="000000"/>
          <w:spacing w:val="0"/>
          <w:w w:val="100"/>
          <w:position w:val="0"/>
        </w:rPr>
        <w:t>年</w:t>
      </w:r>
    </w:p>
    <w:p>
      <w:pPr>
        <w:pStyle w:val="a1"/>
        <w:keepNext w:val="0"/>
        <w:keepLines w:val="0"/>
        <w:widowControl w:val="0"/>
        <w:numPr>
          <w:ilvl w:val="0"/>
          <w:numId w:val="27"/>
        </w:numPr>
        <w:shd w:val="clear" w:color="auto" w:fill="auto"/>
        <w:tabs>
          <w:tab w:val="left" w:pos="493"/>
        </w:tabs>
        <w:bidi w:val="0"/>
        <w:spacing w:before="0" w:after="60" w:line="451" w:lineRule="auto"/>
        <w:ind w:left="0" w:right="0" w:firstLine="0"/>
        <w:jc w:val="left"/>
      </w:pPr>
      <w:bookmarkStart w:id="89" w:name="bookmark91"/>
      <w:bookmarkEnd w:id="89"/>
      <w:r>
        <w:rPr>
          <w:rFonts w:ascii="Garamond" w:eastAsia="Garamond" w:hAnsi="Garamond" w:cs="Garamond"/>
          <w:color w:val="000000"/>
          <w:spacing w:val="0"/>
          <w:w w:val="100"/>
          <w:position w:val="0"/>
          <w:sz w:val="30"/>
          <w:szCs w:val="30"/>
        </w:rPr>
        <w:t>6</w:t>
      </w:r>
      <w:r>
        <w:rPr>
          <w:color w:val="000000"/>
          <w:spacing w:val="0"/>
          <w:w w:val="100"/>
          <w:position w:val="0"/>
        </w:rPr>
        <w:t>个月至</w:t>
      </w:r>
      <w:r>
        <w:rPr>
          <w:rFonts w:ascii="Garamond" w:eastAsia="Garamond" w:hAnsi="Garamond" w:cs="Garamond"/>
          <w:color w:val="000000"/>
          <w:spacing w:val="0"/>
          <w:w w:val="100"/>
          <w:position w:val="0"/>
          <w:sz w:val="30"/>
          <w:szCs w:val="30"/>
        </w:rPr>
        <w:t>3</w:t>
      </w:r>
      <w:r>
        <w:rPr>
          <w:color w:val="000000"/>
          <w:spacing w:val="0"/>
          <w:w w:val="100"/>
          <w:position w:val="0"/>
        </w:rPr>
        <w:t>年</w:t>
      </w:r>
    </w:p>
    <w:p>
      <w:pPr>
        <w:pStyle w:val="a1"/>
        <w:keepNext w:val="0"/>
        <w:keepLines w:val="0"/>
        <w:widowControl w:val="0"/>
        <w:shd w:val="clear" w:color="auto" w:fill="auto"/>
        <w:bidi w:val="0"/>
        <w:spacing w:before="0" w:after="380" w:line="634"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 xml:space="preserve">D </w:t>
      </w:r>
      <w:r>
        <w:rPr>
          <w:color w:val="000000"/>
          <w:spacing w:val="0"/>
          <w:w w:val="100"/>
          <w:position w:val="0"/>
        </w:rPr>
        <w:t>【解析】建筑市场不良行为记录信息公布期限一般为</w:t>
      </w:r>
      <w:r>
        <w:rPr>
          <w:rFonts w:ascii="Garamond" w:eastAsia="Garamond" w:hAnsi="Garamond" w:cs="Garamond"/>
          <w:color w:val="000000"/>
          <w:spacing w:val="0"/>
          <w:w w:val="100"/>
          <w:position w:val="0"/>
          <w:sz w:val="30"/>
          <w:szCs w:val="30"/>
        </w:rPr>
        <w:t>6</w:t>
      </w:r>
      <w:r>
        <w:rPr>
          <w:color w:val="000000"/>
          <w:spacing w:val="0"/>
          <w:w w:val="100"/>
          <w:position w:val="0"/>
        </w:rPr>
        <w:t>个月至</w:t>
      </w:r>
      <w:r>
        <w:rPr>
          <w:rFonts w:ascii="Garamond" w:eastAsia="Garamond" w:hAnsi="Garamond" w:cs="Garamond"/>
          <w:color w:val="000000"/>
          <w:spacing w:val="0"/>
          <w:w w:val="100"/>
          <w:position w:val="0"/>
          <w:sz w:val="30"/>
          <w:szCs w:val="30"/>
        </w:rPr>
        <w:t>3</w:t>
      </w:r>
      <w:r>
        <w:rPr>
          <w:color w:val="000000"/>
          <w:spacing w:val="0"/>
          <w:w w:val="100"/>
          <w:position w:val="0"/>
        </w:rPr>
        <w:t>年</w:t>
      </w:r>
      <w:r>
        <w:rPr>
          <w:rFonts w:ascii="Garamond" w:eastAsia="Garamond" w:hAnsi="Garamond" w:cs="Garamond"/>
          <w:color w:val="000000"/>
          <w:spacing w:val="0"/>
          <w:w w:val="100"/>
          <w:position w:val="0"/>
          <w:sz w:val="30"/>
          <w:szCs w:val="30"/>
        </w:rPr>
        <w:t>,10</w:t>
      </w:r>
    </w:p>
    <w:p>
      <w:pPr>
        <w:pStyle w:val="a1"/>
        <w:keepNext w:val="0"/>
        <w:keepLines w:val="0"/>
        <w:widowControl w:val="0"/>
        <w:numPr>
          <w:ilvl w:val="0"/>
          <w:numId w:val="26"/>
        </w:numPr>
        <w:shd w:val="clear" w:color="auto" w:fill="auto"/>
        <w:tabs>
          <w:tab w:val="left" w:pos="624"/>
        </w:tabs>
        <w:bidi w:val="0"/>
        <w:spacing w:before="0" w:after="660" w:line="606" w:lineRule="exact"/>
        <w:ind w:left="0" w:right="0" w:firstLine="0"/>
        <w:jc w:val="both"/>
        <w:sectPr>
          <w:type w:val="nextPage"/>
          <w:pgSz w:w="17861" w:h="25258"/>
          <w:pgMar w:top="1753" w:right="2636" w:bottom="2323" w:left="2644" w:header="0" w:footer="3" w:gutter="0"/>
          <w:pgNumType w:start="6"/>
          <w:cols w:space="720"/>
          <w:noEndnote/>
          <w:titlePg w:val="0"/>
          <w:rtlGutter w:val="0"/>
          <w:docGrid w:linePitch="360"/>
        </w:sectPr>
      </w:pPr>
      <w:bookmarkStart w:id="90" w:name="bookmark92"/>
      <w:bookmarkEnd w:id="90"/>
      <w:r>
        <w:rPr>
          <w:color w:val="000000"/>
          <w:spacing w:val="0"/>
          <w:w w:val="100"/>
          <w:position w:val="0"/>
        </w:rPr>
        <w:t>乙施工单位通过招标程序中标了甲开发公司的一个施工项目</w:t>
      </w:r>
      <w:r>
        <w:rPr>
          <w:color w:val="000000"/>
          <w:spacing w:val="0"/>
          <w:w w:val="100"/>
          <w:position w:val="0"/>
        </w:rPr>
        <w:t>。</w:t>
      </w:r>
      <w:r>
        <w:rPr>
          <w:color w:val="000000"/>
          <w:spacing w:val="0"/>
          <w:w w:val="100"/>
          <w:position w:val="0"/>
        </w:rPr>
        <w:t>签约前，甲要求让利</w:t>
      </w:r>
      <w:r>
        <w:rPr>
          <w:rFonts w:ascii="Garamond" w:eastAsia="Garamond" w:hAnsi="Garamond" w:cs="Garamond"/>
          <w:color w:val="000000"/>
          <w:spacing w:val="0"/>
          <w:w w:val="100"/>
          <w:position w:val="0"/>
          <w:sz w:val="30"/>
          <w:szCs w:val="30"/>
        </w:rPr>
        <w:t xml:space="preserve">5%, </w:t>
      </w:r>
    </w:p>
    <w:p>
      <w:pPr>
        <w:pStyle w:val="a1"/>
        <w:keepNext w:val="0"/>
        <w:keepLines w:val="0"/>
        <w:widowControl w:val="0"/>
        <w:numPr>
          <w:ilvl w:val="0"/>
          <w:numId w:val="0"/>
        </w:numPr>
        <w:shd w:val="clear" w:color="auto" w:fill="auto"/>
        <w:tabs>
          <w:tab w:val="left" w:pos="624"/>
        </w:tabs>
        <w:bidi w:val="0"/>
        <w:spacing w:before="0" w:after="660" w:line="606" w:lineRule="exact"/>
        <w:ind w:left="0" w:right="0" w:firstLine="0"/>
        <w:jc w:val="both"/>
      </w:pPr>
      <w:r>
        <w:rPr>
          <w:color w:val="000000"/>
          <w:spacing w:val="0"/>
          <w:w w:val="100"/>
          <w:position w:val="0"/>
        </w:rPr>
        <w:t>否则不签施工合同</w:t>
      </w:r>
      <w:r>
        <w:rPr>
          <w:color w:val="000000"/>
          <w:spacing w:val="0"/>
          <w:w w:val="100"/>
          <w:position w:val="0"/>
        </w:rPr>
        <w:t>。</w:t>
      </w:r>
      <w:r>
        <w:rPr>
          <w:color w:val="000000"/>
          <w:spacing w:val="0"/>
          <w:w w:val="100"/>
          <w:position w:val="0"/>
        </w:rPr>
        <w:t>后双方按中标签订了备案合同，同时签订了让利</w:t>
      </w:r>
      <w:r>
        <w:rPr>
          <w:rFonts w:ascii="Garamond" w:eastAsia="Garamond" w:hAnsi="Garamond" w:cs="Garamond"/>
          <w:color w:val="000000"/>
          <w:spacing w:val="0"/>
          <w:w w:val="100"/>
          <w:position w:val="0"/>
          <w:sz w:val="30"/>
          <w:szCs w:val="30"/>
        </w:rPr>
        <w:t>5%</w:t>
      </w:r>
      <w:r>
        <w:rPr>
          <w:color w:val="000000"/>
          <w:spacing w:val="0"/>
          <w:w w:val="100"/>
          <w:position w:val="0"/>
        </w:rPr>
        <w:t>的补充协议</w:t>
      </w:r>
      <w:r>
        <w:rPr>
          <w:color w:val="000000"/>
          <w:spacing w:val="0"/>
          <w:w w:val="100"/>
          <w:position w:val="0"/>
        </w:rPr>
        <w:t>。</w:t>
      </w:r>
      <w:r>
        <w:rPr>
          <w:color w:val="000000"/>
          <w:spacing w:val="0"/>
          <w:w w:val="100"/>
          <w:position w:val="0"/>
        </w:rPr>
        <w:t>竣工 结算时，甲按让利协议扣减结算总价</w:t>
      </w:r>
      <w:r>
        <w:rPr>
          <w:rFonts w:ascii="Garamond" w:eastAsia="Garamond" w:hAnsi="Garamond" w:cs="Garamond"/>
          <w:color w:val="000000"/>
          <w:spacing w:val="0"/>
          <w:w w:val="100"/>
          <w:position w:val="0"/>
          <w:sz w:val="30"/>
          <w:szCs w:val="30"/>
        </w:rPr>
        <w:t>5%,</w:t>
      </w:r>
      <w:r>
        <w:rPr>
          <w:color w:val="000000"/>
          <w:spacing w:val="0"/>
          <w:w w:val="100"/>
          <w:position w:val="0"/>
        </w:rPr>
        <w:t>乙以自己亏损为由不同意让利并向法院提起诉讼，要 求按中标价结算</w:t>
      </w:r>
      <w:r>
        <w:rPr>
          <w:color w:val="000000"/>
          <w:spacing w:val="0"/>
          <w:w w:val="100"/>
          <w:position w:val="0"/>
        </w:rPr>
        <w:t>。</w:t>
      </w:r>
      <w:r>
        <w:rPr>
          <w:color w:val="000000"/>
          <w:spacing w:val="0"/>
          <w:w w:val="100"/>
          <w:position w:val="0"/>
        </w:rPr>
        <w:t>下列说法正确的是（）</w:t>
      </w:r>
    </w:p>
    <w:p>
      <w:pPr>
        <w:pStyle w:val="a1"/>
        <w:keepNext w:val="0"/>
        <w:keepLines w:val="0"/>
        <w:widowControl w:val="0"/>
        <w:numPr>
          <w:ilvl w:val="0"/>
          <w:numId w:val="28"/>
        </w:numPr>
        <w:shd w:val="clear" w:color="auto" w:fill="auto"/>
        <w:tabs>
          <w:tab w:val="left" w:pos="464"/>
        </w:tabs>
        <w:bidi w:val="0"/>
        <w:spacing w:before="0" w:after="400" w:line="432" w:lineRule="auto"/>
        <w:ind w:left="0" w:right="0" w:firstLine="0"/>
        <w:jc w:val="both"/>
      </w:pPr>
      <w:bookmarkStart w:id="91" w:name="bookmark93"/>
      <w:bookmarkEnd w:id="91"/>
      <w:r>
        <w:rPr>
          <w:color w:val="000000"/>
          <w:spacing w:val="0"/>
          <w:w w:val="100"/>
          <w:position w:val="0"/>
        </w:rPr>
        <w:t>应以备案合同作为结算工程价款依据</w:t>
      </w:r>
    </w:p>
    <w:p>
      <w:pPr>
        <w:pStyle w:val="a1"/>
        <w:keepNext w:val="0"/>
        <w:keepLines w:val="0"/>
        <w:widowControl w:val="0"/>
        <w:numPr>
          <w:ilvl w:val="0"/>
          <w:numId w:val="28"/>
        </w:numPr>
        <w:shd w:val="clear" w:color="auto" w:fill="auto"/>
        <w:tabs>
          <w:tab w:val="left" w:pos="464"/>
        </w:tabs>
        <w:bidi w:val="0"/>
        <w:spacing w:before="0" w:after="400" w:line="432" w:lineRule="auto"/>
        <w:ind w:left="0" w:right="0" w:firstLine="0"/>
        <w:jc w:val="both"/>
      </w:pPr>
      <w:bookmarkStart w:id="92" w:name="bookmark94"/>
      <w:bookmarkEnd w:id="92"/>
      <w:r>
        <w:rPr>
          <w:color w:val="000000"/>
          <w:spacing w:val="0"/>
          <w:w w:val="100"/>
          <w:position w:val="0"/>
        </w:rPr>
        <w:t>该补充协议属于可撤销合同</w:t>
      </w:r>
    </w:p>
    <w:p>
      <w:pPr>
        <w:pStyle w:val="a1"/>
        <w:keepNext w:val="0"/>
        <w:keepLines w:val="0"/>
        <w:widowControl w:val="0"/>
        <w:numPr>
          <w:ilvl w:val="0"/>
          <w:numId w:val="28"/>
        </w:numPr>
        <w:shd w:val="clear" w:color="auto" w:fill="auto"/>
        <w:tabs>
          <w:tab w:val="left" w:pos="464"/>
        </w:tabs>
        <w:bidi w:val="0"/>
        <w:spacing w:before="0" w:after="400" w:line="432" w:lineRule="auto"/>
        <w:ind w:left="0" w:right="0" w:firstLine="0"/>
        <w:jc w:val="both"/>
      </w:pPr>
      <w:bookmarkStart w:id="93" w:name="bookmark95"/>
      <w:bookmarkEnd w:id="93"/>
      <w:r>
        <w:rPr>
          <w:color w:val="000000"/>
          <w:spacing w:val="0"/>
          <w:w w:val="100"/>
          <w:position w:val="0"/>
        </w:rPr>
        <w:t>应以补充协议作为结算工程价款依据</w:t>
      </w:r>
    </w:p>
    <w:p>
      <w:pPr>
        <w:pStyle w:val="a1"/>
        <w:keepNext w:val="0"/>
        <w:keepLines w:val="0"/>
        <w:widowControl w:val="0"/>
        <w:numPr>
          <w:ilvl w:val="0"/>
          <w:numId w:val="28"/>
        </w:numPr>
        <w:shd w:val="clear" w:color="auto" w:fill="auto"/>
        <w:tabs>
          <w:tab w:val="left" w:pos="493"/>
        </w:tabs>
        <w:bidi w:val="0"/>
        <w:spacing w:before="0" w:after="100" w:line="432" w:lineRule="auto"/>
        <w:ind w:left="0" w:right="0" w:firstLine="0"/>
        <w:jc w:val="both"/>
      </w:pPr>
      <w:bookmarkStart w:id="94" w:name="bookmark96"/>
      <w:bookmarkEnd w:id="94"/>
      <w:r>
        <w:rPr>
          <w:color w:val="000000"/>
          <w:spacing w:val="0"/>
          <w:w w:val="100"/>
          <w:position w:val="0"/>
        </w:rPr>
        <w:t>乙方行为构成合同违约</w:t>
      </w:r>
    </w:p>
    <w:p>
      <w:pPr>
        <w:pStyle w:val="a1"/>
        <w:keepNext w:val="0"/>
        <w:keepLines w:val="0"/>
        <w:widowControl w:val="0"/>
        <w:shd w:val="clear" w:color="auto" w:fill="auto"/>
        <w:bidi w:val="0"/>
        <w:spacing w:before="0" w:after="400" w:line="606" w:lineRule="exact"/>
        <w:ind w:left="0" w:right="0" w:firstLine="0"/>
        <w:jc w:val="both"/>
      </w:pPr>
      <w:r>
        <w:rPr>
          <w:color w:val="000000"/>
          <w:spacing w:val="0"/>
          <w:w w:val="100"/>
          <w:position w:val="0"/>
        </w:rPr>
        <w:t>【答案】</w:t>
      </w:r>
      <w:r>
        <w:rPr>
          <w:rFonts w:ascii="Garamond" w:eastAsia="Garamond" w:hAnsi="Garamond" w:cs="Garamond"/>
          <w:color w:val="000000"/>
          <w:spacing w:val="0"/>
          <w:w w:val="100"/>
          <w:position w:val="0"/>
          <w:sz w:val="30"/>
          <w:szCs w:val="30"/>
        </w:rPr>
        <w:t>A</w:t>
      </w:r>
    </w:p>
    <w:p>
      <w:pPr>
        <w:pStyle w:val="a1"/>
        <w:keepNext w:val="0"/>
        <w:keepLines w:val="0"/>
        <w:widowControl w:val="0"/>
        <w:shd w:val="clear" w:color="auto" w:fill="auto"/>
        <w:bidi w:val="0"/>
        <w:spacing w:before="0" w:after="1360" w:line="606" w:lineRule="exact"/>
        <w:ind w:left="0" w:right="0" w:firstLine="0"/>
        <w:jc w:val="both"/>
      </w:pPr>
      <w:r>
        <w:rPr>
          <w:color w:val="000000"/>
          <w:spacing w:val="0"/>
          <w:w w:val="100"/>
          <w:position w:val="0"/>
        </w:rPr>
        <w:t>【解析】建设工程纠纷中,应以备案合同作为结算工程价款的依据</w:t>
      </w:r>
      <w:r>
        <w:rPr>
          <w:color w:val="000000"/>
          <w:spacing w:val="0"/>
          <w:w w:val="100"/>
          <w:position w:val="0"/>
        </w:rPr>
        <w:t>。</w:t>
      </w:r>
    </w:p>
    <w:p>
      <w:pPr>
        <w:pStyle w:val="a1"/>
        <w:keepNext w:val="0"/>
        <w:keepLines w:val="0"/>
        <w:widowControl w:val="0"/>
        <w:numPr>
          <w:ilvl w:val="0"/>
          <w:numId w:val="26"/>
        </w:numPr>
        <w:shd w:val="clear" w:color="auto" w:fill="auto"/>
        <w:tabs>
          <w:tab w:val="left" w:pos="624"/>
        </w:tabs>
        <w:bidi w:val="0"/>
        <w:spacing w:before="0" w:after="660" w:line="606" w:lineRule="exact"/>
        <w:ind w:left="0" w:right="0" w:firstLine="0"/>
        <w:jc w:val="both"/>
      </w:pPr>
      <w:bookmarkStart w:id="95" w:name="bookmark97"/>
      <w:bookmarkEnd w:id="95"/>
      <w:r>
        <w:rPr>
          <w:color w:val="000000"/>
          <w:spacing w:val="0"/>
          <w:w w:val="100"/>
          <w:position w:val="0"/>
        </w:rPr>
        <w:t>施工成本的过程控制中，人工费的控制实行（）方法</w:t>
      </w:r>
      <w:r>
        <w:rPr>
          <w:color w:val="000000"/>
          <w:spacing w:val="0"/>
          <w:w w:val="100"/>
          <w:position w:val="0"/>
        </w:rPr>
        <w:t>。</w:t>
      </w:r>
    </w:p>
    <w:p>
      <w:pPr>
        <w:pStyle w:val="a1"/>
        <w:keepNext w:val="0"/>
        <w:keepLines w:val="0"/>
        <w:widowControl w:val="0"/>
        <w:numPr>
          <w:ilvl w:val="0"/>
          <w:numId w:val="29"/>
        </w:numPr>
        <w:shd w:val="clear" w:color="auto" w:fill="auto"/>
        <w:tabs>
          <w:tab w:val="left" w:pos="464"/>
        </w:tabs>
        <w:bidi w:val="0"/>
        <w:spacing w:before="0" w:after="400" w:line="432" w:lineRule="auto"/>
        <w:ind w:left="0" w:right="0" w:firstLine="0"/>
        <w:jc w:val="both"/>
      </w:pPr>
      <w:bookmarkStart w:id="96" w:name="bookmark98"/>
      <w:bookmarkEnd w:id="96"/>
      <w:r>
        <w:rPr>
          <w:color w:val="000000"/>
          <w:spacing w:val="0"/>
          <w:w w:val="100"/>
          <w:position w:val="0"/>
        </w:rPr>
        <w:t>量化管理</w:t>
      </w:r>
    </w:p>
    <w:p>
      <w:pPr>
        <w:pStyle w:val="a1"/>
        <w:keepNext w:val="0"/>
        <w:keepLines w:val="0"/>
        <w:widowControl w:val="0"/>
        <w:numPr>
          <w:ilvl w:val="0"/>
          <w:numId w:val="29"/>
        </w:numPr>
        <w:shd w:val="clear" w:color="auto" w:fill="auto"/>
        <w:tabs>
          <w:tab w:val="left" w:pos="464"/>
        </w:tabs>
        <w:bidi w:val="0"/>
        <w:spacing w:before="0" w:after="400" w:line="432" w:lineRule="auto"/>
        <w:ind w:left="0" w:right="0" w:firstLine="0"/>
        <w:jc w:val="both"/>
      </w:pPr>
      <w:bookmarkStart w:id="97" w:name="bookmark99"/>
      <w:bookmarkEnd w:id="97"/>
      <w:r>
        <w:rPr>
          <w:color w:val="000000"/>
          <w:spacing w:val="0"/>
          <w:w w:val="100"/>
          <w:position w:val="0"/>
        </w:rPr>
        <w:t>量价管理</w:t>
      </w:r>
    </w:p>
    <w:p>
      <w:pPr>
        <w:pStyle w:val="a1"/>
        <w:keepNext w:val="0"/>
        <w:keepLines w:val="0"/>
        <w:widowControl w:val="0"/>
        <w:numPr>
          <w:ilvl w:val="0"/>
          <w:numId w:val="29"/>
        </w:numPr>
        <w:shd w:val="clear" w:color="auto" w:fill="auto"/>
        <w:tabs>
          <w:tab w:val="left" w:pos="464"/>
        </w:tabs>
        <w:bidi w:val="0"/>
        <w:spacing w:before="0" w:after="400" w:line="432" w:lineRule="auto"/>
        <w:ind w:left="0" w:right="0" w:firstLine="0"/>
        <w:jc w:val="both"/>
      </w:pPr>
      <w:bookmarkStart w:id="98" w:name="bookmark100"/>
      <w:bookmarkEnd w:id="98"/>
      <w:r>
        <w:rPr>
          <w:color w:val="000000"/>
          <w:spacing w:val="0"/>
          <w:w w:val="100"/>
          <w:position w:val="0"/>
        </w:rPr>
        <w:t>弹性管理</w:t>
      </w:r>
    </w:p>
    <w:p>
      <w:pPr>
        <w:pStyle w:val="a1"/>
        <w:keepNext w:val="0"/>
        <w:keepLines w:val="0"/>
        <w:widowControl w:val="0"/>
        <w:numPr>
          <w:ilvl w:val="0"/>
          <w:numId w:val="29"/>
        </w:numPr>
        <w:shd w:val="clear" w:color="auto" w:fill="auto"/>
        <w:tabs>
          <w:tab w:val="left" w:pos="493"/>
        </w:tabs>
        <w:bidi w:val="0"/>
        <w:spacing w:before="0" w:after="100" w:line="432" w:lineRule="auto"/>
        <w:ind w:left="0" w:right="0" w:firstLine="0"/>
        <w:jc w:val="both"/>
      </w:pPr>
      <w:bookmarkStart w:id="99" w:name="bookmark101"/>
      <w:bookmarkEnd w:id="99"/>
      <w:r>
        <w:rPr>
          <w:color w:val="000000"/>
          <w:spacing w:val="0"/>
          <w:w w:val="100"/>
          <w:position w:val="0"/>
        </w:rPr>
        <w:t>指标包干</w:t>
      </w:r>
    </w:p>
    <w:p>
      <w:pPr>
        <w:pStyle w:val="a1"/>
        <w:keepNext w:val="0"/>
        <w:keepLines w:val="0"/>
        <w:widowControl w:val="0"/>
        <w:shd w:val="clear" w:color="auto" w:fill="auto"/>
        <w:bidi w:val="0"/>
        <w:spacing w:before="0" w:after="400" w:line="606" w:lineRule="exact"/>
        <w:ind w:left="0" w:right="0" w:firstLine="0"/>
        <w:jc w:val="both"/>
      </w:pPr>
      <w:r>
        <w:rPr>
          <w:color w:val="000000"/>
          <w:spacing w:val="0"/>
          <w:w w:val="100"/>
          <w:position w:val="0"/>
        </w:rPr>
        <w:t>【答案】</w:t>
      </w:r>
      <w:r>
        <w:rPr>
          <w:rFonts w:ascii="Garamond" w:eastAsia="Garamond" w:hAnsi="Garamond" w:cs="Garamond"/>
          <w:color w:val="000000"/>
          <w:spacing w:val="0"/>
          <w:w w:val="100"/>
          <w:position w:val="0"/>
          <w:sz w:val="30"/>
          <w:szCs w:val="30"/>
        </w:rPr>
        <w:t>B</w:t>
      </w:r>
    </w:p>
    <w:p>
      <w:pPr>
        <w:pStyle w:val="a1"/>
        <w:keepNext w:val="0"/>
        <w:keepLines w:val="0"/>
        <w:widowControl w:val="0"/>
        <w:shd w:val="clear" w:color="auto" w:fill="auto"/>
        <w:bidi w:val="0"/>
        <w:spacing w:before="0" w:after="1180" w:line="605" w:lineRule="exact"/>
        <w:ind w:left="0" w:right="0" w:firstLine="0"/>
        <w:jc w:val="both"/>
      </w:pPr>
      <w:r>
        <w:rPr>
          <w:color w:val="000000"/>
          <w:spacing w:val="0"/>
          <w:w w:val="100"/>
          <w:position w:val="0"/>
        </w:rPr>
        <w:t>【解析】本题考查知识点：“人工费的控制实行’量价分离’的方法”，将作业用工及零星用 工按定额工日的一定比例综合确定用丁数量与单价，通过劳务合同进行控制</w:t>
      </w:r>
      <w:r>
        <w:rPr>
          <w:color w:val="000000"/>
          <w:spacing w:val="0"/>
          <w:w w:val="100"/>
          <w:position w:val="0"/>
        </w:rPr>
        <w:t>。</w:t>
      </w:r>
    </w:p>
    <w:p>
      <w:pPr>
        <w:pStyle w:val="a1"/>
        <w:keepNext w:val="0"/>
        <w:keepLines w:val="0"/>
        <w:widowControl w:val="0"/>
        <w:numPr>
          <w:ilvl w:val="0"/>
          <w:numId w:val="26"/>
        </w:numPr>
        <w:shd w:val="clear" w:color="auto" w:fill="auto"/>
        <w:bidi w:val="0"/>
        <w:spacing w:before="0" w:after="400" w:line="240" w:lineRule="auto"/>
        <w:ind w:left="0" w:right="0" w:firstLine="0"/>
        <w:jc w:val="both"/>
        <w:sectPr>
          <w:type w:val="nextPage"/>
          <w:pgSz w:w="17861" w:h="25258"/>
          <w:pgMar w:top="1753" w:right="2636" w:bottom="2323" w:left="2644" w:header="0" w:footer="3" w:gutter="0"/>
          <w:pgNumType w:start="7"/>
          <w:cols w:space="720"/>
          <w:noEndnote/>
          <w:titlePg w:val="0"/>
          <w:rtlGutter w:val="0"/>
          <w:docGrid w:linePitch="360"/>
        </w:sectPr>
      </w:pPr>
      <w:bookmarkStart w:id="100" w:name="bookmark102"/>
      <w:bookmarkEnd w:id="100"/>
      <w:r>
        <w:rPr>
          <w:color w:val="000000"/>
          <w:spacing w:val="0"/>
          <w:w w:val="100"/>
          <w:position w:val="0"/>
        </w:rPr>
        <w:t>某单代号网络计划如下图（时间单位:天），其计算工期为（）天,</w:t>
      </w:r>
    </w:p>
    <w:p>
      <w:pPr>
        <w:widowControl w:val="0"/>
        <w:jc w:val="left"/>
        <w:rPr>
          <w:sz w:val="2"/>
          <w:szCs w:val="2"/>
        </w:rPr>
      </w:pPr>
      <w:r>
        <w:drawing>
          <wp:inline>
            <wp:extent cx="4645025" cy="323088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4645025" cy="3230880"/>
                    </a:xfrm>
                    <a:prstGeom prst="rect">
                      <a:avLst/>
                    </a:prstGeom>
                  </pic:spPr>
                </pic:pic>
              </a:graphicData>
            </a:graphic>
          </wp:inline>
        </w:drawing>
      </w:r>
    </w:p>
    <w:p>
      <w:pPr>
        <w:widowControl w:val="0"/>
        <w:spacing w:after="339" w:line="1" w:lineRule="exact"/>
      </w:pPr>
    </w:p>
    <w:p>
      <w:pPr>
        <w:pStyle w:val="a2"/>
        <w:keepNext w:val="0"/>
        <w:keepLines w:val="0"/>
        <w:widowControl w:val="0"/>
        <w:numPr>
          <w:ilvl w:val="0"/>
          <w:numId w:val="30"/>
        </w:numPr>
        <w:shd w:val="clear" w:color="auto" w:fill="auto"/>
        <w:tabs>
          <w:tab w:val="left" w:pos="464"/>
        </w:tabs>
        <w:bidi w:val="0"/>
        <w:spacing w:before="0" w:line="240" w:lineRule="auto"/>
        <w:ind w:left="0" w:right="0" w:firstLine="0"/>
        <w:jc w:val="both"/>
      </w:pPr>
      <w:r>
        <w:fldChar w:fldCharType="begin"/>
      </w:r>
      <w:r>
        <w:instrText xml:space="preserve"> TOC \o "1-5" \h \z </w:instrText>
      </w:r>
      <w:r>
        <w:fldChar w:fldCharType="separate"/>
      </w:r>
      <w:bookmarkStart w:id="101" w:name="bookmark103"/>
      <w:bookmarkEnd w:id="101"/>
      <w:r>
        <w:rPr>
          <w:color w:val="000000"/>
          <w:spacing w:val="0"/>
          <w:w w:val="100"/>
          <w:position w:val="0"/>
        </w:rPr>
        <w:t>20</w:t>
      </w:r>
    </w:p>
    <w:p>
      <w:pPr>
        <w:pStyle w:val="a2"/>
        <w:keepNext w:val="0"/>
        <w:keepLines w:val="0"/>
        <w:widowControl w:val="0"/>
        <w:numPr>
          <w:ilvl w:val="0"/>
          <w:numId w:val="30"/>
        </w:numPr>
        <w:shd w:val="clear" w:color="auto" w:fill="auto"/>
        <w:tabs>
          <w:tab w:val="left" w:pos="464"/>
        </w:tabs>
        <w:bidi w:val="0"/>
        <w:spacing w:before="0" w:line="240" w:lineRule="auto"/>
        <w:ind w:left="0" w:right="0" w:firstLine="0"/>
        <w:jc w:val="both"/>
      </w:pPr>
      <w:bookmarkStart w:id="102" w:name="bookmark104"/>
      <w:bookmarkEnd w:id="102"/>
      <w:r>
        <w:rPr>
          <w:color w:val="000000"/>
          <w:spacing w:val="0"/>
          <w:w w:val="100"/>
          <w:position w:val="0"/>
        </w:rPr>
        <w:t>26</w:t>
      </w:r>
    </w:p>
    <w:p>
      <w:pPr>
        <w:pStyle w:val="a2"/>
        <w:keepNext w:val="0"/>
        <w:keepLines w:val="0"/>
        <w:widowControl w:val="0"/>
        <w:numPr>
          <w:ilvl w:val="0"/>
          <w:numId w:val="30"/>
        </w:numPr>
        <w:shd w:val="clear" w:color="auto" w:fill="auto"/>
        <w:tabs>
          <w:tab w:val="left" w:pos="464"/>
        </w:tabs>
        <w:bidi w:val="0"/>
        <w:spacing w:before="0" w:line="240" w:lineRule="auto"/>
        <w:ind w:left="0" w:right="0" w:firstLine="0"/>
        <w:jc w:val="both"/>
      </w:pPr>
      <w:bookmarkStart w:id="103" w:name="bookmark105"/>
      <w:bookmarkEnd w:id="103"/>
      <w:r>
        <w:rPr>
          <w:color w:val="000000"/>
          <w:spacing w:val="0"/>
          <w:w w:val="100"/>
          <w:position w:val="0"/>
        </w:rPr>
        <w:t>22</w:t>
      </w:r>
    </w:p>
    <w:p>
      <w:pPr>
        <w:pStyle w:val="a2"/>
        <w:keepNext w:val="0"/>
        <w:keepLines w:val="0"/>
        <w:widowControl w:val="0"/>
        <w:numPr>
          <w:ilvl w:val="0"/>
          <w:numId w:val="30"/>
        </w:numPr>
        <w:shd w:val="clear" w:color="auto" w:fill="auto"/>
        <w:tabs>
          <w:tab w:val="left" w:pos="493"/>
        </w:tabs>
        <w:bidi w:val="0"/>
        <w:spacing w:before="0" w:line="240" w:lineRule="auto"/>
        <w:ind w:left="0" w:right="0" w:firstLine="0"/>
        <w:jc w:val="both"/>
      </w:pPr>
      <w:bookmarkStart w:id="104" w:name="bookmark106"/>
      <w:bookmarkEnd w:id="104"/>
      <w:r>
        <w:rPr>
          <w:color w:val="000000"/>
          <w:spacing w:val="0"/>
          <w:w w:val="100"/>
          <w:position w:val="0"/>
        </w:rPr>
        <w:t>24</w:t>
      </w:r>
      <w:r>
        <w:fldChar w:fldCharType="end"/>
      </w:r>
    </w:p>
    <w:p>
      <w:pPr>
        <w:pStyle w:val="a1"/>
        <w:keepNext w:val="0"/>
        <w:keepLines w:val="0"/>
        <w:widowControl w:val="0"/>
        <w:shd w:val="clear" w:color="auto" w:fill="auto"/>
        <w:bidi w:val="0"/>
        <w:spacing w:before="0" w:after="240" w:line="240" w:lineRule="auto"/>
        <w:ind w:left="0" w:right="0" w:firstLine="0"/>
        <w:jc w:val="both"/>
      </w:pPr>
      <w:r>
        <w:rPr>
          <w:color w:val="000000"/>
          <w:spacing w:val="0"/>
          <w:w w:val="100"/>
          <w:position w:val="0"/>
        </w:rPr>
        <w:t>【答案】</w:t>
      </w:r>
      <w:r>
        <w:rPr>
          <w:rFonts w:ascii="Garamond" w:eastAsia="Garamond" w:hAnsi="Garamond" w:cs="Garamond"/>
          <w:color w:val="000000"/>
          <w:spacing w:val="0"/>
          <w:w w:val="100"/>
          <w:position w:val="0"/>
          <w:sz w:val="30"/>
          <w:szCs w:val="30"/>
        </w:rPr>
        <w:t>B</w:t>
      </w:r>
    </w:p>
    <w:p>
      <w:pPr>
        <w:pStyle w:val="a1"/>
        <w:keepNext w:val="0"/>
        <w:keepLines w:val="0"/>
        <w:widowControl w:val="0"/>
        <w:shd w:val="clear" w:color="auto" w:fill="auto"/>
        <w:bidi w:val="0"/>
        <w:spacing w:before="0" w:after="180" w:line="240" w:lineRule="auto"/>
        <w:ind w:left="0" w:right="0" w:firstLine="0"/>
        <w:jc w:val="both"/>
      </w:pPr>
      <w:r>
        <w:rPr>
          <w:color w:val="000000"/>
          <w:spacing w:val="0"/>
          <w:w w:val="100"/>
          <w:position w:val="0"/>
        </w:rPr>
        <w:t>【解析】分别计算每条线路上的持续时间</w:t>
      </w:r>
      <w:r>
        <w:rPr>
          <w:rFonts w:ascii="Garamond" w:eastAsia="Garamond" w:hAnsi="Garamond" w:cs="Garamond"/>
          <w:color w:val="000000"/>
          <w:spacing w:val="0"/>
          <w:w w:val="100"/>
          <w:position w:val="0"/>
          <w:sz w:val="30"/>
          <w:szCs w:val="30"/>
        </w:rPr>
        <w:t>,A-C-G-H</w:t>
      </w:r>
      <w:r>
        <w:rPr>
          <w:color w:val="000000"/>
          <w:spacing w:val="0"/>
          <w:w w:val="100"/>
          <w:position w:val="0"/>
        </w:rPr>
        <w:t>线路上的持续时间最长</w:t>
      </w:r>
      <w:r>
        <w:rPr>
          <w:color w:val="000000"/>
          <w:spacing w:val="0"/>
          <w:w w:val="100"/>
          <w:position w:val="0"/>
          <w:sz w:val="26"/>
          <w:szCs w:val="26"/>
        </w:rPr>
        <w:t>，</w:t>
      </w:r>
      <w:r>
        <w:rPr>
          <w:color w:val="000000"/>
          <w:spacing w:val="0"/>
          <w:w w:val="100"/>
          <w:position w:val="0"/>
        </w:rPr>
        <w:t>为</w:t>
      </w:r>
      <w:r>
        <w:rPr>
          <w:rFonts w:ascii="Garamond" w:eastAsia="Garamond" w:hAnsi="Garamond" w:cs="Garamond"/>
          <w:color w:val="000000"/>
          <w:spacing w:val="0"/>
          <w:w w:val="100"/>
          <w:position w:val="0"/>
          <w:sz w:val="30"/>
          <w:szCs w:val="30"/>
        </w:rPr>
        <w:t>26</w:t>
      </w:r>
      <w:r>
        <w:rPr>
          <w:color w:val="000000"/>
          <w:spacing w:val="0"/>
          <w:w w:val="100"/>
          <w:position w:val="0"/>
        </w:rPr>
        <w:t>天</w:t>
      </w:r>
      <w:r>
        <w:rPr>
          <w:rFonts w:ascii="Garamond" w:eastAsia="Garamond" w:hAnsi="Garamond" w:cs="Garamond"/>
          <w:color w:val="000000"/>
          <w:spacing w:val="0"/>
          <w:w w:val="100"/>
          <w:position w:val="0"/>
          <w:sz w:val="30"/>
          <w:szCs w:val="30"/>
        </w:rPr>
        <w:t>,</w:t>
      </w:r>
      <w:r>
        <w:rPr>
          <w:color w:val="000000"/>
          <w:spacing w:val="0"/>
          <w:w w:val="100"/>
          <w:position w:val="0"/>
        </w:rPr>
        <w:t>答案为</w:t>
      </w:r>
    </w:p>
    <w:p>
      <w:pPr>
        <w:pStyle w:val="a1"/>
        <w:keepNext w:val="0"/>
        <w:keepLines w:val="0"/>
        <w:widowControl w:val="0"/>
        <w:shd w:val="clear" w:color="auto" w:fill="auto"/>
        <w:bidi w:val="0"/>
        <w:spacing w:before="0" w:after="580" w:line="240" w:lineRule="auto"/>
        <w:ind w:left="0" w:right="0" w:firstLine="0"/>
        <w:jc w:val="both"/>
      </w:pPr>
      <w:r>
        <w:rPr>
          <w:rFonts w:ascii="Garamond" w:eastAsia="Garamond" w:hAnsi="Garamond" w:cs="Garamond"/>
          <w:color w:val="000000"/>
          <w:spacing w:val="0"/>
          <w:w w:val="100"/>
          <w:position w:val="0"/>
          <w:sz w:val="30"/>
          <w:szCs w:val="30"/>
        </w:rPr>
        <w:t>B</w:t>
      </w:r>
      <w:r>
        <w:rPr>
          <w:color w:val="000000"/>
          <w:spacing w:val="0"/>
          <w:w w:val="100"/>
          <w:position w:val="0"/>
        </w:rPr>
        <w:t>。</w:t>
      </w:r>
    </w:p>
    <w:p>
      <w:pPr>
        <w:pStyle w:val="a1"/>
        <w:keepNext w:val="0"/>
        <w:keepLines w:val="0"/>
        <w:widowControl w:val="0"/>
        <w:numPr>
          <w:ilvl w:val="0"/>
          <w:numId w:val="26"/>
        </w:numPr>
        <w:shd w:val="clear" w:color="auto" w:fill="auto"/>
        <w:bidi w:val="0"/>
        <w:spacing w:before="0" w:after="240" w:line="589" w:lineRule="exact"/>
        <w:ind w:left="0" w:right="0" w:firstLine="0"/>
        <w:jc w:val="both"/>
      </w:pPr>
      <w:bookmarkStart w:id="105" w:name="bookmark107"/>
      <w:bookmarkEnd w:id="105"/>
      <w:r>
        <w:rPr>
          <w:color w:val="000000"/>
          <w:spacing w:val="0"/>
          <w:w w:val="100"/>
          <w:position w:val="0"/>
        </w:rPr>
        <w:t>关于业主方项目管理目标和任务的说法，正确的是（）</w:t>
      </w:r>
      <w:r>
        <w:rPr>
          <w:color w:val="000000"/>
          <w:spacing w:val="0"/>
          <w:w w:val="100"/>
          <w:position w:val="0"/>
        </w:rPr>
        <w:t>。</w:t>
      </w:r>
    </w:p>
    <w:p>
      <w:pPr>
        <w:pStyle w:val="a1"/>
        <w:keepNext w:val="0"/>
        <w:keepLines w:val="0"/>
        <w:widowControl w:val="0"/>
        <w:numPr>
          <w:ilvl w:val="0"/>
          <w:numId w:val="31"/>
        </w:numPr>
        <w:shd w:val="clear" w:color="auto" w:fill="auto"/>
        <w:tabs>
          <w:tab w:val="left" w:pos="464"/>
        </w:tabs>
        <w:bidi w:val="0"/>
        <w:spacing w:before="0" w:after="0" w:line="420" w:lineRule="auto"/>
        <w:ind w:left="0" w:right="0" w:firstLine="0"/>
        <w:jc w:val="both"/>
      </w:pPr>
      <w:bookmarkStart w:id="106" w:name="bookmark108"/>
      <w:bookmarkEnd w:id="106"/>
      <w:r>
        <w:rPr>
          <w:color w:val="000000"/>
          <w:spacing w:val="0"/>
          <w:w w:val="100"/>
          <w:position w:val="0"/>
        </w:rPr>
        <w:t>业主方的进度目标指项目交付使用的时间目标</w:t>
      </w:r>
    </w:p>
    <w:p>
      <w:pPr>
        <w:pStyle w:val="a1"/>
        <w:keepNext w:val="0"/>
        <w:keepLines w:val="0"/>
        <w:widowControl w:val="0"/>
        <w:numPr>
          <w:ilvl w:val="0"/>
          <w:numId w:val="31"/>
        </w:numPr>
        <w:shd w:val="clear" w:color="auto" w:fill="auto"/>
        <w:tabs>
          <w:tab w:val="left" w:pos="464"/>
        </w:tabs>
        <w:bidi w:val="0"/>
        <w:spacing w:before="0" w:after="0" w:line="420" w:lineRule="auto"/>
        <w:ind w:left="0" w:right="0" w:firstLine="0"/>
        <w:jc w:val="both"/>
      </w:pPr>
      <w:bookmarkStart w:id="107" w:name="bookmark109"/>
      <w:bookmarkEnd w:id="107"/>
      <w:r>
        <w:rPr>
          <w:color w:val="000000"/>
          <w:spacing w:val="0"/>
          <w:w w:val="100"/>
          <w:position w:val="0"/>
        </w:rPr>
        <w:t>业主方的投资目标指项目的施工成本目标</w:t>
      </w:r>
    </w:p>
    <w:p>
      <w:pPr>
        <w:pStyle w:val="a1"/>
        <w:keepNext w:val="0"/>
        <w:keepLines w:val="0"/>
        <w:widowControl w:val="0"/>
        <w:numPr>
          <w:ilvl w:val="0"/>
          <w:numId w:val="31"/>
        </w:numPr>
        <w:shd w:val="clear" w:color="auto" w:fill="auto"/>
        <w:tabs>
          <w:tab w:val="left" w:pos="464"/>
        </w:tabs>
        <w:bidi w:val="0"/>
        <w:spacing w:before="0" w:after="0" w:line="420" w:lineRule="auto"/>
        <w:ind w:left="0" w:right="0" w:firstLine="0"/>
        <w:jc w:val="both"/>
      </w:pPr>
      <w:bookmarkStart w:id="108" w:name="bookmark110"/>
      <w:bookmarkEnd w:id="108"/>
      <w:r>
        <w:rPr>
          <w:color w:val="000000"/>
          <w:spacing w:val="0"/>
          <w:w w:val="100"/>
          <w:position w:val="0"/>
        </w:rPr>
        <w:t>投资控制是业主方项目管理任务中最重要的任务</w:t>
      </w:r>
    </w:p>
    <w:p>
      <w:pPr>
        <w:pStyle w:val="a1"/>
        <w:keepNext w:val="0"/>
        <w:keepLines w:val="0"/>
        <w:widowControl w:val="0"/>
        <w:numPr>
          <w:ilvl w:val="0"/>
          <w:numId w:val="31"/>
        </w:numPr>
        <w:shd w:val="clear" w:color="auto" w:fill="auto"/>
        <w:tabs>
          <w:tab w:val="left" w:pos="493"/>
        </w:tabs>
        <w:bidi w:val="0"/>
        <w:spacing w:before="0" w:after="0" w:line="420" w:lineRule="auto"/>
        <w:ind w:left="0" w:right="0" w:firstLine="0"/>
        <w:jc w:val="both"/>
      </w:pPr>
      <w:bookmarkStart w:id="109" w:name="bookmark111"/>
      <w:bookmarkEnd w:id="109"/>
      <w:r>
        <w:rPr>
          <w:color w:val="000000"/>
          <w:spacing w:val="0"/>
          <w:w w:val="100"/>
          <w:position w:val="0"/>
        </w:rPr>
        <w:t>业主方项目管理任务不包括设计阶段的信自管理</w:t>
      </w:r>
    </w:p>
    <w:p>
      <w:pPr>
        <w:pStyle w:val="a1"/>
        <w:keepNext w:val="0"/>
        <w:keepLines w:val="0"/>
        <w:widowControl w:val="0"/>
        <w:shd w:val="clear" w:color="auto" w:fill="auto"/>
        <w:bidi w:val="0"/>
        <w:spacing w:before="0" w:after="0" w:line="589" w:lineRule="exact"/>
        <w:ind w:left="0" w:right="0" w:firstLine="0"/>
        <w:jc w:val="both"/>
      </w:pPr>
      <w:r>
        <w:rPr>
          <w:color w:val="000000"/>
          <w:spacing w:val="0"/>
          <w:w w:val="100"/>
          <w:position w:val="0"/>
        </w:rPr>
        <w:t>【答案】</w:t>
      </w:r>
      <w:r>
        <w:rPr>
          <w:rFonts w:ascii="Garamond" w:eastAsia="Garamond" w:hAnsi="Garamond" w:cs="Garamond"/>
          <w:color w:val="000000"/>
          <w:spacing w:val="0"/>
          <w:w w:val="100"/>
          <w:position w:val="0"/>
          <w:sz w:val="30"/>
          <w:szCs w:val="30"/>
        </w:rPr>
        <w:t>A</w:t>
      </w:r>
    </w:p>
    <w:p>
      <w:pPr>
        <w:pStyle w:val="a1"/>
        <w:keepNext w:val="0"/>
        <w:keepLines w:val="0"/>
        <w:widowControl w:val="0"/>
        <w:shd w:val="clear" w:color="auto" w:fill="auto"/>
        <w:bidi w:val="0"/>
        <w:spacing w:before="0" w:after="500" w:line="589" w:lineRule="exact"/>
        <w:ind w:left="0" w:right="0" w:firstLine="0"/>
        <w:jc w:val="both"/>
      </w:pPr>
      <w:r>
        <w:rPr>
          <w:color w:val="000000"/>
          <w:spacing w:val="0"/>
          <w:w w:val="100"/>
          <w:position w:val="0"/>
        </w:rPr>
        <w:t>【解析】本题考查的是业主方项目管理的目标和任务</w:t>
      </w:r>
      <w:r>
        <w:rPr>
          <w:color w:val="000000"/>
          <w:spacing w:val="0"/>
          <w:w w:val="100"/>
          <w:position w:val="0"/>
        </w:rPr>
        <w:t>。</w:t>
      </w:r>
      <w:r>
        <w:rPr>
          <w:color w:val="000000"/>
          <w:spacing w:val="0"/>
          <w:w w:val="100"/>
          <w:position w:val="0"/>
        </w:rPr>
        <w:t>选项</w:t>
      </w:r>
      <w:r>
        <w:rPr>
          <w:rFonts w:ascii="Garamond" w:eastAsia="Garamond" w:hAnsi="Garamond" w:cs="Garamond"/>
          <w:color w:val="000000"/>
          <w:spacing w:val="0"/>
          <w:w w:val="100"/>
          <w:position w:val="0"/>
          <w:sz w:val="30"/>
          <w:szCs w:val="30"/>
        </w:rPr>
        <w:t>A,</w:t>
      </w:r>
      <w:r>
        <w:rPr>
          <w:color w:val="000000"/>
          <w:spacing w:val="0"/>
          <w:w w:val="100"/>
          <w:position w:val="0"/>
        </w:rPr>
        <w:t>进度目标指的是项目动用的 时间目标，也即项目交付使用的时间目标,此选项正确;选项</w:t>
      </w:r>
      <w:r>
        <w:rPr>
          <w:rFonts w:ascii="Garamond" w:eastAsia="Garamond" w:hAnsi="Garamond" w:cs="Garamond"/>
          <w:color w:val="000000"/>
          <w:spacing w:val="0"/>
          <w:w w:val="100"/>
          <w:position w:val="0"/>
          <w:sz w:val="30"/>
          <w:szCs w:val="30"/>
        </w:rPr>
        <w:t>B,</w:t>
      </w:r>
      <w:r>
        <w:rPr>
          <w:color w:val="000000"/>
          <w:spacing w:val="0"/>
          <w:w w:val="100"/>
          <w:position w:val="0"/>
        </w:rPr>
        <w:t>业主的投资目标是项目的总投 资目标</w:t>
      </w:r>
      <w:r>
        <w:rPr>
          <w:color w:val="000000"/>
          <w:spacing w:val="0"/>
          <w:w w:val="100"/>
          <w:position w:val="0"/>
          <w:vertAlign w:val="superscript"/>
        </w:rPr>
        <w:t>,</w:t>
      </w:r>
      <w:r>
        <w:rPr>
          <w:color w:val="000000"/>
          <w:spacing w:val="0"/>
          <w:w w:val="100"/>
          <w:position w:val="0"/>
        </w:rPr>
        <w:t>包括施工成本目标</w:t>
      </w:r>
      <w:r>
        <w:rPr>
          <w:color w:val="000000"/>
          <w:spacing w:val="0"/>
          <w:w w:val="100"/>
          <w:position w:val="0"/>
          <w:vertAlign w:val="superscript"/>
        </w:rPr>
        <w:t>,</w:t>
      </w:r>
      <w:r>
        <w:rPr>
          <w:color w:val="000000"/>
          <w:spacing w:val="0"/>
          <w:w w:val="100"/>
          <w:position w:val="0"/>
        </w:rPr>
        <w:t>但是不完全等于施工成本目标;选项</w:t>
      </w:r>
      <w:r>
        <w:rPr>
          <w:rFonts w:ascii="Garamond" w:eastAsia="Garamond" w:hAnsi="Garamond" w:cs="Garamond"/>
          <w:color w:val="000000"/>
          <w:spacing w:val="0"/>
          <w:w w:val="100"/>
          <w:position w:val="0"/>
          <w:sz w:val="30"/>
          <w:szCs w:val="30"/>
        </w:rPr>
        <w:t>C,</w:t>
      </w:r>
      <w:r>
        <w:rPr>
          <w:color w:val="000000"/>
          <w:spacing w:val="0"/>
          <w:w w:val="100"/>
          <w:position w:val="0"/>
        </w:rPr>
        <w:t>安全控制是项目管理中最 重要的任务;选项</w:t>
      </w:r>
      <w:r>
        <w:rPr>
          <w:rFonts w:ascii="Garamond" w:eastAsia="Garamond" w:hAnsi="Garamond" w:cs="Garamond"/>
          <w:color w:val="000000"/>
          <w:spacing w:val="0"/>
          <w:w w:val="100"/>
          <w:position w:val="0"/>
          <w:sz w:val="30"/>
          <w:szCs w:val="30"/>
        </w:rPr>
        <w:t>D,</w:t>
      </w:r>
      <w:r>
        <w:rPr>
          <w:color w:val="000000"/>
          <w:spacing w:val="0"/>
          <w:w w:val="100"/>
          <w:position w:val="0"/>
        </w:rPr>
        <w:t>业主方的管理任务是包含信息管理的</w:t>
      </w:r>
      <w:r>
        <w:rPr>
          <w:color w:val="000000"/>
          <w:spacing w:val="0"/>
          <w:w w:val="100"/>
          <w:position w:val="0"/>
        </w:rPr>
        <w:t>。</w:t>
      </w:r>
      <w:r>
        <w:rPr>
          <w:rFonts w:ascii="Garamond" w:eastAsia="Garamond" w:hAnsi="Garamond" w:cs="Garamond"/>
          <w:color w:val="000000"/>
          <w:spacing w:val="0"/>
          <w:w w:val="100"/>
          <w:position w:val="0"/>
          <w:sz w:val="30"/>
          <w:szCs w:val="30"/>
        </w:rPr>
        <w:t>P5</w:t>
      </w:r>
      <w:r>
        <w:rPr>
          <w:color w:val="000000"/>
          <w:spacing w:val="0"/>
          <w:w w:val="100"/>
          <w:position w:val="0"/>
        </w:rPr>
        <w:t>。</w:t>
      </w:r>
    </w:p>
    <w:p>
      <w:pPr>
        <w:pStyle w:val="a1"/>
        <w:keepNext w:val="0"/>
        <w:keepLines w:val="0"/>
        <w:widowControl w:val="0"/>
        <w:numPr>
          <w:ilvl w:val="0"/>
          <w:numId w:val="26"/>
        </w:numPr>
        <w:shd w:val="clear" w:color="auto" w:fill="auto"/>
        <w:bidi w:val="0"/>
        <w:spacing w:before="0" w:after="240" w:line="629" w:lineRule="exact"/>
        <w:ind w:left="0" w:right="0" w:firstLine="0"/>
        <w:jc w:val="both"/>
        <w:sectPr>
          <w:type w:val="nextPage"/>
          <w:pgSz w:w="17861" w:h="25258"/>
          <w:pgMar w:top="1753" w:right="2636" w:bottom="2323" w:left="2644" w:header="0" w:footer="3" w:gutter="0"/>
          <w:pgNumType w:start="8"/>
          <w:cols w:space="720"/>
          <w:noEndnote/>
          <w:titlePg w:val="0"/>
          <w:rtlGutter w:val="0"/>
          <w:docGrid w:linePitch="360"/>
        </w:sectPr>
      </w:pPr>
      <w:bookmarkStart w:id="110" w:name="bookmark112"/>
      <w:bookmarkEnd w:id="110"/>
      <w:r>
        <w:rPr>
          <w:color w:val="000000"/>
          <w:spacing w:val="0"/>
          <w:w w:val="100"/>
          <w:position w:val="0"/>
        </w:rPr>
        <w:t>某双代号网络计划如下图,如</w:t>
      </w:r>
      <w:r>
        <w:rPr>
          <w:rFonts w:ascii="Garamond" w:eastAsia="Garamond" w:hAnsi="Garamond" w:cs="Garamond"/>
          <w:color w:val="000000"/>
          <w:spacing w:val="0"/>
          <w:w w:val="100"/>
          <w:position w:val="0"/>
          <w:sz w:val="30"/>
          <w:szCs w:val="30"/>
        </w:rPr>
        <w:t>B</w:t>
      </w:r>
      <w:r>
        <w:rPr>
          <w:color w:val="000000"/>
          <w:spacing w:val="0"/>
          <w:w w:val="100"/>
          <w:position w:val="0"/>
        </w:rPr>
        <w:t>、</w:t>
      </w:r>
      <w:r>
        <w:rPr>
          <w:rFonts w:ascii="Garamond" w:eastAsia="Garamond" w:hAnsi="Garamond" w:cs="Garamond"/>
          <w:color w:val="000000"/>
          <w:spacing w:val="0"/>
          <w:w w:val="100"/>
          <w:position w:val="0"/>
          <w:sz w:val="30"/>
          <w:szCs w:val="30"/>
        </w:rPr>
        <w:t>D</w:t>
      </w:r>
      <w:r>
        <w:rPr>
          <w:color w:val="000000"/>
          <w:spacing w:val="0"/>
          <w:w w:val="100"/>
          <w:position w:val="0"/>
        </w:rPr>
        <w:t>、</w:t>
      </w:r>
      <w:r>
        <w:rPr>
          <w:rFonts w:ascii="Garamond" w:eastAsia="Garamond" w:hAnsi="Garamond" w:cs="Garamond"/>
          <w:color w:val="000000"/>
          <w:spacing w:val="0"/>
          <w:w w:val="100"/>
          <w:position w:val="0"/>
          <w:sz w:val="30"/>
          <w:szCs w:val="30"/>
        </w:rPr>
        <w:t>I</w:t>
      </w:r>
      <w:r>
        <w:rPr>
          <w:color w:val="000000"/>
          <w:spacing w:val="0"/>
          <w:w w:val="100"/>
          <w:position w:val="0"/>
        </w:rPr>
        <w:t>工作共用一台施工机械且按</w:t>
      </w:r>
      <w:r>
        <w:rPr>
          <w:smallCaps/>
          <w:color w:val="000000"/>
          <w:spacing w:val="0"/>
          <w:w w:val="100"/>
          <w:position w:val="0"/>
        </w:rPr>
        <w:t>BtD—I</w:t>
      </w:r>
      <w:r>
        <w:rPr>
          <w:color w:val="000000"/>
          <w:spacing w:val="0"/>
          <w:w w:val="100"/>
          <w:position w:val="0"/>
        </w:rPr>
        <w:t>顺序施工, 则对网络计划可能造成的影响是（）</w:t>
      </w:r>
      <w:r>
        <w:rPr>
          <w:color w:val="000000"/>
          <w:spacing w:val="0"/>
          <w:w w:val="100"/>
          <w:position w:val="0"/>
        </w:rPr>
        <w:t>。</w:t>
      </w:r>
    </w:p>
    <w:p>
      <w:pPr>
        <w:widowControl w:val="0"/>
        <w:jc w:val="left"/>
        <w:rPr>
          <w:sz w:val="2"/>
          <w:szCs w:val="2"/>
        </w:rPr>
      </w:pPr>
      <w:r>
        <w:drawing>
          <wp:inline>
            <wp:extent cx="5706110" cy="3096895"/>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5706110" cy="3096895"/>
                    </a:xfrm>
                    <a:prstGeom prst="rect">
                      <a:avLst/>
                    </a:prstGeom>
                  </pic:spPr>
                </pic:pic>
              </a:graphicData>
            </a:graphic>
          </wp:inline>
        </w:drawing>
      </w:r>
    </w:p>
    <w:p>
      <w:pPr>
        <w:pStyle w:val="a1"/>
        <w:keepNext w:val="0"/>
        <w:keepLines w:val="0"/>
        <w:widowControl w:val="0"/>
        <w:numPr>
          <w:ilvl w:val="0"/>
          <w:numId w:val="32"/>
        </w:numPr>
        <w:shd w:val="clear" w:color="auto" w:fill="auto"/>
        <w:tabs>
          <w:tab w:val="left" w:pos="435"/>
        </w:tabs>
        <w:bidi w:val="0"/>
        <w:spacing w:before="0" w:after="0" w:line="605" w:lineRule="exact"/>
        <w:ind w:left="0" w:right="0" w:firstLine="0"/>
        <w:jc w:val="left"/>
      </w:pPr>
      <w:bookmarkStart w:id="111" w:name="bookmark113"/>
      <w:bookmarkEnd w:id="111"/>
      <w:r>
        <w:rPr>
          <w:color w:val="000000"/>
          <w:spacing w:val="0"/>
          <w:w w:val="100"/>
          <w:position w:val="0"/>
        </w:rPr>
        <w:t>总工期不会延长，但施工机械会在现场闲置</w:t>
      </w:r>
      <w:r>
        <w:rPr>
          <w:rFonts w:ascii="Garamond" w:eastAsia="Garamond" w:hAnsi="Garamond" w:cs="Garamond"/>
          <w:color w:val="000000"/>
          <w:spacing w:val="0"/>
          <w:w w:val="100"/>
          <w:position w:val="0"/>
          <w:sz w:val="30"/>
          <w:szCs w:val="30"/>
        </w:rPr>
        <w:t>1</w:t>
      </w:r>
      <w:r>
        <w:rPr>
          <w:color w:val="000000"/>
          <w:spacing w:val="0"/>
          <w:w w:val="100"/>
          <w:position w:val="0"/>
        </w:rPr>
        <w:t>周</w:t>
      </w:r>
    </w:p>
    <w:p>
      <w:pPr>
        <w:pStyle w:val="a1"/>
        <w:keepNext w:val="0"/>
        <w:keepLines w:val="0"/>
        <w:widowControl w:val="0"/>
        <w:numPr>
          <w:ilvl w:val="0"/>
          <w:numId w:val="32"/>
        </w:numPr>
        <w:shd w:val="clear" w:color="auto" w:fill="auto"/>
        <w:tabs>
          <w:tab w:val="left" w:pos="435"/>
        </w:tabs>
        <w:bidi w:val="0"/>
        <w:spacing w:before="0" w:after="0" w:line="605" w:lineRule="exact"/>
        <w:ind w:left="0" w:right="0" w:firstLine="0"/>
        <w:jc w:val="left"/>
      </w:pPr>
      <w:bookmarkStart w:id="112" w:name="bookmark114"/>
      <w:bookmarkEnd w:id="112"/>
      <w:r>
        <w:rPr>
          <w:rFonts w:ascii="Garamond" w:eastAsia="Garamond" w:hAnsi="Garamond" w:cs="Garamond"/>
          <w:color w:val="000000"/>
          <w:spacing w:val="0"/>
          <w:w w:val="100"/>
          <w:position w:val="0"/>
          <w:sz w:val="30"/>
          <w:szCs w:val="30"/>
        </w:rPr>
        <w:t>B.</w:t>
      </w:r>
      <w:r>
        <w:rPr>
          <w:color w:val="000000"/>
          <w:spacing w:val="0"/>
          <w:w w:val="100"/>
          <w:position w:val="0"/>
        </w:rPr>
        <w:t>总工期会延长</w:t>
      </w:r>
      <w:r>
        <w:rPr>
          <w:rFonts w:ascii="Garamond" w:eastAsia="Garamond" w:hAnsi="Garamond" w:cs="Garamond"/>
          <w:color w:val="000000"/>
          <w:spacing w:val="0"/>
          <w:w w:val="100"/>
          <w:position w:val="0"/>
          <w:sz w:val="30"/>
          <w:szCs w:val="30"/>
        </w:rPr>
        <w:t>1</w:t>
      </w:r>
      <w:r>
        <w:rPr>
          <w:color w:val="000000"/>
          <w:spacing w:val="0"/>
          <w:w w:val="100"/>
          <w:position w:val="0"/>
        </w:rPr>
        <w:t>周,但施工机械在现场不会闲置</w:t>
      </w:r>
    </w:p>
    <w:p>
      <w:pPr>
        <w:pStyle w:val="a1"/>
        <w:keepNext w:val="0"/>
        <w:keepLines w:val="0"/>
        <w:widowControl w:val="0"/>
        <w:numPr>
          <w:ilvl w:val="0"/>
          <w:numId w:val="32"/>
        </w:numPr>
        <w:shd w:val="clear" w:color="auto" w:fill="auto"/>
        <w:tabs>
          <w:tab w:val="left" w:pos="435"/>
        </w:tabs>
        <w:bidi w:val="0"/>
        <w:spacing w:before="0" w:after="0" w:line="605" w:lineRule="exact"/>
        <w:ind w:left="0" w:right="0" w:firstLine="0"/>
        <w:jc w:val="left"/>
      </w:pPr>
      <w:bookmarkStart w:id="113" w:name="bookmark115"/>
      <w:bookmarkEnd w:id="113"/>
      <w:r>
        <w:rPr>
          <w:rFonts w:ascii="Garamond" w:eastAsia="Garamond" w:hAnsi="Garamond" w:cs="Garamond"/>
          <w:color w:val="000000"/>
          <w:spacing w:val="0"/>
          <w:w w:val="100"/>
          <w:position w:val="0"/>
          <w:sz w:val="30"/>
          <w:szCs w:val="30"/>
        </w:rPr>
        <w:t xml:space="preserve">C </w:t>
      </w:r>
      <w:r>
        <w:rPr>
          <w:color w:val="000000"/>
          <w:spacing w:val="0"/>
          <w:w w:val="100"/>
          <w:position w:val="0"/>
        </w:rPr>
        <w:t>.总工期不会延长,且施工机械在现场不会闲置</w:t>
      </w:r>
    </w:p>
    <w:p>
      <w:pPr>
        <w:pStyle w:val="a1"/>
        <w:keepNext w:val="0"/>
        <w:keepLines w:val="0"/>
        <w:widowControl w:val="0"/>
        <w:numPr>
          <w:ilvl w:val="0"/>
          <w:numId w:val="32"/>
        </w:numPr>
        <w:shd w:val="clear" w:color="auto" w:fill="auto"/>
        <w:tabs>
          <w:tab w:val="left" w:pos="435"/>
        </w:tabs>
        <w:bidi w:val="0"/>
        <w:spacing w:before="0" w:after="0" w:line="605" w:lineRule="exact"/>
        <w:ind w:left="0" w:right="0" w:firstLine="0"/>
        <w:jc w:val="left"/>
      </w:pPr>
      <w:bookmarkStart w:id="114" w:name="bookmark116"/>
      <w:bookmarkEnd w:id="114"/>
      <w:r>
        <w:rPr>
          <w:rFonts w:ascii="Garamond" w:eastAsia="Garamond" w:hAnsi="Garamond" w:cs="Garamond"/>
          <w:color w:val="000000"/>
          <w:spacing w:val="0"/>
          <w:w w:val="100"/>
          <w:position w:val="0"/>
          <w:sz w:val="30"/>
          <w:szCs w:val="30"/>
        </w:rPr>
        <w:t>D.</w:t>
      </w:r>
      <w:r>
        <w:rPr>
          <w:color w:val="000000"/>
          <w:spacing w:val="0"/>
          <w:w w:val="100"/>
          <w:position w:val="0"/>
        </w:rPr>
        <w:t>总工期会延长</w:t>
      </w:r>
      <w:r>
        <w:rPr>
          <w:rFonts w:ascii="Garamond" w:eastAsia="Garamond" w:hAnsi="Garamond" w:cs="Garamond"/>
          <w:color w:val="000000"/>
          <w:spacing w:val="0"/>
          <w:w w:val="100"/>
          <w:position w:val="0"/>
          <w:sz w:val="30"/>
          <w:szCs w:val="30"/>
        </w:rPr>
        <w:t>1</w:t>
      </w:r>
      <w:r>
        <w:rPr>
          <w:color w:val="000000"/>
          <w:spacing w:val="0"/>
          <w:w w:val="100"/>
          <w:position w:val="0"/>
        </w:rPr>
        <w:t>周，且施工机械会在现场闲置</w:t>
      </w:r>
      <w:r>
        <w:rPr>
          <w:rFonts w:ascii="Garamond" w:eastAsia="Garamond" w:hAnsi="Garamond" w:cs="Garamond"/>
          <w:color w:val="000000"/>
          <w:spacing w:val="0"/>
          <w:w w:val="100"/>
          <w:position w:val="0"/>
          <w:sz w:val="30"/>
          <w:szCs w:val="30"/>
        </w:rPr>
        <w:t>1</w:t>
      </w:r>
      <w:r>
        <w:rPr>
          <w:color w:val="000000"/>
          <w:spacing w:val="0"/>
          <w:w w:val="100"/>
          <w:position w:val="0"/>
        </w:rPr>
        <w:t>周</w:t>
      </w:r>
    </w:p>
    <w:p>
      <w:pPr>
        <w:pStyle w:val="a1"/>
        <w:keepNext w:val="0"/>
        <w:keepLines w:val="0"/>
        <w:widowControl w:val="0"/>
        <w:shd w:val="clear" w:color="auto" w:fill="auto"/>
        <w:bidi w:val="0"/>
        <w:spacing w:before="0" w:after="40" w:line="589"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C</w:t>
      </w:r>
    </w:p>
    <w:p>
      <w:pPr>
        <w:pStyle w:val="a1"/>
        <w:keepNext w:val="0"/>
        <w:keepLines w:val="0"/>
        <w:widowControl w:val="0"/>
        <w:shd w:val="clear" w:color="auto" w:fill="auto"/>
        <w:bidi w:val="0"/>
        <w:spacing w:before="0" w:after="540" w:line="589" w:lineRule="exact"/>
        <w:ind w:left="0" w:right="0" w:firstLine="0"/>
        <w:jc w:val="both"/>
      </w:pPr>
      <w:r>
        <w:rPr>
          <w:color w:val="000000"/>
          <w:spacing w:val="0"/>
          <w:w w:val="100"/>
          <w:position w:val="0"/>
        </w:rPr>
        <w:t>【解析】本题考查的是双代号时标网络计划</w:t>
      </w:r>
      <w:r>
        <w:rPr>
          <w:color w:val="000000"/>
          <w:spacing w:val="0"/>
          <w:w w:val="100"/>
          <w:position w:val="0"/>
        </w:rPr>
        <w:t>。</w:t>
      </w:r>
      <w:r>
        <w:rPr>
          <w:rFonts w:ascii="Garamond" w:eastAsia="Garamond" w:hAnsi="Garamond" w:cs="Garamond"/>
          <w:color w:val="000000"/>
          <w:spacing w:val="0"/>
          <w:w w:val="100"/>
          <w:position w:val="0"/>
          <w:sz w:val="30"/>
          <w:szCs w:val="30"/>
        </w:rPr>
        <w:t>BDI</w:t>
      </w:r>
      <w:r>
        <w:rPr>
          <w:color w:val="000000"/>
          <w:spacing w:val="0"/>
          <w:w w:val="100"/>
          <w:position w:val="0"/>
        </w:rPr>
        <w:t>三个工作,按照顺序施工，那么</w:t>
      </w:r>
      <w:r>
        <w:rPr>
          <w:rFonts w:ascii="Garamond" w:eastAsia="Garamond" w:hAnsi="Garamond" w:cs="Garamond"/>
          <w:color w:val="000000"/>
          <w:spacing w:val="0"/>
          <w:w w:val="100"/>
          <w:position w:val="0"/>
          <w:sz w:val="30"/>
          <w:szCs w:val="30"/>
        </w:rPr>
        <w:t>B</w:t>
      </w:r>
      <w:r>
        <w:rPr>
          <w:color w:val="000000"/>
          <w:spacing w:val="0"/>
          <w:w w:val="100"/>
          <w:position w:val="0"/>
        </w:rPr>
        <w:t xml:space="preserve">工作是第 </w:t>
      </w:r>
      <w:r>
        <w:rPr>
          <w:rFonts w:ascii="Garamond" w:eastAsia="Garamond" w:hAnsi="Garamond" w:cs="Garamond"/>
          <w:color w:val="000000"/>
          <w:spacing w:val="0"/>
          <w:w w:val="100"/>
          <w:position w:val="0"/>
          <w:sz w:val="30"/>
          <w:szCs w:val="30"/>
        </w:rPr>
        <w:t>4</w:t>
      </w:r>
      <w:r>
        <w:rPr>
          <w:color w:val="000000"/>
          <w:spacing w:val="0"/>
          <w:w w:val="100"/>
          <w:position w:val="0"/>
        </w:rPr>
        <w:t>周完成,</w:t>
      </w:r>
      <w:r>
        <w:rPr>
          <w:rFonts w:ascii="Garamond" w:eastAsia="Garamond" w:hAnsi="Garamond" w:cs="Garamond"/>
          <w:color w:val="000000"/>
          <w:spacing w:val="0"/>
          <w:w w:val="100"/>
          <w:position w:val="0"/>
          <w:sz w:val="30"/>
          <w:szCs w:val="30"/>
        </w:rPr>
        <w:t>D</w:t>
      </w:r>
      <w:r>
        <w:rPr>
          <w:color w:val="000000"/>
          <w:spacing w:val="0"/>
          <w:w w:val="100"/>
          <w:position w:val="0"/>
        </w:rPr>
        <w:t>工作紧接着开始，致使</w:t>
      </w:r>
      <w:r>
        <w:rPr>
          <w:rFonts w:ascii="Garamond" w:eastAsia="Garamond" w:hAnsi="Garamond" w:cs="Garamond"/>
          <w:color w:val="000000"/>
          <w:spacing w:val="0"/>
          <w:w w:val="100"/>
          <w:position w:val="0"/>
          <w:sz w:val="30"/>
          <w:szCs w:val="30"/>
        </w:rPr>
        <w:t>D</w:t>
      </w:r>
      <w:r>
        <w:rPr>
          <w:color w:val="000000"/>
          <w:spacing w:val="0"/>
          <w:w w:val="100"/>
          <w:position w:val="0"/>
        </w:rPr>
        <w:t>工作拖延</w:t>
      </w:r>
      <w:r>
        <w:rPr>
          <w:rFonts w:ascii="Garamond" w:eastAsia="Garamond" w:hAnsi="Garamond" w:cs="Garamond"/>
          <w:color w:val="000000"/>
          <w:spacing w:val="0"/>
          <w:w w:val="100"/>
          <w:position w:val="0"/>
          <w:sz w:val="30"/>
          <w:szCs w:val="30"/>
        </w:rPr>
        <w:t>1</w:t>
      </w:r>
      <w:r>
        <w:rPr>
          <w:color w:val="000000"/>
          <w:spacing w:val="0"/>
          <w:w w:val="100"/>
          <w:position w:val="0"/>
        </w:rPr>
        <w:t>周，但是</w:t>
      </w:r>
      <w:r>
        <w:rPr>
          <w:rFonts w:ascii="Garamond" w:eastAsia="Garamond" w:hAnsi="Garamond" w:cs="Garamond"/>
          <w:color w:val="000000"/>
          <w:spacing w:val="0"/>
          <w:w w:val="100"/>
          <w:position w:val="0"/>
          <w:sz w:val="30"/>
          <w:szCs w:val="30"/>
        </w:rPr>
        <w:t>D</w:t>
      </w:r>
      <w:r>
        <w:rPr>
          <w:color w:val="000000"/>
          <w:spacing w:val="0"/>
          <w:w w:val="100"/>
          <w:position w:val="0"/>
        </w:rPr>
        <w:t>工作有</w:t>
      </w:r>
      <w:r>
        <w:rPr>
          <w:rFonts w:ascii="Garamond" w:eastAsia="Garamond" w:hAnsi="Garamond" w:cs="Garamond"/>
          <w:color w:val="000000"/>
          <w:spacing w:val="0"/>
          <w:w w:val="100"/>
          <w:position w:val="0"/>
          <w:sz w:val="30"/>
          <w:szCs w:val="30"/>
        </w:rPr>
        <w:t>1</w:t>
      </w:r>
      <w:r>
        <w:rPr>
          <w:color w:val="000000"/>
          <w:spacing w:val="0"/>
          <w:w w:val="100"/>
          <w:position w:val="0"/>
        </w:rPr>
        <w:t>周的总时差，不影响总工 期</w:t>
      </w:r>
      <w:r>
        <w:rPr>
          <w:color w:val="000000"/>
          <w:spacing w:val="0"/>
          <w:w w:val="100"/>
          <w:position w:val="0"/>
        </w:rPr>
        <w:t>。</w:t>
      </w:r>
      <w:r>
        <w:rPr>
          <w:rFonts w:ascii="Garamond" w:eastAsia="Garamond" w:hAnsi="Garamond" w:cs="Garamond"/>
          <w:color w:val="000000"/>
          <w:spacing w:val="0"/>
          <w:w w:val="100"/>
          <w:position w:val="0"/>
          <w:sz w:val="30"/>
          <w:szCs w:val="30"/>
        </w:rPr>
        <w:t>D</w:t>
      </w:r>
      <w:r>
        <w:rPr>
          <w:color w:val="000000"/>
          <w:spacing w:val="0"/>
          <w:w w:val="100"/>
          <w:position w:val="0"/>
        </w:rPr>
        <w:t>工作第</w:t>
      </w:r>
      <w:r>
        <w:rPr>
          <w:rFonts w:ascii="Garamond" w:eastAsia="Garamond" w:hAnsi="Garamond" w:cs="Garamond"/>
          <w:color w:val="000000"/>
          <w:spacing w:val="0"/>
          <w:w w:val="100"/>
          <w:position w:val="0"/>
          <w:sz w:val="30"/>
          <w:szCs w:val="30"/>
        </w:rPr>
        <w:t>10</w:t>
      </w:r>
      <w:r>
        <w:rPr>
          <w:color w:val="000000"/>
          <w:spacing w:val="0"/>
          <w:w w:val="100"/>
          <w:position w:val="0"/>
        </w:rPr>
        <w:t>周结束后</w:t>
      </w:r>
      <w:r>
        <w:rPr>
          <w:rFonts w:ascii="Garamond" w:eastAsia="Garamond" w:hAnsi="Garamond" w:cs="Garamond"/>
          <w:color w:val="000000"/>
          <w:spacing w:val="0"/>
          <w:w w:val="100"/>
          <w:position w:val="0"/>
          <w:sz w:val="30"/>
          <w:szCs w:val="30"/>
        </w:rPr>
        <w:t>,1</w:t>
      </w:r>
      <w:r>
        <w:rPr>
          <w:color w:val="000000"/>
          <w:spacing w:val="0"/>
          <w:w w:val="100"/>
          <w:position w:val="0"/>
        </w:rPr>
        <w:t>工作紧接着开始，持续</w:t>
      </w:r>
      <w:r>
        <w:rPr>
          <w:rFonts w:ascii="Garamond" w:eastAsia="Garamond" w:hAnsi="Garamond" w:cs="Garamond"/>
          <w:color w:val="000000"/>
          <w:spacing w:val="0"/>
          <w:w w:val="100"/>
          <w:position w:val="0"/>
          <w:sz w:val="30"/>
          <w:szCs w:val="30"/>
        </w:rPr>
        <w:t>4</w:t>
      </w:r>
      <w:r>
        <w:rPr>
          <w:color w:val="000000"/>
          <w:spacing w:val="0"/>
          <w:w w:val="100"/>
          <w:position w:val="0"/>
        </w:rPr>
        <w:t>周，到第</w:t>
      </w:r>
      <w:r>
        <w:rPr>
          <w:rFonts w:ascii="Garamond" w:eastAsia="Garamond" w:hAnsi="Garamond" w:cs="Garamond"/>
          <w:color w:val="000000"/>
          <w:spacing w:val="0"/>
          <w:w w:val="100"/>
          <w:position w:val="0"/>
          <w:sz w:val="30"/>
          <w:szCs w:val="30"/>
        </w:rPr>
        <w:t>14</w:t>
      </w:r>
      <w:r>
        <w:rPr>
          <w:color w:val="000000"/>
          <w:spacing w:val="0"/>
          <w:w w:val="100"/>
          <w:position w:val="0"/>
        </w:rPr>
        <w:t>周正好完成，不影响总工期</w:t>
      </w:r>
      <w:r>
        <w:rPr>
          <w:color w:val="000000"/>
          <w:spacing w:val="0"/>
          <w:w w:val="100"/>
          <w:position w:val="0"/>
        </w:rPr>
        <w:t xml:space="preserve">。 </w:t>
      </w:r>
      <w:r>
        <w:rPr>
          <w:rFonts w:ascii="Garamond" w:eastAsia="Garamond" w:hAnsi="Garamond" w:cs="Garamond"/>
          <w:color w:val="000000"/>
          <w:spacing w:val="0"/>
          <w:w w:val="100"/>
          <w:position w:val="0"/>
          <w:sz w:val="30"/>
          <w:szCs w:val="30"/>
        </w:rPr>
        <w:t>P133</w:t>
      </w:r>
      <w:r>
        <w:rPr>
          <w:color w:val="000000"/>
          <w:spacing w:val="0"/>
          <w:w w:val="100"/>
          <w:position w:val="0"/>
        </w:rPr>
        <w:t>。</w:t>
      </w:r>
    </w:p>
    <w:p>
      <w:pPr>
        <w:pStyle w:val="a1"/>
        <w:keepNext w:val="0"/>
        <w:keepLines w:val="0"/>
        <w:widowControl w:val="0"/>
        <w:numPr>
          <w:ilvl w:val="0"/>
          <w:numId w:val="26"/>
        </w:numPr>
        <w:shd w:val="clear" w:color="auto" w:fill="auto"/>
        <w:tabs>
          <w:tab w:val="left" w:pos="614"/>
        </w:tabs>
        <w:bidi w:val="0"/>
        <w:spacing w:before="0" w:after="0" w:line="605" w:lineRule="exact"/>
        <w:ind w:left="0" w:right="0" w:firstLine="0"/>
        <w:jc w:val="both"/>
      </w:pPr>
      <w:bookmarkStart w:id="115" w:name="bookmark117"/>
      <w:bookmarkEnd w:id="115"/>
      <w:r>
        <w:rPr>
          <w:color w:val="000000"/>
          <w:spacing w:val="0"/>
          <w:w w:val="100"/>
          <w:position w:val="0"/>
        </w:rPr>
        <w:t>关于施工成本控制程序的说法,正确的是（）</w:t>
      </w:r>
      <w:r>
        <w:rPr>
          <w:color w:val="000000"/>
          <w:spacing w:val="0"/>
          <w:w w:val="100"/>
          <w:position w:val="0"/>
        </w:rPr>
        <w:t>。</w:t>
      </w:r>
    </w:p>
    <w:p>
      <w:pPr>
        <w:pStyle w:val="a1"/>
        <w:keepNext w:val="0"/>
        <w:keepLines w:val="0"/>
        <w:widowControl w:val="0"/>
        <w:numPr>
          <w:ilvl w:val="0"/>
          <w:numId w:val="33"/>
        </w:numPr>
        <w:shd w:val="clear" w:color="auto" w:fill="auto"/>
        <w:tabs>
          <w:tab w:val="left" w:pos="464"/>
        </w:tabs>
        <w:bidi w:val="0"/>
        <w:spacing w:before="0" w:after="0" w:line="605" w:lineRule="exact"/>
        <w:ind w:left="0" w:right="0" w:firstLine="0"/>
        <w:jc w:val="both"/>
      </w:pPr>
      <w:bookmarkStart w:id="116" w:name="bookmark118"/>
      <w:bookmarkEnd w:id="116"/>
      <w:r>
        <w:rPr>
          <w:color w:val="000000"/>
          <w:spacing w:val="0"/>
          <w:w w:val="100"/>
          <w:position w:val="0"/>
        </w:rPr>
        <w:t>管理行为控制程序是成本全过程控制的重点</w:t>
      </w:r>
    </w:p>
    <w:p>
      <w:pPr>
        <w:pStyle w:val="a1"/>
        <w:keepNext w:val="0"/>
        <w:keepLines w:val="0"/>
        <w:widowControl w:val="0"/>
        <w:numPr>
          <w:ilvl w:val="0"/>
          <w:numId w:val="33"/>
        </w:numPr>
        <w:shd w:val="clear" w:color="auto" w:fill="auto"/>
        <w:tabs>
          <w:tab w:val="left" w:pos="464"/>
        </w:tabs>
        <w:bidi w:val="0"/>
        <w:spacing w:before="0" w:after="0" w:line="605" w:lineRule="exact"/>
        <w:ind w:left="0" w:right="0" w:firstLine="0"/>
        <w:jc w:val="both"/>
      </w:pPr>
      <w:bookmarkStart w:id="117" w:name="bookmark119"/>
      <w:bookmarkEnd w:id="117"/>
      <w:r>
        <w:rPr>
          <w:color w:val="000000"/>
          <w:spacing w:val="0"/>
          <w:w w:val="100"/>
          <w:position w:val="0"/>
        </w:rPr>
        <w:t>指标控制程序是对成本进行过程控制的基础</w:t>
      </w:r>
    </w:p>
    <w:p>
      <w:pPr>
        <w:pStyle w:val="a1"/>
        <w:keepNext w:val="0"/>
        <w:keepLines w:val="0"/>
        <w:widowControl w:val="0"/>
        <w:numPr>
          <w:ilvl w:val="0"/>
          <w:numId w:val="33"/>
        </w:numPr>
        <w:shd w:val="clear" w:color="auto" w:fill="auto"/>
        <w:tabs>
          <w:tab w:val="left" w:pos="464"/>
        </w:tabs>
        <w:bidi w:val="0"/>
        <w:spacing w:before="0" w:after="0" w:line="605" w:lineRule="exact"/>
        <w:ind w:left="0" w:right="0" w:firstLine="0"/>
        <w:jc w:val="both"/>
      </w:pPr>
      <w:bookmarkStart w:id="118" w:name="bookmark120"/>
      <w:bookmarkEnd w:id="118"/>
      <w:r>
        <w:rPr>
          <w:color w:val="000000"/>
          <w:spacing w:val="0"/>
          <w:w w:val="100"/>
          <w:position w:val="0"/>
        </w:rPr>
        <w:t>管理行为控制程序是项目施工成本结果控制的主要内容</w:t>
      </w:r>
    </w:p>
    <w:p>
      <w:pPr>
        <w:pStyle w:val="a1"/>
        <w:keepNext w:val="0"/>
        <w:keepLines w:val="0"/>
        <w:widowControl w:val="0"/>
        <w:numPr>
          <w:ilvl w:val="0"/>
          <w:numId w:val="33"/>
        </w:numPr>
        <w:shd w:val="clear" w:color="auto" w:fill="auto"/>
        <w:tabs>
          <w:tab w:val="left" w:pos="493"/>
        </w:tabs>
        <w:bidi w:val="0"/>
        <w:spacing w:before="0" w:after="0" w:line="605" w:lineRule="exact"/>
        <w:ind w:left="0" w:right="0" w:firstLine="0"/>
        <w:jc w:val="both"/>
      </w:pPr>
      <w:bookmarkStart w:id="119" w:name="bookmark121"/>
      <w:bookmarkEnd w:id="119"/>
      <w:r>
        <w:rPr>
          <w:color w:val="000000"/>
          <w:spacing w:val="0"/>
          <w:w w:val="100"/>
          <w:position w:val="0"/>
        </w:rPr>
        <w:t>管理行为控制程序和指标控制程序在实施过程中相互制约</w:t>
      </w:r>
    </w:p>
    <w:p>
      <w:pPr>
        <w:pStyle w:val="a1"/>
        <w:keepNext w:val="0"/>
        <w:keepLines w:val="0"/>
        <w:widowControl w:val="0"/>
        <w:shd w:val="clear" w:color="auto" w:fill="auto"/>
        <w:bidi w:val="0"/>
        <w:spacing w:before="0" w:after="0" w:line="605" w:lineRule="exact"/>
        <w:ind w:left="0" w:right="0" w:firstLine="0"/>
        <w:jc w:val="both"/>
      </w:pPr>
      <w:r>
        <w:rPr>
          <w:color w:val="000000"/>
          <w:spacing w:val="0"/>
          <w:w w:val="100"/>
          <w:position w:val="0"/>
        </w:rPr>
        <w:t>【答案】</w:t>
      </w:r>
      <w:r>
        <w:rPr>
          <w:rFonts w:ascii="Garamond" w:eastAsia="Garamond" w:hAnsi="Garamond" w:cs="Garamond"/>
          <w:color w:val="000000"/>
          <w:spacing w:val="0"/>
          <w:w w:val="100"/>
          <w:position w:val="0"/>
          <w:sz w:val="30"/>
          <w:szCs w:val="30"/>
        </w:rPr>
        <w:t>D</w:t>
      </w:r>
    </w:p>
    <w:p>
      <w:pPr>
        <w:pStyle w:val="a1"/>
        <w:keepNext w:val="0"/>
        <w:keepLines w:val="0"/>
        <w:widowControl w:val="0"/>
        <w:shd w:val="clear" w:color="auto" w:fill="auto"/>
        <w:bidi w:val="0"/>
        <w:spacing w:before="0" w:after="460" w:line="605" w:lineRule="exact"/>
        <w:ind w:left="0" w:right="0" w:firstLine="0"/>
        <w:jc w:val="both"/>
      </w:pPr>
      <w:r>
        <w:rPr>
          <w:color w:val="000000"/>
          <w:spacing w:val="0"/>
          <w:w w:val="100"/>
          <w:position w:val="0"/>
        </w:rPr>
        <w:t>【解析】本题考查的是施工成本控制的步骤</w:t>
      </w:r>
      <w:r>
        <w:rPr>
          <w:color w:val="000000"/>
          <w:spacing w:val="0"/>
          <w:w w:val="100"/>
          <w:position w:val="0"/>
        </w:rPr>
        <w:t>。</w:t>
      </w:r>
      <w:r>
        <w:rPr>
          <w:color w:val="000000"/>
          <w:spacing w:val="0"/>
          <w:w w:val="100"/>
          <w:position w:val="0"/>
        </w:rPr>
        <w:t>成本的过程控制中，有两类控制程序，一是管理 行为控制程序，二是指标控制程序</w:t>
      </w:r>
      <w:r>
        <w:rPr>
          <w:color w:val="000000"/>
          <w:spacing w:val="0"/>
          <w:w w:val="100"/>
          <w:position w:val="0"/>
        </w:rPr>
        <w:t>。</w:t>
      </w:r>
      <w:r>
        <w:rPr>
          <w:color w:val="000000"/>
          <w:spacing w:val="0"/>
          <w:w w:val="100"/>
          <w:position w:val="0"/>
        </w:rPr>
        <w:t>管理行为控制程序是对成本全过程控制的基础，指标控制 程序则是成本进行过程控制的重点</w:t>
      </w:r>
      <w:r>
        <w:rPr>
          <w:color w:val="000000"/>
          <w:spacing w:val="0"/>
          <w:w w:val="100"/>
          <w:position w:val="0"/>
        </w:rPr>
        <w:t>。</w:t>
      </w:r>
      <w:r>
        <w:rPr>
          <w:color w:val="000000"/>
          <w:spacing w:val="0"/>
          <w:w w:val="100"/>
          <w:position w:val="0"/>
        </w:rPr>
        <w:t>两个程序既相对独立又相互联系,既相互补充又相互制 约</w:t>
      </w:r>
      <w:r>
        <w:rPr>
          <w:color w:val="000000"/>
          <w:spacing w:val="0"/>
          <w:w w:val="100"/>
          <w:position w:val="0"/>
        </w:rPr>
        <w:t>。</w:t>
      </w:r>
      <w:r>
        <w:rPr>
          <w:color w:val="000000"/>
          <w:spacing w:val="0"/>
          <w:w w:val="100"/>
          <w:position w:val="0"/>
        </w:rPr>
        <w:t>选项</w:t>
      </w:r>
      <w:r>
        <w:rPr>
          <w:rFonts w:ascii="Garamond" w:eastAsia="Garamond" w:hAnsi="Garamond" w:cs="Garamond"/>
          <w:color w:val="000000"/>
          <w:spacing w:val="0"/>
          <w:w w:val="100"/>
          <w:position w:val="0"/>
          <w:sz w:val="30"/>
          <w:szCs w:val="30"/>
        </w:rPr>
        <w:t>C,</w:t>
      </w:r>
      <w:r>
        <w:rPr>
          <w:color w:val="000000"/>
          <w:spacing w:val="0"/>
          <w:w w:val="100"/>
          <w:position w:val="0"/>
        </w:rPr>
        <w:t xml:space="preserve">成本的过程控制中，有两类控制程序，一是管理行为控制程序，二是指标控制程序 </w:t>
      </w:r>
      <w:r>
        <w:rPr>
          <w:color w:val="000000"/>
          <w:spacing w:val="0"/>
          <w:w w:val="100"/>
          <w:position w:val="0"/>
        </w:rPr>
        <w:t>。</w:t>
      </w:r>
      <w:r>
        <w:rPr>
          <w:color w:val="000000"/>
          <w:spacing w:val="0"/>
          <w:w w:val="100"/>
          <w:position w:val="0"/>
        </w:rPr>
        <w:t>这里是项目施工成本过程控制的内容，不是结果控制</w:t>
      </w:r>
      <w:r>
        <w:rPr>
          <w:color w:val="000000"/>
          <w:spacing w:val="0"/>
          <w:w w:val="100"/>
          <w:position w:val="0"/>
        </w:rPr>
        <w:t>。</w:t>
      </w:r>
      <w:r>
        <w:rPr>
          <w:rFonts w:ascii="Garamond" w:eastAsia="Garamond" w:hAnsi="Garamond" w:cs="Garamond"/>
          <w:color w:val="000000"/>
          <w:spacing w:val="0"/>
          <w:w w:val="100"/>
          <w:position w:val="0"/>
          <w:sz w:val="30"/>
          <w:szCs w:val="30"/>
        </w:rPr>
        <w:t>P96</w:t>
      </w:r>
      <w:r>
        <w:rPr>
          <w:color w:val="000000"/>
          <w:spacing w:val="0"/>
          <w:w w:val="100"/>
          <w:position w:val="0"/>
        </w:rPr>
        <w:t>。</w:t>
      </w:r>
    </w:p>
    <w:p>
      <w:pPr>
        <w:pStyle w:val="a1"/>
        <w:keepNext w:val="0"/>
        <w:keepLines w:val="0"/>
        <w:widowControl w:val="0"/>
        <w:numPr>
          <w:ilvl w:val="0"/>
          <w:numId w:val="26"/>
        </w:numPr>
        <w:shd w:val="clear" w:color="auto" w:fill="auto"/>
        <w:tabs>
          <w:tab w:val="left" w:pos="614"/>
        </w:tabs>
        <w:bidi w:val="0"/>
        <w:spacing w:before="0" w:after="260" w:line="605" w:lineRule="exact"/>
        <w:ind w:left="0" w:right="0" w:firstLine="0"/>
        <w:jc w:val="both"/>
      </w:pPr>
      <w:bookmarkStart w:id="120" w:name="bookmark122"/>
      <w:bookmarkEnd w:id="120"/>
      <w:r>
        <w:rPr>
          <w:color w:val="000000"/>
          <w:spacing w:val="0"/>
          <w:w w:val="100"/>
          <w:position w:val="0"/>
        </w:rPr>
        <w:t>某基础工程合同价为</w:t>
      </w:r>
      <w:r>
        <w:rPr>
          <w:rFonts w:ascii="Garamond" w:eastAsia="Garamond" w:hAnsi="Garamond" w:cs="Garamond"/>
          <w:color w:val="000000"/>
          <w:spacing w:val="0"/>
          <w:w w:val="100"/>
          <w:position w:val="0"/>
          <w:sz w:val="30"/>
          <w:szCs w:val="30"/>
        </w:rPr>
        <w:t>2000</w:t>
      </w:r>
      <w:r>
        <w:rPr>
          <w:color w:val="000000"/>
          <w:spacing w:val="0"/>
          <w:w w:val="100"/>
          <w:position w:val="0"/>
        </w:rPr>
        <w:t>万元</w:t>
      </w:r>
      <w:r>
        <w:rPr>
          <w:rFonts w:ascii="Garamond" w:eastAsia="Garamond" w:hAnsi="Garamond" w:cs="Garamond"/>
          <w:color w:val="000000"/>
          <w:spacing w:val="0"/>
          <w:w w:val="100"/>
          <w:position w:val="0"/>
          <w:sz w:val="30"/>
          <w:szCs w:val="30"/>
        </w:rPr>
        <w:t>,</w:t>
      </w:r>
      <w:r>
        <w:rPr>
          <w:color w:val="000000"/>
          <w:spacing w:val="0"/>
          <w:w w:val="100"/>
          <w:position w:val="0"/>
        </w:rPr>
        <w:t>合同总工期为</w:t>
      </w:r>
      <w:r>
        <w:rPr>
          <w:rFonts w:ascii="Garamond" w:eastAsia="Garamond" w:hAnsi="Garamond" w:cs="Garamond"/>
          <w:color w:val="000000"/>
          <w:spacing w:val="0"/>
          <w:w w:val="100"/>
          <w:position w:val="0"/>
          <w:sz w:val="30"/>
          <w:szCs w:val="30"/>
        </w:rPr>
        <w:t>20</w:t>
      </w:r>
      <w:r>
        <w:rPr>
          <w:color w:val="000000"/>
          <w:spacing w:val="0"/>
          <w:w w:val="100"/>
          <w:position w:val="0"/>
        </w:rPr>
        <w:t>个月</w:t>
      </w:r>
      <w:r>
        <w:rPr>
          <w:color w:val="000000"/>
          <w:spacing w:val="0"/>
          <w:w w:val="100"/>
          <w:position w:val="0"/>
          <w:sz w:val="26"/>
          <w:szCs w:val="26"/>
        </w:rPr>
        <w:t>，</w:t>
      </w:r>
      <w:r>
        <w:rPr>
          <w:color w:val="000000"/>
          <w:spacing w:val="0"/>
          <w:w w:val="100"/>
          <w:position w:val="0"/>
        </w:rPr>
        <w:t>施工过程中因设计变更</w:t>
      </w:r>
      <w:r>
        <w:rPr>
          <w:color w:val="000000"/>
          <w:spacing w:val="0"/>
          <w:w w:val="100"/>
          <w:position w:val="0"/>
          <w:sz w:val="26"/>
          <w:szCs w:val="26"/>
        </w:rPr>
        <w:t>，</w:t>
      </w:r>
      <w:r>
        <w:rPr>
          <w:color w:val="000000"/>
          <w:spacing w:val="0"/>
          <w:w w:val="100"/>
          <w:position w:val="0"/>
        </w:rPr>
        <w:t>导致增加 额外工程</w:t>
      </w:r>
      <w:r>
        <w:rPr>
          <w:rFonts w:ascii="Garamond" w:eastAsia="Garamond" w:hAnsi="Garamond" w:cs="Garamond"/>
          <w:color w:val="000000"/>
          <w:spacing w:val="0"/>
          <w:w w:val="100"/>
          <w:position w:val="0"/>
          <w:sz w:val="30"/>
          <w:szCs w:val="30"/>
        </w:rPr>
        <w:t>400</w:t>
      </w:r>
      <w:r>
        <w:rPr>
          <w:color w:val="000000"/>
          <w:spacing w:val="0"/>
          <w:w w:val="100"/>
          <w:position w:val="0"/>
        </w:rPr>
        <w:t>万元,业主同意工期顺延</w:t>
      </w:r>
      <w:r>
        <w:rPr>
          <w:color w:val="000000"/>
          <w:spacing w:val="0"/>
          <w:w w:val="100"/>
          <w:position w:val="0"/>
        </w:rPr>
        <w:t>。</w:t>
      </w:r>
      <w:r>
        <w:rPr>
          <w:color w:val="000000"/>
          <w:spacing w:val="0"/>
          <w:w w:val="100"/>
          <w:position w:val="0"/>
        </w:rPr>
        <w:t>则承包商按造价比例法可索赔工期（）个月</w:t>
      </w:r>
    </w:p>
    <w:p>
      <w:pPr>
        <w:pStyle w:val="30"/>
        <w:keepNext w:val="0"/>
        <w:keepLines w:val="0"/>
        <w:widowControl w:val="0"/>
        <w:shd w:val="clear" w:color="auto" w:fill="auto"/>
        <w:bidi w:val="0"/>
        <w:spacing w:before="0" w:after="0" w:line="430" w:lineRule="auto"/>
        <w:ind w:left="0" w:right="0" w:firstLine="0"/>
        <w:jc w:val="both"/>
      </w:pPr>
      <w:r>
        <w:rPr>
          <w:color w:val="000000"/>
          <w:spacing w:val="0"/>
          <w:w w:val="100"/>
          <w:position w:val="0"/>
        </w:rPr>
        <w:t>A8</w:t>
      </w:r>
    </w:p>
    <w:p>
      <w:pPr>
        <w:pStyle w:val="30"/>
        <w:keepNext w:val="0"/>
        <w:keepLines w:val="0"/>
        <w:widowControl w:val="0"/>
        <w:shd w:val="clear" w:color="auto" w:fill="auto"/>
        <w:bidi w:val="0"/>
        <w:spacing w:before="0" w:after="0" w:line="430" w:lineRule="auto"/>
        <w:ind w:left="0" w:right="0" w:firstLine="0"/>
        <w:jc w:val="both"/>
      </w:pPr>
      <w:r>
        <w:rPr>
          <w:color w:val="000000"/>
          <w:spacing w:val="0"/>
          <w:w w:val="100"/>
          <w:position w:val="0"/>
        </w:rPr>
        <w:t>B6</w:t>
      </w:r>
    </w:p>
    <w:p>
      <w:pPr>
        <w:pStyle w:val="30"/>
        <w:keepNext w:val="0"/>
        <w:keepLines w:val="0"/>
        <w:widowControl w:val="0"/>
        <w:shd w:val="clear" w:color="auto" w:fill="auto"/>
        <w:bidi w:val="0"/>
        <w:spacing w:before="0" w:after="360" w:line="240" w:lineRule="auto"/>
        <w:ind w:left="0" w:right="0" w:firstLine="0"/>
        <w:jc w:val="both"/>
      </w:pPr>
      <w:r>
        <w:rPr>
          <w:color w:val="000000"/>
          <w:spacing w:val="0"/>
          <w:w w:val="100"/>
          <w:position w:val="0"/>
        </w:rPr>
        <w:t>C4</w:t>
      </w:r>
    </w:p>
    <w:p>
      <w:pPr>
        <w:pStyle w:val="30"/>
        <w:keepNext w:val="0"/>
        <w:keepLines w:val="0"/>
        <w:widowControl w:val="0"/>
        <w:shd w:val="clear" w:color="auto" w:fill="auto"/>
        <w:bidi w:val="0"/>
        <w:spacing w:before="0" w:after="0" w:line="240" w:lineRule="auto"/>
        <w:ind w:left="0" w:right="0" w:firstLine="0"/>
        <w:jc w:val="left"/>
        <w:sectPr>
          <w:type w:val="nextPage"/>
          <w:pgSz w:w="17861" w:h="25258"/>
          <w:pgMar w:top="1753" w:right="2636" w:bottom="2323" w:left="2644" w:header="0" w:footer="3" w:gutter="0"/>
          <w:pgNumType w:start="9"/>
          <w:cols w:space="720"/>
          <w:noEndnote/>
          <w:titlePg w:val="0"/>
          <w:rtlGutter w:val="0"/>
          <w:docGrid w:linePitch="360"/>
        </w:sectPr>
      </w:pPr>
      <w:r>
        <w:rPr>
          <w:color w:val="000000"/>
          <w:spacing w:val="0"/>
          <w:w w:val="100"/>
          <w:position w:val="0"/>
        </w:rPr>
        <w:t>D2</w:t>
      </w:r>
    </w:p>
    <w:p>
      <w:pPr>
        <w:pStyle w:val="a1"/>
        <w:keepNext w:val="0"/>
        <w:keepLines w:val="0"/>
        <w:widowControl w:val="0"/>
        <w:shd w:val="clear" w:color="auto" w:fill="auto"/>
        <w:bidi w:val="0"/>
        <w:spacing w:before="0" w:after="580" w:line="605"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C</w:t>
      </w:r>
    </w:p>
    <w:p>
      <w:pPr>
        <w:pStyle w:val="a1"/>
        <w:keepNext w:val="0"/>
        <w:keepLines w:val="0"/>
        <w:widowControl w:val="0"/>
        <w:numPr>
          <w:ilvl w:val="0"/>
          <w:numId w:val="26"/>
        </w:numPr>
        <w:shd w:val="clear" w:color="auto" w:fill="auto"/>
        <w:bidi w:val="0"/>
        <w:spacing w:before="0" w:after="0" w:line="542" w:lineRule="exact"/>
        <w:ind w:left="0" w:right="0" w:firstLine="0"/>
        <w:jc w:val="left"/>
        <w:rPr>
          <w:sz w:val="32"/>
          <w:szCs w:val="32"/>
        </w:rPr>
      </w:pPr>
      <w:bookmarkStart w:id="121" w:name="bookmark123"/>
      <w:bookmarkEnd w:id="121"/>
      <w:r>
        <w:rPr>
          <w:color w:val="0000FF"/>
          <w:spacing w:val="0"/>
          <w:w w:val="100"/>
          <w:position w:val="0"/>
          <w:sz w:val="32"/>
          <w:szCs w:val="32"/>
        </w:rPr>
        <w:t xml:space="preserve"> </w:t>
      </w:r>
      <w:r>
        <w:rPr>
          <w:color w:val="000000"/>
          <w:spacing w:val="0"/>
          <w:w w:val="100"/>
          <w:position w:val="0"/>
          <w:sz w:val="32"/>
          <w:szCs w:val="32"/>
        </w:rPr>
        <w:t>根据《建筑工程施工质量验收统一标准》</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GB</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50300-2001</w:t>
      </w:r>
      <w:r>
        <w:rPr>
          <w:color w:val="000000"/>
          <w:spacing w:val="0"/>
          <w:w w:val="100"/>
          <w:position w:val="0"/>
          <w:sz w:val="32"/>
          <w:szCs w:val="32"/>
        </w:rPr>
        <w:t>）</w:t>
      </w:r>
      <w:r>
        <w:rPr>
          <w:color w:val="000000"/>
          <w:spacing w:val="0"/>
          <w:w w:val="100"/>
          <w:position w:val="0"/>
          <w:sz w:val="32"/>
          <w:szCs w:val="32"/>
        </w:rPr>
        <w:t>，对于通过翻修可以解 决质量缺陷的检验批，应（</w:t>
      </w:r>
      <w:r>
        <w:rPr>
          <w:rFonts w:ascii="Times New Roman" w:eastAsia="Times New Roman" w:hAnsi="Times New Roman" w:cs="Times New Roman"/>
          <w:color w:val="000000"/>
          <w:spacing w:val="0"/>
          <w:w w:val="100"/>
          <w:position w:val="0"/>
          <w:sz w:val="30"/>
          <w:szCs w:val="30"/>
        </w:rPr>
        <w:t xml:space="preserve">A </w:t>
      </w:r>
      <w:r>
        <w:rPr>
          <w:color w:val="000000"/>
          <w:spacing w:val="0"/>
          <w:w w:val="100"/>
          <w:position w:val="0"/>
          <w:sz w:val="32"/>
          <w:szCs w:val="32"/>
        </w:rPr>
        <w:t>）</w:t>
      </w:r>
    </w:p>
    <w:p>
      <w:pPr>
        <w:pStyle w:val="a1"/>
        <w:keepNext w:val="0"/>
        <w:keepLines w:val="0"/>
        <w:widowControl w:val="0"/>
        <w:shd w:val="clear" w:color="auto" w:fill="auto"/>
        <w:tabs>
          <w:tab w:val="left" w:pos="576"/>
        </w:tabs>
        <w:bidi w:val="0"/>
        <w:spacing w:before="0" w:after="0" w:line="542" w:lineRule="exact"/>
        <w:ind w:left="0" w:right="0" w:firstLine="0"/>
        <w:jc w:val="left"/>
        <w:rPr>
          <w:sz w:val="32"/>
          <w:szCs w:val="32"/>
        </w:rPr>
      </w:pPr>
      <w:bookmarkStart w:id="122" w:name="bookmark124"/>
      <w:r>
        <w:rPr>
          <w:rFonts w:ascii="Times New Roman" w:eastAsia="Times New Roman" w:hAnsi="Times New Roman" w:cs="Times New Roman"/>
          <w:color w:val="000000"/>
          <w:spacing w:val="0"/>
          <w:w w:val="100"/>
          <w:position w:val="0"/>
          <w:sz w:val="30"/>
          <w:szCs w:val="30"/>
        </w:rPr>
        <w:t>A</w:t>
      </w:r>
      <w:bookmarkEnd w:id="122"/>
      <w:r>
        <w:rPr>
          <w:color w:val="000000"/>
          <w:spacing w:val="0"/>
          <w:w w:val="100"/>
          <w:position w:val="0"/>
          <w:sz w:val="32"/>
          <w:szCs w:val="32"/>
        </w:rPr>
        <w:t>、</w:t>
        <w:tab/>
      </w:r>
      <w:r>
        <w:rPr>
          <w:color w:val="000000"/>
          <w:spacing w:val="0"/>
          <w:w w:val="100"/>
          <w:position w:val="0"/>
          <w:sz w:val="32"/>
          <w:szCs w:val="32"/>
        </w:rPr>
        <w:t>按验收程序重新进行验收</w:t>
      </w:r>
    </w:p>
    <w:p>
      <w:pPr>
        <w:pStyle w:val="a1"/>
        <w:keepNext w:val="0"/>
        <w:keepLines w:val="0"/>
        <w:widowControl w:val="0"/>
        <w:shd w:val="clear" w:color="auto" w:fill="auto"/>
        <w:tabs>
          <w:tab w:val="left" w:pos="576"/>
        </w:tabs>
        <w:bidi w:val="0"/>
        <w:spacing w:before="0" w:after="0" w:line="542" w:lineRule="exact"/>
        <w:ind w:left="0" w:right="0" w:firstLine="0"/>
        <w:jc w:val="left"/>
        <w:rPr>
          <w:sz w:val="32"/>
          <w:szCs w:val="32"/>
        </w:rPr>
      </w:pPr>
      <w:bookmarkStart w:id="123" w:name="bookmark125"/>
      <w:r>
        <w:rPr>
          <w:rFonts w:ascii="Times New Roman" w:eastAsia="Times New Roman" w:hAnsi="Times New Roman" w:cs="Times New Roman"/>
          <w:color w:val="000000"/>
          <w:spacing w:val="0"/>
          <w:w w:val="100"/>
          <w:position w:val="0"/>
          <w:sz w:val="30"/>
          <w:szCs w:val="30"/>
        </w:rPr>
        <w:t>B</w:t>
      </w:r>
      <w:bookmarkEnd w:id="123"/>
      <w:r>
        <w:rPr>
          <w:color w:val="000000"/>
          <w:spacing w:val="0"/>
          <w:w w:val="100"/>
          <w:position w:val="0"/>
          <w:sz w:val="32"/>
          <w:szCs w:val="32"/>
        </w:rPr>
        <w:t>、</w:t>
        <w:tab/>
      </w:r>
      <w:r>
        <w:rPr>
          <w:color w:val="000000"/>
          <w:spacing w:val="0"/>
          <w:w w:val="100"/>
          <w:position w:val="0"/>
          <w:sz w:val="32"/>
          <w:szCs w:val="32"/>
        </w:rPr>
        <w:t>按技术处理方案和协商文件进行验收</w:t>
      </w:r>
    </w:p>
    <w:p>
      <w:pPr>
        <w:pStyle w:val="a1"/>
        <w:keepNext w:val="0"/>
        <w:keepLines w:val="0"/>
        <w:widowControl w:val="0"/>
        <w:shd w:val="clear" w:color="auto" w:fill="auto"/>
        <w:tabs>
          <w:tab w:val="left" w:pos="576"/>
        </w:tabs>
        <w:bidi w:val="0"/>
        <w:spacing w:before="0" w:after="0" w:line="542" w:lineRule="exact"/>
        <w:ind w:left="0" w:right="0" w:firstLine="0"/>
        <w:jc w:val="left"/>
        <w:rPr>
          <w:sz w:val="32"/>
          <w:szCs w:val="32"/>
        </w:rPr>
      </w:pPr>
      <w:bookmarkStart w:id="124" w:name="bookmark126"/>
      <w:r>
        <w:rPr>
          <w:rFonts w:ascii="Times New Roman" w:eastAsia="Times New Roman" w:hAnsi="Times New Roman" w:cs="Times New Roman"/>
          <w:color w:val="000000"/>
          <w:spacing w:val="0"/>
          <w:w w:val="100"/>
          <w:position w:val="0"/>
          <w:sz w:val="30"/>
          <w:szCs w:val="30"/>
        </w:rPr>
        <w:t>C</w:t>
      </w:r>
      <w:bookmarkEnd w:id="124"/>
      <w:r>
        <w:rPr>
          <w:color w:val="000000"/>
          <w:spacing w:val="0"/>
          <w:w w:val="100"/>
          <w:position w:val="0"/>
          <w:sz w:val="32"/>
          <w:szCs w:val="32"/>
        </w:rPr>
        <w:t>、</w:t>
        <w:tab/>
      </w:r>
      <w:r>
        <w:rPr>
          <w:color w:val="000000"/>
          <w:spacing w:val="0"/>
          <w:w w:val="100"/>
          <w:position w:val="0"/>
          <w:sz w:val="32"/>
          <w:szCs w:val="32"/>
        </w:rPr>
        <w:t>经检测单位检测鉴定后予以验收</w:t>
      </w:r>
    </w:p>
    <w:p>
      <w:pPr>
        <w:pStyle w:val="a1"/>
        <w:keepNext w:val="0"/>
        <w:keepLines w:val="0"/>
        <w:widowControl w:val="0"/>
        <w:shd w:val="clear" w:color="auto" w:fill="auto"/>
        <w:tabs>
          <w:tab w:val="left" w:pos="576"/>
        </w:tabs>
        <w:bidi w:val="0"/>
        <w:spacing w:before="0" w:after="460" w:line="542" w:lineRule="exact"/>
        <w:ind w:left="0" w:right="0" w:firstLine="0"/>
        <w:jc w:val="left"/>
        <w:rPr>
          <w:sz w:val="32"/>
          <w:szCs w:val="32"/>
        </w:rPr>
      </w:pPr>
      <w:bookmarkStart w:id="125" w:name="bookmark127"/>
      <w:r>
        <w:rPr>
          <w:rFonts w:ascii="Times New Roman" w:eastAsia="Times New Roman" w:hAnsi="Times New Roman" w:cs="Times New Roman"/>
          <w:color w:val="000000"/>
          <w:spacing w:val="0"/>
          <w:w w:val="100"/>
          <w:position w:val="0"/>
          <w:sz w:val="30"/>
          <w:szCs w:val="30"/>
        </w:rPr>
        <w:t>D</w:t>
      </w:r>
      <w:bookmarkEnd w:id="125"/>
      <w:r>
        <w:rPr>
          <w:color w:val="000000"/>
          <w:spacing w:val="0"/>
          <w:w w:val="100"/>
          <w:position w:val="0"/>
          <w:sz w:val="32"/>
          <w:szCs w:val="32"/>
        </w:rPr>
        <w:t>、</w:t>
        <w:tab/>
      </w:r>
      <w:r>
        <w:rPr>
          <w:color w:val="000000"/>
          <w:spacing w:val="0"/>
          <w:w w:val="100"/>
          <w:position w:val="0"/>
          <w:sz w:val="32"/>
          <w:szCs w:val="32"/>
        </w:rPr>
        <w:t>经设计单位复核后予以验收</w:t>
      </w:r>
    </w:p>
    <w:p>
      <w:pPr>
        <w:pStyle w:val="a1"/>
        <w:keepNext w:val="0"/>
        <w:keepLines w:val="0"/>
        <w:widowControl w:val="0"/>
        <w:numPr>
          <w:ilvl w:val="0"/>
          <w:numId w:val="26"/>
        </w:numPr>
        <w:shd w:val="clear" w:color="auto" w:fill="auto"/>
        <w:tabs>
          <w:tab w:val="left" w:pos="598"/>
        </w:tabs>
        <w:bidi w:val="0"/>
        <w:spacing w:before="0" w:after="0" w:line="605" w:lineRule="exact"/>
        <w:ind w:left="0" w:right="0" w:firstLine="0"/>
        <w:jc w:val="left"/>
      </w:pPr>
      <w:bookmarkStart w:id="126" w:name="bookmark128"/>
      <w:bookmarkEnd w:id="126"/>
      <w:r>
        <w:rPr>
          <w:color w:val="000000"/>
          <w:spacing w:val="0"/>
          <w:w w:val="100"/>
          <w:position w:val="0"/>
        </w:rPr>
        <w:t>根据《合同法》，关于定作人权利和义务的说法，正确的是（）</w:t>
      </w:r>
    </w:p>
    <w:p>
      <w:pPr>
        <w:pStyle w:val="a1"/>
        <w:keepNext w:val="0"/>
        <w:keepLines w:val="0"/>
        <w:widowControl w:val="0"/>
        <w:numPr>
          <w:ilvl w:val="0"/>
          <w:numId w:val="34"/>
        </w:numPr>
        <w:shd w:val="clear" w:color="auto" w:fill="auto"/>
        <w:tabs>
          <w:tab w:val="left" w:pos="474"/>
        </w:tabs>
        <w:bidi w:val="0"/>
        <w:spacing w:before="0" w:after="0" w:line="605" w:lineRule="exact"/>
        <w:ind w:left="0" w:right="0" w:firstLine="0"/>
        <w:jc w:val="left"/>
      </w:pPr>
      <w:bookmarkStart w:id="127" w:name="bookmark129"/>
      <w:bookmarkEnd w:id="127"/>
      <w:r>
        <w:rPr>
          <w:color w:val="000000"/>
          <w:spacing w:val="0"/>
          <w:w w:val="100"/>
          <w:position w:val="0"/>
        </w:rPr>
        <w:t>定作人有权随时解除承揽合同,造成损失的应当赔偿</w:t>
      </w:r>
    </w:p>
    <w:p>
      <w:pPr>
        <w:pStyle w:val="a1"/>
        <w:keepNext w:val="0"/>
        <w:keepLines w:val="0"/>
        <w:widowControl w:val="0"/>
        <w:numPr>
          <w:ilvl w:val="0"/>
          <w:numId w:val="34"/>
        </w:numPr>
        <w:shd w:val="clear" w:color="auto" w:fill="auto"/>
        <w:tabs>
          <w:tab w:val="left" w:pos="474"/>
        </w:tabs>
        <w:bidi w:val="0"/>
        <w:spacing w:before="0" w:after="0" w:line="605" w:lineRule="exact"/>
        <w:ind w:left="0" w:right="0" w:firstLine="0"/>
        <w:jc w:val="left"/>
      </w:pPr>
      <w:bookmarkStart w:id="128" w:name="bookmark130"/>
      <w:bookmarkEnd w:id="128"/>
      <w:r>
        <w:rPr>
          <w:color w:val="000000"/>
          <w:spacing w:val="0"/>
          <w:w w:val="100"/>
          <w:position w:val="0"/>
        </w:rPr>
        <w:t>没有约定报酬支付期限的,定作人应当先行预付</w:t>
      </w:r>
    </w:p>
    <w:p>
      <w:pPr>
        <w:pStyle w:val="a1"/>
        <w:keepNext w:val="0"/>
        <w:keepLines w:val="0"/>
        <w:widowControl w:val="0"/>
        <w:numPr>
          <w:ilvl w:val="0"/>
          <w:numId w:val="34"/>
        </w:numPr>
        <w:shd w:val="clear" w:color="auto" w:fill="auto"/>
        <w:tabs>
          <w:tab w:val="left" w:pos="474"/>
        </w:tabs>
        <w:bidi w:val="0"/>
        <w:spacing w:before="0" w:after="0" w:line="605" w:lineRule="exact"/>
        <w:ind w:left="0" w:right="0" w:firstLine="0"/>
        <w:jc w:val="left"/>
      </w:pPr>
      <w:bookmarkStart w:id="129" w:name="bookmark131"/>
      <w:bookmarkEnd w:id="129"/>
      <w:r>
        <w:rPr>
          <w:color w:val="000000"/>
          <w:spacing w:val="0"/>
          <w:w w:val="100"/>
          <w:position w:val="0"/>
        </w:rPr>
        <w:t>报酬约定不清的，定作人有权拒付</w:t>
      </w:r>
    </w:p>
    <w:p>
      <w:pPr>
        <w:pStyle w:val="a1"/>
        <w:keepNext w:val="0"/>
        <w:keepLines w:val="0"/>
        <w:widowControl w:val="0"/>
        <w:numPr>
          <w:ilvl w:val="0"/>
          <w:numId w:val="34"/>
        </w:numPr>
        <w:shd w:val="clear" w:color="auto" w:fill="auto"/>
        <w:tabs>
          <w:tab w:val="left" w:pos="502"/>
        </w:tabs>
        <w:bidi w:val="0"/>
        <w:spacing w:before="0" w:after="0" w:line="605" w:lineRule="exact"/>
        <w:ind w:left="0" w:right="0" w:firstLine="0"/>
        <w:jc w:val="left"/>
      </w:pPr>
      <w:bookmarkStart w:id="130" w:name="bookmark132"/>
      <w:bookmarkEnd w:id="130"/>
      <w:r>
        <w:rPr>
          <w:color w:val="000000"/>
          <w:spacing w:val="0"/>
          <w:w w:val="100"/>
          <w:position w:val="0"/>
        </w:rPr>
        <w:t>因定作人提供的图纸不合理导致损失的，定作人与承揽人承担连带责任</w:t>
      </w:r>
    </w:p>
    <w:p>
      <w:pPr>
        <w:pStyle w:val="a1"/>
        <w:keepNext w:val="0"/>
        <w:keepLines w:val="0"/>
        <w:widowControl w:val="0"/>
        <w:shd w:val="clear" w:color="auto" w:fill="auto"/>
        <w:bidi w:val="0"/>
        <w:spacing w:before="0" w:after="0" w:line="605"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A</w:t>
      </w:r>
    </w:p>
    <w:p>
      <w:pPr>
        <w:pStyle w:val="a1"/>
        <w:keepNext w:val="0"/>
        <w:keepLines w:val="0"/>
        <w:widowControl w:val="0"/>
        <w:shd w:val="clear" w:color="auto" w:fill="auto"/>
        <w:bidi w:val="0"/>
        <w:spacing w:before="0" w:after="940" w:line="605" w:lineRule="exact"/>
        <w:ind w:left="0" w:right="0" w:firstLine="0"/>
        <w:jc w:val="left"/>
      </w:pPr>
      <w:r>
        <w:rPr>
          <w:color w:val="000000"/>
          <w:spacing w:val="0"/>
          <w:w w:val="100"/>
          <w:position w:val="0"/>
        </w:rPr>
        <w:t>【解析】定作人可以随时接触承揽合同,造成承揽人的损失的，应当赔偿损失</w:t>
      </w:r>
      <w:r>
        <w:rPr>
          <w:color w:val="000000"/>
          <w:spacing w:val="0"/>
          <w:w w:val="100"/>
          <w:position w:val="0"/>
        </w:rPr>
        <w:t>、</w:t>
      </w:r>
    </w:p>
    <w:p>
      <w:pPr>
        <w:pStyle w:val="a1"/>
        <w:keepNext w:val="0"/>
        <w:keepLines w:val="0"/>
        <w:widowControl w:val="0"/>
        <w:numPr>
          <w:ilvl w:val="0"/>
          <w:numId w:val="26"/>
        </w:numPr>
        <w:shd w:val="clear" w:color="auto" w:fill="auto"/>
        <w:tabs>
          <w:tab w:val="left" w:pos="598"/>
        </w:tabs>
        <w:bidi w:val="0"/>
        <w:spacing w:before="0" w:after="420" w:line="605" w:lineRule="exact"/>
        <w:ind w:left="0" w:right="0" w:firstLine="0"/>
        <w:jc w:val="left"/>
      </w:pPr>
      <w:bookmarkStart w:id="131" w:name="bookmark133"/>
      <w:bookmarkEnd w:id="131"/>
      <w:r>
        <w:rPr>
          <w:color w:val="000000"/>
          <w:spacing w:val="0"/>
          <w:w w:val="100"/>
          <w:position w:val="0"/>
        </w:rPr>
        <w:t>不良行为记录生活指建筑市场各方主体在工程建设工程中违反有关工程建设的法律，法 规,规章或强制性标准和执业行业规范，经（）级以上建设行政主管部门或者其委托的执法监 督机构查实和行政处罚所形成的记录</w:t>
      </w:r>
      <w:r>
        <w:rPr>
          <w:color w:val="000000"/>
          <w:spacing w:val="0"/>
          <w:w w:val="100"/>
          <w:position w:val="0"/>
        </w:rPr>
        <w:t>。</w:t>
      </w:r>
    </w:p>
    <w:p>
      <w:pPr>
        <w:pStyle w:val="30"/>
        <w:keepNext w:val="0"/>
        <w:keepLines w:val="0"/>
        <w:widowControl w:val="0"/>
        <w:numPr>
          <w:ilvl w:val="0"/>
          <w:numId w:val="35"/>
        </w:numPr>
        <w:shd w:val="clear" w:color="auto" w:fill="auto"/>
        <w:bidi w:val="0"/>
        <w:spacing w:before="0" w:after="660"/>
        <w:ind w:left="0" w:right="0" w:firstLine="0"/>
        <w:jc w:val="left"/>
        <w:rPr>
          <w:sz w:val="26"/>
          <w:szCs w:val="26"/>
        </w:rPr>
      </w:pPr>
      <w:bookmarkStart w:id="132" w:name="bookmark134"/>
      <w:bookmarkEnd w:id="132"/>
      <w:r>
        <w:rPr>
          <w:rFonts w:ascii="SimSun" w:eastAsia="SimSun" w:hAnsi="SimSun" w:cs="SimSun"/>
          <w:color w:val="000000"/>
          <w:spacing w:val="0"/>
          <w:w w:val="100"/>
          <w:position w:val="0"/>
          <w:sz w:val="30"/>
          <w:szCs w:val="30"/>
        </w:rPr>
        <w:t>乡</w:t>
      </w:r>
      <w:r>
        <w:rPr>
          <w:color w:val="000000"/>
          <w:spacing w:val="0"/>
          <w:w w:val="100"/>
          <w:position w:val="0"/>
          <w:sz w:val="30"/>
          <w:szCs w:val="30"/>
        </w:rPr>
        <w:t>（</w:t>
      </w:r>
      <w:r>
        <w:rPr>
          <w:rFonts w:ascii="SimSun" w:eastAsia="SimSun" w:hAnsi="SimSun" w:cs="SimSun"/>
          <w:color w:val="000000"/>
          <w:spacing w:val="0"/>
          <w:w w:val="100"/>
          <w:position w:val="0"/>
          <w:sz w:val="30"/>
          <w:szCs w:val="30"/>
        </w:rPr>
        <w:t>镇</w:t>
      </w:r>
      <w:r>
        <w:rPr>
          <w:rFonts w:ascii="SimSun" w:eastAsia="SimSun" w:hAnsi="SimSun" w:cs="SimSun"/>
          <w:color w:val="000000"/>
          <w:spacing w:val="0"/>
          <w:w w:val="100"/>
          <w:position w:val="0"/>
          <w:sz w:val="26"/>
          <w:szCs w:val="26"/>
        </w:rPr>
        <w:t>）</w:t>
      </w:r>
    </w:p>
    <w:p>
      <w:pPr>
        <w:pStyle w:val="30"/>
        <w:keepNext w:val="0"/>
        <w:keepLines w:val="0"/>
        <w:widowControl w:val="0"/>
        <w:shd w:val="clear" w:color="auto" w:fill="auto"/>
        <w:bidi w:val="0"/>
        <w:spacing w:before="0" w:after="120" w:line="430" w:lineRule="auto"/>
        <w:ind w:left="0" w:right="0" w:firstLine="0"/>
        <w:jc w:val="left"/>
      </w:pPr>
      <w:bookmarkStart w:id="133" w:name="bookmark135"/>
      <w:r>
        <w:rPr>
          <w:color w:val="000000"/>
          <w:spacing w:val="0"/>
          <w:w w:val="100"/>
          <w:position w:val="0"/>
        </w:rPr>
        <w:t>B</w:t>
      </w:r>
      <w:bookmarkEnd w:id="133"/>
      <w:r>
        <w:rPr>
          <w:color w:val="000000"/>
          <w:spacing w:val="0"/>
          <w:w w:val="100"/>
          <w:position w:val="0"/>
        </w:rPr>
        <w:t>q</w:t>
      </w:r>
    </w:p>
    <w:p>
      <w:pPr>
        <w:pStyle w:val="30"/>
        <w:keepNext w:val="0"/>
        <w:keepLines w:val="0"/>
        <w:widowControl w:val="0"/>
        <w:numPr>
          <w:ilvl w:val="0"/>
          <w:numId w:val="36"/>
        </w:numPr>
        <w:shd w:val="clear" w:color="auto" w:fill="auto"/>
        <w:tabs>
          <w:tab w:val="left" w:pos="440"/>
        </w:tabs>
        <w:bidi w:val="0"/>
        <w:spacing w:before="0" w:after="420"/>
        <w:ind w:left="0" w:right="0" w:firstLine="0"/>
        <w:jc w:val="left"/>
      </w:pPr>
      <w:bookmarkStart w:id="134" w:name="bookmark136"/>
      <w:bookmarkEnd w:id="134"/>
      <w:r>
        <w:rPr>
          <w:rFonts w:ascii="SimSun" w:eastAsia="SimSun" w:hAnsi="SimSun" w:cs="SimSun"/>
          <w:color w:val="000000"/>
          <w:spacing w:val="0"/>
          <w:w w:val="100"/>
          <w:position w:val="0"/>
          <w:sz w:val="30"/>
          <w:szCs w:val="30"/>
        </w:rPr>
        <w:t>市</w:t>
      </w:r>
    </w:p>
    <w:p>
      <w:pPr>
        <w:pStyle w:val="30"/>
        <w:keepNext w:val="0"/>
        <w:keepLines w:val="0"/>
        <w:widowControl w:val="0"/>
        <w:numPr>
          <w:ilvl w:val="0"/>
          <w:numId w:val="37"/>
        </w:numPr>
        <w:shd w:val="clear" w:color="auto" w:fill="auto"/>
        <w:tabs>
          <w:tab w:val="left" w:pos="493"/>
        </w:tabs>
        <w:bidi w:val="0"/>
        <w:spacing w:before="0" w:after="420"/>
        <w:ind w:left="0" w:right="0" w:firstLine="0"/>
        <w:jc w:val="left"/>
      </w:pPr>
      <w:bookmarkStart w:id="135" w:name="bookmark137"/>
      <w:bookmarkEnd w:id="135"/>
      <w:r>
        <w:rPr>
          <w:rFonts w:ascii="SimSun" w:eastAsia="SimSun" w:hAnsi="SimSun" w:cs="SimSun"/>
          <w:color w:val="000000"/>
          <w:spacing w:val="0"/>
          <w:w w:val="100"/>
          <w:position w:val="0"/>
          <w:sz w:val="30"/>
          <w:szCs w:val="30"/>
        </w:rPr>
        <w:t>省</w:t>
      </w:r>
    </w:p>
    <w:p>
      <w:pPr>
        <w:pStyle w:val="a1"/>
        <w:keepNext w:val="0"/>
        <w:keepLines w:val="0"/>
        <w:widowControl w:val="0"/>
        <w:shd w:val="clear" w:color="auto" w:fill="auto"/>
        <w:bidi w:val="0"/>
        <w:spacing w:before="0" w:after="940" w:line="605" w:lineRule="exact"/>
        <w:ind w:left="0" w:right="0" w:firstLine="0"/>
        <w:jc w:val="left"/>
      </w:pPr>
      <w:r>
        <w:rPr>
          <w:color w:val="000000"/>
          <w:spacing w:val="0"/>
          <w:w w:val="100"/>
          <w:position w:val="0"/>
        </w:rPr>
        <w:t>【答案】</w:t>
      </w:r>
      <w:r>
        <w:rPr>
          <w:rFonts w:ascii="Garamond" w:eastAsia="Garamond" w:hAnsi="Garamond" w:cs="Garamond"/>
          <w:color w:val="000000"/>
          <w:spacing w:val="0"/>
          <w:w w:val="100"/>
          <w:position w:val="0"/>
          <w:sz w:val="30"/>
          <w:szCs w:val="30"/>
        </w:rPr>
        <w:t>B</w:t>
      </w:r>
    </w:p>
    <w:p>
      <w:pPr>
        <w:pStyle w:val="a1"/>
        <w:keepNext w:val="0"/>
        <w:keepLines w:val="0"/>
        <w:widowControl w:val="0"/>
        <w:numPr>
          <w:ilvl w:val="0"/>
          <w:numId w:val="26"/>
        </w:numPr>
        <w:shd w:val="clear" w:color="auto" w:fill="auto"/>
        <w:tabs>
          <w:tab w:val="left" w:pos="598"/>
        </w:tabs>
        <w:bidi w:val="0"/>
        <w:spacing w:before="0" w:after="0" w:line="605" w:lineRule="exact"/>
        <w:ind w:left="0" w:right="0" w:firstLine="0"/>
        <w:jc w:val="left"/>
      </w:pPr>
      <w:bookmarkStart w:id="136" w:name="bookmark138"/>
      <w:bookmarkEnd w:id="136"/>
      <w:r>
        <w:rPr>
          <w:color w:val="000000"/>
          <w:spacing w:val="0"/>
          <w:w w:val="100"/>
          <w:position w:val="0"/>
        </w:rPr>
        <w:t>关于工程监理的说法，正确的是（）</w:t>
      </w:r>
    </w:p>
    <w:p>
      <w:pPr>
        <w:pStyle w:val="a1"/>
        <w:keepNext w:val="0"/>
        <w:keepLines w:val="0"/>
        <w:widowControl w:val="0"/>
        <w:numPr>
          <w:ilvl w:val="0"/>
          <w:numId w:val="38"/>
        </w:numPr>
        <w:shd w:val="clear" w:color="auto" w:fill="auto"/>
        <w:tabs>
          <w:tab w:val="left" w:pos="464"/>
        </w:tabs>
        <w:bidi w:val="0"/>
        <w:spacing w:before="0" w:after="0" w:line="605" w:lineRule="exact"/>
        <w:ind w:left="0" w:right="0" w:firstLine="0"/>
        <w:jc w:val="left"/>
      </w:pPr>
      <w:bookmarkStart w:id="137" w:name="bookmark139"/>
      <w:bookmarkEnd w:id="137"/>
      <w:r>
        <w:rPr>
          <w:color w:val="000000"/>
          <w:spacing w:val="0"/>
          <w:w w:val="100"/>
          <w:position w:val="0"/>
        </w:rPr>
        <w:t>监理单位与建设单位之间是法定代理关系</w:t>
      </w:r>
    </w:p>
    <w:p>
      <w:pPr>
        <w:pStyle w:val="a1"/>
        <w:keepNext w:val="0"/>
        <w:keepLines w:val="0"/>
        <w:widowControl w:val="0"/>
        <w:numPr>
          <w:ilvl w:val="0"/>
          <w:numId w:val="38"/>
        </w:numPr>
        <w:shd w:val="clear" w:color="auto" w:fill="auto"/>
        <w:tabs>
          <w:tab w:val="left" w:pos="464"/>
        </w:tabs>
        <w:bidi w:val="0"/>
        <w:spacing w:before="0" w:after="0" w:line="605" w:lineRule="exact"/>
        <w:ind w:left="0" w:right="0" w:firstLine="0"/>
        <w:jc w:val="left"/>
      </w:pPr>
      <w:bookmarkStart w:id="138" w:name="bookmark140"/>
      <w:bookmarkEnd w:id="138"/>
      <w:r>
        <w:rPr>
          <w:rFonts w:ascii="Garamond" w:eastAsia="Garamond" w:hAnsi="Garamond" w:cs="Garamond"/>
          <w:color w:val="000000"/>
          <w:spacing w:val="0"/>
          <w:w w:val="100"/>
          <w:position w:val="0"/>
          <w:sz w:val="30"/>
          <w:szCs w:val="30"/>
        </w:rPr>
        <w:t>X</w:t>
      </w:r>
      <w:r>
        <w:rPr>
          <w:color w:val="000000"/>
          <w:spacing w:val="0"/>
          <w:w w:val="100"/>
          <w:position w:val="0"/>
        </w:rPr>
        <w:t>程监理单位可以分包监理业务</w:t>
      </w:r>
    </w:p>
    <w:p>
      <w:pPr>
        <w:pStyle w:val="a1"/>
        <w:keepNext w:val="0"/>
        <w:keepLines w:val="0"/>
        <w:widowControl w:val="0"/>
        <w:numPr>
          <w:ilvl w:val="0"/>
          <w:numId w:val="38"/>
        </w:numPr>
        <w:shd w:val="clear" w:color="auto" w:fill="auto"/>
        <w:tabs>
          <w:tab w:val="left" w:pos="464"/>
        </w:tabs>
        <w:bidi w:val="0"/>
        <w:spacing w:before="0" w:after="440" w:line="605" w:lineRule="exact"/>
        <w:ind w:left="0" w:right="0" w:firstLine="0"/>
        <w:jc w:val="left"/>
      </w:pPr>
      <w:bookmarkStart w:id="139" w:name="bookmark141"/>
      <w:bookmarkEnd w:id="139"/>
      <w:r>
        <w:rPr>
          <w:color w:val="000000"/>
          <w:spacing w:val="0"/>
          <w:w w:val="100"/>
          <w:position w:val="0"/>
        </w:rPr>
        <w:t>监理单位经建设单位统一可以转让监理业务</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 w:history="1">
        <w:r>
          <w:rPr>
            <w:rFonts w:ascii="SimSun" w:eastAsia="SimSun" w:hAnsi="SimSun" w:cs="SimSun"/>
            <w:b/>
            <w:bCs/>
            <w:color w:val="0000EE"/>
            <w:spacing w:val="0"/>
            <w:w w:val="100"/>
            <w:position w:val="0"/>
            <w:sz w:val="30"/>
            <w:szCs w:val="30"/>
            <w:u w:val="single" w:color="0000EE"/>
            <w:shd w:val="clear" w:color="auto" w:fill="auto"/>
          </w:rPr>
          <w:t>https://d.book118.com/035141221212011034</w:t>
        </w:r>
      </w:hyperlink>
    </w:p>
    <w:p>
      <w:pPr>
        <w:pStyle w:val="a1"/>
        <w:keepNext w:val="0"/>
        <w:keepLines w:val="0"/>
        <w:widowControl w:val="0"/>
        <w:numPr>
          <w:ilvl w:val="0"/>
          <w:numId w:val="38"/>
        </w:numPr>
        <w:shd w:val="clear" w:color="auto" w:fill="auto"/>
        <w:tabs>
          <w:tab w:val="left" w:pos="464"/>
        </w:tabs>
        <w:bidi w:val="0"/>
        <w:spacing w:before="0" w:after="440" w:line="605" w:lineRule="exact"/>
        <w:ind w:left="0" w:right="0" w:firstLine="0"/>
        <w:jc w:val="left"/>
      </w:pPr>
    </w:p>
    <w:sectPr>
      <w:type w:val="nextPage"/>
      <w:pgSz w:w="17861" w:h="25258"/>
      <w:pgMar w:top="1753" w:right="2636" w:bottom="2323" w:left="2644"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F517F3"/>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573D74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46047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9539A31"/>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9DEB990"/>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B947E69"/>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D167587"/>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0DB584C8"/>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0EB4F931"/>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117B9E4D"/>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11AE3B52"/>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13846346"/>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16DFB7A1"/>
    <w:multiLevelType w:val="multilevel"/>
    <w:tmpl w:val="00000000"/>
    <w:lvl w:ilvl="0">
      <w:start w:val="4"/>
      <w:numFmt w:val="upperLetter"/>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18CD95AC"/>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1920A585"/>
    <w:multiLevelType w:val="multilevel"/>
    <w:tmpl w:val="00000000"/>
    <w:lvl w:ilvl="0">
      <w:start w:val="100"/>
      <w:numFmt w:val="upperRoman"/>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19AC779A"/>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19C5BEDD"/>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1AD17E90"/>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1BAB9C7C"/>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1C88EE26"/>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233FADE7"/>
    <w:multiLevelType w:val="multilevel"/>
    <w:tmpl w:val="00000000"/>
    <w:lvl w:ilvl="0">
      <w:start w:val="1"/>
      <w:numFmt w:val="decimal"/>
      <w:lvlText w:val="%1."/>
      <w:lvlJc w:val="left"/>
      <w:rPr>
        <w:rFonts w:ascii="Garamond" w:eastAsia="Garamond" w:hAnsi="Garamond" w:cs="Garamond"/>
        <w:b w:val="0"/>
        <w:bCs w:val="0"/>
        <w:i w:val="0"/>
        <w:iCs w:val="0"/>
        <w:smallCaps w:val="0"/>
        <w:strike w:val="0"/>
        <w:color w:val="0000FF"/>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23703190"/>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26145A6F"/>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2625D5C0"/>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299BADAA"/>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2DE50F45"/>
    <w:multiLevelType w:val="multilevel"/>
    <w:tmpl w:val="00000000"/>
    <w:lvl w:ilvl="0">
      <w:start w:val="71"/>
      <w:numFmt w:val="decimal"/>
      <w:lvlText w:val="%1."/>
      <w:lvlJc w:val="left"/>
      <w:rPr>
        <w:rFonts w:ascii="Garamond" w:eastAsia="Garamond" w:hAnsi="Garamond" w:cs="Garamond"/>
        <w:b w:val="0"/>
        <w:bCs w:val="0"/>
        <w:i w:val="0"/>
        <w:iCs w:val="0"/>
        <w:smallCaps w:val="0"/>
        <w:strike w:val="0"/>
        <w:color w:val="0000FF"/>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2E548D46"/>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2E61E3DA"/>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311B1C68"/>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31D14B88"/>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31F451D0"/>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385C7169"/>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389DC483"/>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3C807E38"/>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42844D46"/>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4436B673"/>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46D01074"/>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48065E72"/>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4B91F8CC"/>
    <w:multiLevelType w:val="multilevel"/>
    <w:tmpl w:val="00000000"/>
    <w:lvl w:ilvl="0">
      <w:start w:val="37"/>
      <w:numFmt w:val="decimal"/>
      <w:lvlText w:val="%1."/>
      <w:lvlJc w:val="left"/>
      <w:rPr>
        <w:rFonts w:ascii="Times New Roman" w:eastAsia="Times New Roman" w:hAnsi="Times New Roman" w:cs="Times New Roman"/>
        <w:b w:val="0"/>
        <w:bCs w:val="0"/>
        <w:i w:val="0"/>
        <w:iCs w:val="0"/>
        <w:smallCaps w:val="0"/>
        <w:strike w:val="0"/>
        <w:color w:val="0000FF"/>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4BDD8A3C"/>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4F5459B9"/>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4FB42AD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5B7C2A0B"/>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5C875F7B"/>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5D3F87BC"/>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5EEAECB3"/>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608DEBDF"/>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62647DE6"/>
    <w:multiLevelType w:val="multilevel"/>
    <w:tmpl w:val="00000000"/>
    <w:lvl w:ilvl="0">
      <w:start w:val="100"/>
      <w:numFmt w:val="upperRoman"/>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6685420F"/>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67029379"/>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69DCF1D7"/>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6A638838"/>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6E0483EA"/>
    <w:multiLevelType w:val="multilevel"/>
    <w:tmpl w:val="0000000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3">
    <w:nsid w:val="6E2F24AE"/>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6FE99C96"/>
    <w:multiLevelType w:val="multilevel"/>
    <w:tmpl w:val="00000000"/>
    <w:lvl w:ilvl="0">
      <w:start w:val="4"/>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5">
    <w:nsid w:val="703D0BBD"/>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6">
    <w:nsid w:val="7041551C"/>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7">
    <w:nsid w:val="71BCBA21"/>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8">
    <w:nsid w:val="737620B3"/>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9">
    <w:nsid w:val="73E37AE0"/>
    <w:multiLevelType w:val="multilevel"/>
    <w:tmpl w:val="00000000"/>
    <w:lvl w:ilvl="0">
      <w:start w:val="1"/>
      <w:numFmt w:val="upperLetter"/>
      <w:lvlText w:val="%1."/>
      <w:lvlJc w:val="left"/>
      <w:rPr>
        <w:rFonts w:ascii="Garamond" w:eastAsia="Garamond" w:hAnsi="Garamond" w:cs="Garamond"/>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0">
    <w:nsid w:val="760DA8E3"/>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1">
    <w:nsid w:val="7935355A"/>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2">
    <w:nsid w:val="7A9158B4"/>
    <w:multiLevelType w:val="multilevel"/>
    <w:tmpl w:val="00000000"/>
    <w:lvl w:ilvl="0">
      <w:start w:val="100"/>
      <w:numFmt w:val="upperRoman"/>
      <w:lvlText w:val="%1."/>
      <w:lvlJc w:val="left"/>
      <w:rPr>
        <w:rFonts w:ascii="Garamond" w:eastAsia="Garamond" w:hAnsi="Garamond" w:cs="Garamond"/>
        <w:b w:val="0"/>
        <w:bCs w:val="0"/>
        <w:i w:val="0"/>
        <w:iCs w:val="0"/>
        <w:smallCaps w:val="0"/>
        <w:strike w:val="0"/>
        <w:color w:val="323232"/>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5"/>
  </w:num>
  <w:num w:numId="2">
    <w:abstractNumId w:val="0"/>
  </w:num>
  <w:num w:numId="3">
    <w:abstractNumId w:val="20"/>
  </w:num>
  <w:num w:numId="4">
    <w:abstractNumId w:val="41"/>
  </w:num>
  <w:num w:numId="5">
    <w:abstractNumId w:val="33"/>
  </w:num>
  <w:num w:numId="6">
    <w:abstractNumId w:val="49"/>
  </w:num>
  <w:num w:numId="7">
    <w:abstractNumId w:val="21"/>
  </w:num>
  <w:num w:numId="8">
    <w:abstractNumId w:val="53"/>
  </w:num>
  <w:num w:numId="9">
    <w:abstractNumId w:val="27"/>
  </w:num>
  <w:num w:numId="10">
    <w:abstractNumId w:val="23"/>
  </w:num>
  <w:num w:numId="11">
    <w:abstractNumId w:val="36"/>
  </w:num>
  <w:num w:numId="12">
    <w:abstractNumId w:val="2"/>
  </w:num>
  <w:num w:numId="13">
    <w:abstractNumId w:val="43"/>
  </w:num>
  <w:num w:numId="14">
    <w:abstractNumId w:val="48"/>
  </w:num>
  <w:num w:numId="15">
    <w:abstractNumId w:val="1"/>
  </w:num>
  <w:num w:numId="16">
    <w:abstractNumId w:val="61"/>
  </w:num>
  <w:num w:numId="17">
    <w:abstractNumId w:val="60"/>
  </w:num>
  <w:num w:numId="18">
    <w:abstractNumId w:val="31"/>
  </w:num>
  <w:num w:numId="19">
    <w:abstractNumId w:val="39"/>
  </w:num>
  <w:num w:numId="20">
    <w:abstractNumId w:val="28"/>
  </w:num>
  <w:num w:numId="21">
    <w:abstractNumId w:val="29"/>
  </w:num>
  <w:num w:numId="22">
    <w:abstractNumId w:val="44"/>
  </w:num>
  <w:num w:numId="23">
    <w:abstractNumId w:val="40"/>
  </w:num>
  <w:num w:numId="24">
    <w:abstractNumId w:val="6"/>
  </w:num>
  <w:num w:numId="25">
    <w:abstractNumId w:val="19"/>
  </w:num>
  <w:num w:numId="26">
    <w:abstractNumId w:val="38"/>
  </w:num>
  <w:num w:numId="27">
    <w:abstractNumId w:val="15"/>
  </w:num>
  <w:num w:numId="28">
    <w:abstractNumId w:val="24"/>
  </w:num>
  <w:num w:numId="29">
    <w:abstractNumId w:val="10"/>
  </w:num>
  <w:num w:numId="30">
    <w:abstractNumId w:val="46"/>
  </w:num>
  <w:num w:numId="31">
    <w:abstractNumId w:val="4"/>
  </w:num>
  <w:num w:numId="32">
    <w:abstractNumId w:val="52"/>
  </w:num>
  <w:num w:numId="33">
    <w:abstractNumId w:val="34"/>
  </w:num>
  <w:num w:numId="34">
    <w:abstractNumId w:val="51"/>
  </w:num>
  <w:num w:numId="35">
    <w:abstractNumId w:val="30"/>
  </w:num>
  <w:num w:numId="36">
    <w:abstractNumId w:val="47"/>
  </w:num>
  <w:num w:numId="37">
    <w:abstractNumId w:val="54"/>
  </w:num>
  <w:num w:numId="38">
    <w:abstractNumId w:val="13"/>
  </w:num>
  <w:num w:numId="39">
    <w:abstractNumId w:val="57"/>
  </w:num>
  <w:num w:numId="40">
    <w:abstractNumId w:val="35"/>
  </w:num>
  <w:num w:numId="41">
    <w:abstractNumId w:val="56"/>
  </w:num>
  <w:num w:numId="42">
    <w:abstractNumId w:val="62"/>
  </w:num>
  <w:num w:numId="43">
    <w:abstractNumId w:val="12"/>
  </w:num>
  <w:num w:numId="44">
    <w:abstractNumId w:val="26"/>
  </w:num>
  <w:num w:numId="45">
    <w:abstractNumId w:val="59"/>
  </w:num>
  <w:num w:numId="46">
    <w:abstractNumId w:val="58"/>
  </w:num>
  <w:num w:numId="47">
    <w:abstractNumId w:val="7"/>
  </w:num>
  <w:num w:numId="48">
    <w:abstractNumId w:val="17"/>
  </w:num>
  <w:num w:numId="49">
    <w:abstractNumId w:val="45"/>
  </w:num>
  <w:num w:numId="50">
    <w:abstractNumId w:val="37"/>
  </w:num>
  <w:num w:numId="51">
    <w:abstractNumId w:val="3"/>
  </w:num>
  <w:num w:numId="52">
    <w:abstractNumId w:val="9"/>
  </w:num>
  <w:num w:numId="53">
    <w:abstractNumId w:val="18"/>
  </w:num>
  <w:num w:numId="54">
    <w:abstractNumId w:val="22"/>
  </w:num>
  <w:num w:numId="55">
    <w:abstractNumId w:val="14"/>
  </w:num>
  <w:num w:numId="56">
    <w:abstractNumId w:val="25"/>
  </w:num>
  <w:num w:numId="57">
    <w:abstractNumId w:val="55"/>
  </w:num>
  <w:num w:numId="58">
    <w:abstractNumId w:val="8"/>
  </w:num>
  <w:num w:numId="59">
    <w:abstractNumId w:val="50"/>
  </w:num>
  <w:num w:numId="60">
    <w:abstractNumId w:val="32"/>
  </w:num>
  <w:num w:numId="61">
    <w:abstractNumId w:val="16"/>
  </w:num>
  <w:num w:numId="62">
    <w:abstractNumId w:val="11"/>
  </w:num>
  <w:num w:numId="6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正文文本_"/>
    <w:basedOn w:val="DefaultParagraphFont"/>
    <w:link w:val="a1"/>
    <w:rPr>
      <w:rFonts w:ascii="SimSun" w:eastAsia="SimSun" w:hAnsi="SimSun" w:cs="SimSun"/>
      <w:bCs w:val="0"/>
      <w:smallCaps w:val="0"/>
      <w:sz w:val="30"/>
      <w:szCs w:val="30"/>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44"/>
      <w:szCs w:val="44"/>
      <w:u w:val="none"/>
      <w:shd w:val="clear" w:color="auto" w:fill="auto"/>
    </w:rPr>
  </w:style>
  <w:style w:type="character" w:customStyle="1" w:styleId="4">
    <w:name w:val="正文文本 (4)_"/>
    <w:basedOn w:val="DefaultParagraphFont"/>
    <w:link w:val="40"/>
    <w:rPr>
      <w:rFonts w:ascii="SimSun" w:eastAsia="SimSun" w:hAnsi="SimSun" w:cs="SimSun"/>
      <w:b/>
      <w:bCs/>
      <w:i w:val="0"/>
      <w:iCs w:val="0"/>
      <w:smallCaps w:val="0"/>
      <w:strike w:val="0"/>
      <w:sz w:val="36"/>
      <w:szCs w:val="36"/>
      <w:u w:val="none"/>
      <w:shd w:val="clear" w:color="auto" w:fill="auto"/>
    </w:rPr>
  </w:style>
  <w:style w:type="character" w:customStyle="1" w:styleId="2">
    <w:name w:val="正文文本 (2)_"/>
    <w:basedOn w:val="DefaultParagraphFont"/>
    <w:link w:val="20"/>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a0">
    <w:name w:val="目录_"/>
    <w:basedOn w:val="DefaultParagraphFont"/>
    <w:link w:val="a2"/>
    <w:rPr>
      <w:rFonts w:ascii="Garamond" w:eastAsia="Garamond" w:hAnsi="Garamond" w:cs="Garamond"/>
      <w:b w:val="0"/>
      <w:bCs w:val="0"/>
      <w:i w:val="0"/>
      <w:iCs w:val="0"/>
      <w:smallCaps w:val="0"/>
      <w:strike w:val="0"/>
      <w:sz w:val="30"/>
      <w:szCs w:val="30"/>
      <w:u w:val="none"/>
      <w:shd w:val="clear" w:color="auto" w:fill="auto"/>
    </w:rPr>
  </w:style>
  <w:style w:type="character" w:customStyle="1" w:styleId="3">
    <w:name w:val="正文文本 (3)_"/>
    <w:basedOn w:val="DefaultParagraphFont"/>
    <w:link w:val="30"/>
    <w:rPr>
      <w:rFonts w:ascii="Garamond" w:eastAsia="Garamond" w:hAnsi="Garamond" w:cs="Garamond"/>
      <w:b w:val="0"/>
      <w:bCs w:val="0"/>
      <w:i w:val="0"/>
      <w:iCs w:val="0"/>
      <w:smallCaps w:val="0"/>
      <w:strike w:val="0"/>
      <w:sz w:val="30"/>
      <w:szCs w:val="30"/>
      <w:u w:val="none"/>
      <w:shd w:val="clear" w:color="auto" w:fill="auto"/>
    </w:rPr>
  </w:style>
  <w:style w:type="paragraph" w:customStyle="1" w:styleId="a1">
    <w:name w:val="正文文本"/>
    <w:basedOn w:val="Normal"/>
    <w:link w:val="a"/>
    <w:pPr>
      <w:widowControl w:val="0"/>
      <w:shd w:val="clear" w:color="auto" w:fill="auto"/>
      <w:spacing w:after="230" w:line="374" w:lineRule="auto"/>
    </w:pPr>
    <w:rPr>
      <w:rFonts w:ascii="SimSun" w:eastAsia="SimSun" w:hAnsi="SimSun" w:cs="SimSun"/>
      <w:b w:val="0"/>
      <w:bCs w:val="0"/>
      <w:i w:val="0"/>
      <w:iCs w:val="0"/>
      <w:smallCaps w:val="0"/>
      <w:strike w:val="0"/>
      <w:sz w:val="30"/>
      <w:szCs w:val="30"/>
      <w:u w:val="none"/>
      <w:shd w:val="clear" w:color="auto" w:fill="auto"/>
    </w:rPr>
  </w:style>
  <w:style w:type="paragraph" w:customStyle="1" w:styleId="10">
    <w:name w:val="标题 #1"/>
    <w:basedOn w:val="Normal"/>
    <w:link w:val="1"/>
    <w:pPr>
      <w:widowControl w:val="0"/>
      <w:shd w:val="clear" w:color="auto" w:fill="auto"/>
      <w:spacing w:before="380" w:after="360"/>
      <w:jc w:val="center"/>
      <w:outlineLvl w:val="0"/>
    </w:pPr>
    <w:rPr>
      <w:rFonts w:ascii="SimSun" w:eastAsia="SimSun" w:hAnsi="SimSun" w:cs="SimSun"/>
      <w:b w:val="0"/>
      <w:bCs w:val="0"/>
      <w:i w:val="0"/>
      <w:iCs w:val="0"/>
      <w:smallCaps w:val="0"/>
      <w:strike w:val="0"/>
      <w:sz w:val="44"/>
      <w:szCs w:val="44"/>
      <w:u w:val="none"/>
      <w:shd w:val="clear" w:color="auto" w:fill="auto"/>
    </w:rPr>
  </w:style>
  <w:style w:type="paragraph" w:customStyle="1" w:styleId="40">
    <w:name w:val="正文文本 (4)"/>
    <w:basedOn w:val="Normal"/>
    <w:link w:val="4"/>
    <w:pPr>
      <w:widowControl w:val="0"/>
      <w:shd w:val="clear" w:color="auto" w:fill="auto"/>
      <w:spacing w:after="90" w:line="274" w:lineRule="auto"/>
    </w:pPr>
    <w:rPr>
      <w:rFonts w:ascii="SimSun" w:eastAsia="SimSun" w:hAnsi="SimSun" w:cs="SimSun"/>
      <w:b/>
      <w:bCs/>
      <w:i w:val="0"/>
      <w:iCs w:val="0"/>
      <w:smallCaps w:val="0"/>
      <w:strike w:val="0"/>
      <w:sz w:val="36"/>
      <w:szCs w:val="36"/>
      <w:u w:val="none"/>
      <w:shd w:val="clear" w:color="auto" w:fill="auto"/>
    </w:rPr>
  </w:style>
  <w:style w:type="paragraph" w:customStyle="1" w:styleId="20">
    <w:name w:val="正文文本 (2)"/>
    <w:basedOn w:val="Normal"/>
    <w:link w:val="2"/>
    <w:pPr>
      <w:widowControl w:val="0"/>
      <w:shd w:val="clear" w:color="auto" w:fill="auto"/>
      <w:spacing w:after="140"/>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a2">
    <w:name w:val="目录"/>
    <w:basedOn w:val="Normal"/>
    <w:link w:val="a0"/>
    <w:pPr>
      <w:widowControl w:val="0"/>
      <w:shd w:val="clear" w:color="auto" w:fill="auto"/>
      <w:spacing w:after="240"/>
    </w:pPr>
    <w:rPr>
      <w:rFonts w:ascii="Garamond" w:eastAsia="Garamond" w:hAnsi="Garamond" w:cs="Garamond"/>
      <w:b w:val="0"/>
      <w:bCs w:val="0"/>
      <w:i w:val="0"/>
      <w:iCs w:val="0"/>
      <w:smallCaps w:val="0"/>
      <w:strike w:val="0"/>
      <w:sz w:val="30"/>
      <w:szCs w:val="30"/>
      <w:u w:val="none"/>
      <w:shd w:val="clear" w:color="auto" w:fill="auto"/>
    </w:rPr>
  </w:style>
  <w:style w:type="paragraph" w:customStyle="1" w:styleId="30">
    <w:name w:val="正文文本 (3)"/>
    <w:basedOn w:val="Normal"/>
    <w:link w:val="3"/>
    <w:pPr>
      <w:widowControl w:val="0"/>
      <w:shd w:val="clear" w:color="auto" w:fill="auto"/>
      <w:spacing w:after="400" w:line="605" w:lineRule="exact"/>
    </w:pPr>
    <w:rPr>
      <w:rFonts w:ascii="Garamond" w:eastAsia="Garamond" w:hAnsi="Garamond" w:cs="Garamond"/>
      <w:bCs w:val="0"/>
      <w:smallCaps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03514122121201103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