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无机分离膜材料项目规划设计方案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0" w:history="1">
        <w:r>
          <w:rPr>
            <w:rFonts w:ascii="仿宋" w:eastAsia="仿宋" w:hAnsi="仿宋" w:cs="仿宋" w:hint="eastAsia"/>
            <w:lang w:eastAsia="zh-CN"/>
          </w:rPr>
          <w:t>前言</w:t>
        </w:r>
        <w:r>
          <w:tab/>
        </w:r>
        <w:r>
          <w:fldChar w:fldCharType="begin"/>
        </w:r>
        <w:r>
          <w:instrText xml:space="preserve"> PAGEREF _Toc5170 \h </w:instrText>
        </w:r>
        <w:r>
          <w:fldChar w:fldCharType="separate"/>
        </w:r>
        <w:r>
          <w:t>3</w:t>
        </w:r>
        <w:r>
          <w:fldChar w:fldCharType="end"/>
        </w:r>
      </w:hyperlink>
    </w:p>
    <w:p>
      <w:pPr>
        <w:pStyle w:val="TOC1"/>
        <w:tabs>
          <w:tab w:val="right" w:leader="dot" w:pos="8306"/>
        </w:tabs>
      </w:pPr>
      <w:hyperlink w:anchor="_Toc31839" w:history="1">
        <w:r>
          <w:rPr>
            <w:rFonts w:ascii="仿宋" w:eastAsia="仿宋" w:hAnsi="仿宋" w:cs="仿宋" w:hint="eastAsia"/>
            <w:lang w:eastAsia="zh-CN"/>
          </w:rPr>
          <w:t>一、市场分析、调研</w:t>
        </w:r>
        <w:r>
          <w:tab/>
        </w:r>
        <w:r>
          <w:fldChar w:fldCharType="begin"/>
        </w:r>
        <w:r>
          <w:instrText xml:space="preserve"> PAGEREF _Toc31839 \h </w:instrText>
        </w:r>
        <w:r>
          <w:fldChar w:fldCharType="separate"/>
        </w:r>
        <w:r>
          <w:t>3</w:t>
        </w:r>
        <w:r>
          <w:fldChar w:fldCharType="end"/>
        </w:r>
      </w:hyperlink>
    </w:p>
    <w:p>
      <w:pPr>
        <w:pStyle w:val="TOC2"/>
        <w:tabs>
          <w:tab w:val="right" w:leader="dot" w:pos="8306"/>
        </w:tabs>
      </w:pPr>
      <w:hyperlink w:anchor="_Toc28175" w:history="1">
        <w:r>
          <w:rPr>
            <w:rFonts w:ascii="仿宋" w:eastAsia="仿宋" w:hAnsi="仿宋" w:cs="仿宋" w:hint="eastAsia"/>
            <w:lang w:eastAsia="zh-CN"/>
          </w:rPr>
          <w:t>(一)、无机分离膜材料行业分析</w:t>
        </w:r>
        <w:r>
          <w:tab/>
        </w:r>
        <w:r>
          <w:fldChar w:fldCharType="begin"/>
        </w:r>
        <w:r>
          <w:instrText xml:space="preserve"> PAGEREF _Toc28175 \h </w:instrText>
        </w:r>
        <w:r>
          <w:fldChar w:fldCharType="separate"/>
        </w:r>
        <w:r>
          <w:t>3</w:t>
        </w:r>
        <w:r>
          <w:fldChar w:fldCharType="end"/>
        </w:r>
      </w:hyperlink>
    </w:p>
    <w:p>
      <w:pPr>
        <w:pStyle w:val="TOC2"/>
        <w:tabs>
          <w:tab w:val="right" w:leader="dot" w:pos="8306"/>
        </w:tabs>
      </w:pPr>
      <w:hyperlink w:anchor="_Toc18573" w:history="1">
        <w:r>
          <w:rPr>
            <w:rFonts w:ascii="仿宋" w:eastAsia="仿宋" w:hAnsi="仿宋" w:cs="仿宋" w:hint="eastAsia"/>
            <w:lang w:eastAsia="zh-CN"/>
          </w:rPr>
          <w:t>(二)、无机分离膜材料市场分析预测</w:t>
        </w:r>
        <w:r>
          <w:tab/>
        </w:r>
        <w:r>
          <w:fldChar w:fldCharType="begin"/>
        </w:r>
        <w:r>
          <w:instrText xml:space="preserve"> PAGEREF _Toc18573 \h </w:instrText>
        </w:r>
        <w:r>
          <w:fldChar w:fldCharType="separate"/>
        </w:r>
        <w:r>
          <w:t>4</w:t>
        </w:r>
        <w:r>
          <w:fldChar w:fldCharType="end"/>
        </w:r>
      </w:hyperlink>
    </w:p>
    <w:p>
      <w:pPr>
        <w:pStyle w:val="TOC1"/>
        <w:tabs>
          <w:tab w:val="right" w:leader="dot" w:pos="8306"/>
        </w:tabs>
      </w:pPr>
      <w:hyperlink w:anchor="_Toc24533" w:history="1">
        <w:r>
          <w:rPr>
            <w:rFonts w:ascii="仿宋" w:eastAsia="仿宋" w:hAnsi="仿宋" w:cs="仿宋" w:hint="eastAsia"/>
            <w:lang w:eastAsia="zh-CN"/>
          </w:rPr>
          <w:t>二、无机分离膜材料项目建设背景及必要性分析</w:t>
        </w:r>
        <w:r>
          <w:tab/>
        </w:r>
        <w:r>
          <w:fldChar w:fldCharType="begin"/>
        </w:r>
        <w:r>
          <w:instrText xml:space="preserve"> PAGEREF _Toc24533 \h </w:instrText>
        </w:r>
        <w:r>
          <w:fldChar w:fldCharType="separate"/>
        </w:r>
        <w:r>
          <w:t>5</w:t>
        </w:r>
        <w:r>
          <w:fldChar w:fldCharType="end"/>
        </w:r>
      </w:hyperlink>
    </w:p>
    <w:p>
      <w:pPr>
        <w:pStyle w:val="TOC2"/>
        <w:tabs>
          <w:tab w:val="right" w:leader="dot" w:pos="8306"/>
        </w:tabs>
      </w:pPr>
      <w:hyperlink w:anchor="_Toc17760" w:history="1">
        <w:r>
          <w:rPr>
            <w:rFonts w:ascii="仿宋" w:eastAsia="仿宋" w:hAnsi="仿宋" w:cs="仿宋" w:hint="eastAsia"/>
            <w:lang w:eastAsia="zh-CN"/>
          </w:rPr>
          <w:t>(一)、无机分离膜材料项目背景分析</w:t>
        </w:r>
        <w:r>
          <w:tab/>
        </w:r>
        <w:r>
          <w:fldChar w:fldCharType="begin"/>
        </w:r>
        <w:r>
          <w:instrText xml:space="preserve"> PAGEREF _Toc17760 \h </w:instrText>
        </w:r>
        <w:r>
          <w:fldChar w:fldCharType="separate"/>
        </w:r>
        <w:r>
          <w:t>5</w:t>
        </w:r>
        <w:r>
          <w:fldChar w:fldCharType="end"/>
        </w:r>
      </w:hyperlink>
    </w:p>
    <w:p>
      <w:pPr>
        <w:pStyle w:val="TOC2"/>
        <w:tabs>
          <w:tab w:val="right" w:leader="dot" w:pos="8306"/>
        </w:tabs>
      </w:pPr>
      <w:hyperlink w:anchor="_Toc29573" w:history="1">
        <w:r>
          <w:rPr>
            <w:rFonts w:ascii="仿宋" w:eastAsia="仿宋" w:hAnsi="仿宋" w:cs="仿宋" w:hint="eastAsia"/>
            <w:lang w:eastAsia="zh-CN"/>
          </w:rPr>
          <w:t>(二)、无机分离膜材料项目建设必要性分析</w:t>
        </w:r>
        <w:r>
          <w:tab/>
        </w:r>
        <w:r>
          <w:fldChar w:fldCharType="begin"/>
        </w:r>
        <w:r>
          <w:instrText xml:space="preserve"> PAGEREF _Toc29573 \h </w:instrText>
        </w:r>
        <w:r>
          <w:fldChar w:fldCharType="separate"/>
        </w:r>
        <w:r>
          <w:t>6</w:t>
        </w:r>
        <w:r>
          <w:fldChar w:fldCharType="end"/>
        </w:r>
      </w:hyperlink>
    </w:p>
    <w:p>
      <w:pPr>
        <w:pStyle w:val="TOC1"/>
        <w:tabs>
          <w:tab w:val="right" w:leader="dot" w:pos="8306"/>
        </w:tabs>
      </w:pPr>
      <w:hyperlink w:anchor="_Toc27127" w:history="1">
        <w:r>
          <w:rPr>
            <w:rFonts w:ascii="仿宋" w:eastAsia="仿宋" w:hAnsi="仿宋" w:cs="仿宋" w:hint="eastAsia"/>
            <w:lang w:eastAsia="zh-CN"/>
          </w:rPr>
          <w:t>三、无机分离膜材料项目概论</w:t>
        </w:r>
        <w:r>
          <w:tab/>
        </w:r>
        <w:r>
          <w:fldChar w:fldCharType="begin"/>
        </w:r>
        <w:r>
          <w:instrText xml:space="preserve"> PAGEREF _Toc27127 \h </w:instrText>
        </w:r>
        <w:r>
          <w:fldChar w:fldCharType="separate"/>
        </w:r>
        <w:r>
          <w:t>8</w:t>
        </w:r>
        <w:r>
          <w:fldChar w:fldCharType="end"/>
        </w:r>
      </w:hyperlink>
    </w:p>
    <w:p>
      <w:pPr>
        <w:pStyle w:val="TOC2"/>
        <w:tabs>
          <w:tab w:val="right" w:leader="dot" w:pos="8306"/>
        </w:tabs>
      </w:pPr>
      <w:hyperlink w:anchor="_Toc27764" w:history="1">
        <w:r>
          <w:rPr>
            <w:rFonts w:ascii="仿宋" w:eastAsia="仿宋" w:hAnsi="仿宋" w:cs="仿宋" w:hint="eastAsia"/>
            <w:lang w:eastAsia="zh-CN"/>
          </w:rPr>
          <w:t>(一)、无机分离膜材料项目概况</w:t>
        </w:r>
        <w:r>
          <w:tab/>
        </w:r>
        <w:r>
          <w:fldChar w:fldCharType="begin"/>
        </w:r>
        <w:r>
          <w:instrText xml:space="preserve"> PAGEREF _Toc27764 \h </w:instrText>
        </w:r>
        <w:r>
          <w:fldChar w:fldCharType="separate"/>
        </w:r>
        <w:r>
          <w:t>8</w:t>
        </w:r>
        <w:r>
          <w:fldChar w:fldCharType="end"/>
        </w:r>
      </w:hyperlink>
    </w:p>
    <w:p>
      <w:pPr>
        <w:pStyle w:val="TOC2"/>
        <w:tabs>
          <w:tab w:val="right" w:leader="dot" w:pos="8306"/>
        </w:tabs>
      </w:pPr>
      <w:hyperlink w:anchor="_Toc14902" w:history="1">
        <w:r>
          <w:rPr>
            <w:rFonts w:ascii="仿宋" w:eastAsia="仿宋" w:hAnsi="仿宋" w:cs="仿宋" w:hint="eastAsia"/>
            <w:lang w:eastAsia="zh-CN"/>
          </w:rPr>
          <w:t>(二)、无机分离膜材料项目目标</w:t>
        </w:r>
        <w:r>
          <w:tab/>
        </w:r>
        <w:r>
          <w:fldChar w:fldCharType="begin"/>
        </w:r>
        <w:r>
          <w:instrText xml:space="preserve"> PAGEREF _Toc14902 \h </w:instrText>
        </w:r>
        <w:r>
          <w:fldChar w:fldCharType="separate"/>
        </w:r>
        <w:r>
          <w:t>10</w:t>
        </w:r>
        <w:r>
          <w:fldChar w:fldCharType="end"/>
        </w:r>
      </w:hyperlink>
    </w:p>
    <w:p>
      <w:pPr>
        <w:pStyle w:val="TOC2"/>
        <w:tabs>
          <w:tab w:val="right" w:leader="dot" w:pos="8306"/>
        </w:tabs>
      </w:pPr>
      <w:hyperlink w:anchor="_Toc32048" w:history="1">
        <w:r>
          <w:rPr>
            <w:rFonts w:ascii="仿宋" w:eastAsia="仿宋" w:hAnsi="仿宋" w:cs="仿宋" w:hint="eastAsia"/>
            <w:lang w:eastAsia="zh-CN"/>
          </w:rPr>
          <w:t>(三)、无机分离膜材料项目提出的理由</w:t>
        </w:r>
        <w:r>
          <w:tab/>
        </w:r>
        <w:r>
          <w:fldChar w:fldCharType="begin"/>
        </w:r>
        <w:r>
          <w:instrText xml:space="preserve"> PAGEREF _Toc32048 \h </w:instrText>
        </w:r>
        <w:r>
          <w:fldChar w:fldCharType="separate"/>
        </w:r>
        <w:r>
          <w:t>11</w:t>
        </w:r>
        <w:r>
          <w:fldChar w:fldCharType="end"/>
        </w:r>
      </w:hyperlink>
    </w:p>
    <w:p>
      <w:pPr>
        <w:pStyle w:val="TOC2"/>
        <w:tabs>
          <w:tab w:val="right" w:leader="dot" w:pos="8306"/>
        </w:tabs>
      </w:pPr>
      <w:hyperlink w:anchor="_Toc27568" w:history="1">
        <w:r>
          <w:rPr>
            <w:rFonts w:ascii="仿宋" w:eastAsia="仿宋" w:hAnsi="仿宋" w:cs="仿宋" w:hint="eastAsia"/>
            <w:lang w:eastAsia="zh-CN"/>
          </w:rPr>
          <w:t>(四)、无机分离膜材料项目意义</w:t>
        </w:r>
        <w:r>
          <w:tab/>
        </w:r>
        <w:r>
          <w:fldChar w:fldCharType="begin"/>
        </w:r>
        <w:r>
          <w:instrText xml:space="preserve"> PAGEREF _Toc27568 \h </w:instrText>
        </w:r>
        <w:r>
          <w:fldChar w:fldCharType="separate"/>
        </w:r>
        <w:r>
          <w:t>13</w:t>
        </w:r>
        <w:r>
          <w:fldChar w:fldCharType="end"/>
        </w:r>
      </w:hyperlink>
    </w:p>
    <w:p>
      <w:pPr>
        <w:pStyle w:val="TOC2"/>
        <w:tabs>
          <w:tab w:val="right" w:leader="dot" w:pos="8306"/>
        </w:tabs>
      </w:pPr>
      <w:hyperlink w:anchor="_Toc1371" w:history="1">
        <w:r>
          <w:rPr>
            <w:rFonts w:ascii="仿宋" w:eastAsia="仿宋" w:hAnsi="仿宋" w:cs="仿宋" w:hint="eastAsia"/>
            <w:lang w:eastAsia="zh-CN"/>
          </w:rPr>
          <w:t>(五)、无机分离膜材料项目背景</w:t>
        </w:r>
        <w:r>
          <w:tab/>
        </w:r>
        <w:r>
          <w:fldChar w:fldCharType="begin"/>
        </w:r>
        <w:r>
          <w:instrText xml:space="preserve"> PAGEREF _Toc1371 \h </w:instrText>
        </w:r>
        <w:r>
          <w:fldChar w:fldCharType="separate"/>
        </w:r>
        <w:r>
          <w:t>14</w:t>
        </w:r>
        <w:r>
          <w:fldChar w:fldCharType="end"/>
        </w:r>
      </w:hyperlink>
    </w:p>
    <w:p>
      <w:pPr>
        <w:pStyle w:val="TOC1"/>
        <w:tabs>
          <w:tab w:val="right" w:leader="dot" w:pos="8306"/>
        </w:tabs>
      </w:pPr>
      <w:hyperlink w:anchor="_Toc9862" w:history="1">
        <w:r>
          <w:rPr>
            <w:rFonts w:ascii="仿宋" w:eastAsia="仿宋" w:hAnsi="仿宋" w:cs="仿宋" w:hint="eastAsia"/>
            <w:lang w:eastAsia="zh-CN"/>
          </w:rPr>
          <w:t>四、无机分离膜材料项目危机管理</w:t>
        </w:r>
        <w:r>
          <w:tab/>
        </w:r>
        <w:r>
          <w:fldChar w:fldCharType="begin"/>
        </w:r>
        <w:r>
          <w:instrText xml:space="preserve"> PAGEREF _Toc9862 \h </w:instrText>
        </w:r>
        <w:r>
          <w:fldChar w:fldCharType="separate"/>
        </w:r>
        <w:r>
          <w:t>15</w:t>
        </w:r>
        <w:r>
          <w:fldChar w:fldCharType="end"/>
        </w:r>
      </w:hyperlink>
    </w:p>
    <w:p>
      <w:pPr>
        <w:pStyle w:val="TOC2"/>
        <w:tabs>
          <w:tab w:val="right" w:leader="dot" w:pos="8306"/>
        </w:tabs>
      </w:pPr>
      <w:hyperlink w:anchor="_Toc24430" w:history="1">
        <w:r>
          <w:rPr>
            <w:rFonts w:ascii="仿宋" w:eastAsia="仿宋" w:hAnsi="仿宋" w:cs="仿宋" w:hint="eastAsia"/>
            <w:lang w:eastAsia="zh-CN"/>
          </w:rPr>
          <w:t>(一)、危机预警与识别</w:t>
        </w:r>
        <w:r>
          <w:tab/>
        </w:r>
        <w:r>
          <w:fldChar w:fldCharType="begin"/>
        </w:r>
        <w:r>
          <w:instrText xml:space="preserve"> PAGEREF _Toc24430 \h </w:instrText>
        </w:r>
        <w:r>
          <w:fldChar w:fldCharType="separate"/>
        </w:r>
        <w:r>
          <w:t>15</w:t>
        </w:r>
        <w:r>
          <w:fldChar w:fldCharType="end"/>
        </w:r>
      </w:hyperlink>
    </w:p>
    <w:p>
      <w:pPr>
        <w:pStyle w:val="TOC2"/>
        <w:tabs>
          <w:tab w:val="right" w:leader="dot" w:pos="8306"/>
        </w:tabs>
      </w:pPr>
      <w:hyperlink w:anchor="_Toc27307" w:history="1">
        <w:r>
          <w:rPr>
            <w:rFonts w:ascii="仿宋" w:eastAsia="仿宋" w:hAnsi="仿宋" w:cs="仿宋" w:hint="eastAsia"/>
            <w:lang w:eastAsia="zh-CN"/>
          </w:rPr>
          <w:t>(二)、危机应对与恢复</w:t>
        </w:r>
        <w:r>
          <w:tab/>
        </w:r>
        <w:r>
          <w:fldChar w:fldCharType="begin"/>
        </w:r>
        <w:r>
          <w:instrText xml:space="preserve"> PAGEREF _Toc27307 \h </w:instrText>
        </w:r>
        <w:r>
          <w:fldChar w:fldCharType="separate"/>
        </w:r>
        <w:r>
          <w:t>16</w:t>
        </w:r>
        <w:r>
          <w:fldChar w:fldCharType="end"/>
        </w:r>
      </w:hyperlink>
    </w:p>
    <w:p>
      <w:pPr>
        <w:pStyle w:val="TOC1"/>
        <w:tabs>
          <w:tab w:val="right" w:leader="dot" w:pos="8306"/>
        </w:tabs>
      </w:pPr>
      <w:hyperlink w:anchor="_Toc17797" w:history="1">
        <w:r>
          <w:rPr>
            <w:rFonts w:ascii="仿宋" w:eastAsia="仿宋" w:hAnsi="仿宋" w:cs="仿宋" w:hint="eastAsia"/>
            <w:lang w:eastAsia="zh-CN"/>
          </w:rPr>
          <w:t>五、产品规划分析</w:t>
        </w:r>
        <w:r>
          <w:tab/>
        </w:r>
        <w:r>
          <w:fldChar w:fldCharType="begin"/>
        </w:r>
        <w:r>
          <w:instrText xml:space="preserve"> PAGEREF _Toc17797 \h </w:instrText>
        </w:r>
        <w:r>
          <w:fldChar w:fldCharType="separate"/>
        </w:r>
        <w:r>
          <w:t>17</w:t>
        </w:r>
        <w:r>
          <w:fldChar w:fldCharType="end"/>
        </w:r>
      </w:hyperlink>
    </w:p>
    <w:p>
      <w:pPr>
        <w:pStyle w:val="TOC2"/>
        <w:tabs>
          <w:tab w:val="right" w:leader="dot" w:pos="8306"/>
        </w:tabs>
      </w:pPr>
      <w:hyperlink w:anchor="_Toc9204" w:history="1">
        <w:r>
          <w:rPr>
            <w:rFonts w:ascii="仿宋" w:eastAsia="仿宋" w:hAnsi="仿宋" w:cs="仿宋" w:hint="eastAsia"/>
            <w:lang w:eastAsia="zh-CN"/>
          </w:rPr>
          <w:t>(一)、产品规划</w:t>
        </w:r>
        <w:r>
          <w:tab/>
        </w:r>
        <w:r>
          <w:fldChar w:fldCharType="begin"/>
        </w:r>
        <w:r>
          <w:instrText xml:space="preserve"> PAGEREF _Toc9204 \h </w:instrText>
        </w:r>
        <w:r>
          <w:fldChar w:fldCharType="separate"/>
        </w:r>
        <w:r>
          <w:t>17</w:t>
        </w:r>
        <w:r>
          <w:fldChar w:fldCharType="end"/>
        </w:r>
      </w:hyperlink>
    </w:p>
    <w:p>
      <w:pPr>
        <w:pStyle w:val="TOC2"/>
        <w:tabs>
          <w:tab w:val="right" w:leader="dot" w:pos="8306"/>
        </w:tabs>
      </w:pPr>
      <w:hyperlink w:anchor="_Toc19877" w:history="1">
        <w:r>
          <w:rPr>
            <w:rFonts w:ascii="仿宋" w:eastAsia="仿宋" w:hAnsi="仿宋" w:cs="仿宋" w:hint="eastAsia"/>
            <w:lang w:eastAsia="zh-CN"/>
          </w:rPr>
          <w:t>(二)、建设规模</w:t>
        </w:r>
        <w:r>
          <w:tab/>
        </w:r>
        <w:r>
          <w:fldChar w:fldCharType="begin"/>
        </w:r>
        <w:r>
          <w:instrText xml:space="preserve"> PAGEREF _Toc19877 \h </w:instrText>
        </w:r>
        <w:r>
          <w:fldChar w:fldCharType="separate"/>
        </w:r>
        <w:r>
          <w:t>18</w:t>
        </w:r>
        <w:r>
          <w:fldChar w:fldCharType="end"/>
        </w:r>
      </w:hyperlink>
    </w:p>
    <w:p>
      <w:pPr>
        <w:pStyle w:val="TOC1"/>
        <w:tabs>
          <w:tab w:val="right" w:leader="dot" w:pos="8306"/>
        </w:tabs>
      </w:pPr>
      <w:hyperlink w:anchor="_Toc3019" w:history="1">
        <w:r>
          <w:rPr>
            <w:rFonts w:ascii="仿宋" w:eastAsia="仿宋" w:hAnsi="仿宋" w:cs="仿宋" w:hint="eastAsia"/>
            <w:lang w:eastAsia="zh-CN"/>
          </w:rPr>
          <w:t>六、无机分离膜材料项目土建工程</w:t>
        </w:r>
        <w:r>
          <w:tab/>
        </w:r>
        <w:r>
          <w:fldChar w:fldCharType="begin"/>
        </w:r>
        <w:r>
          <w:instrText xml:space="preserve"> PAGEREF _Toc3019 \h </w:instrText>
        </w:r>
        <w:r>
          <w:fldChar w:fldCharType="separate"/>
        </w:r>
        <w:r>
          <w:t>19</w:t>
        </w:r>
        <w:r>
          <w:fldChar w:fldCharType="end"/>
        </w:r>
      </w:hyperlink>
    </w:p>
    <w:p>
      <w:pPr>
        <w:pStyle w:val="TOC2"/>
        <w:tabs>
          <w:tab w:val="right" w:leader="dot" w:pos="8306"/>
        </w:tabs>
      </w:pPr>
      <w:hyperlink w:anchor="_Toc16666" w:history="1">
        <w:r>
          <w:rPr>
            <w:rFonts w:ascii="仿宋" w:eastAsia="仿宋" w:hAnsi="仿宋" w:cs="仿宋" w:hint="eastAsia"/>
            <w:lang w:eastAsia="zh-CN"/>
          </w:rPr>
          <w:t>(一)、建筑工程设计原则</w:t>
        </w:r>
        <w:r>
          <w:tab/>
        </w:r>
        <w:r>
          <w:fldChar w:fldCharType="begin"/>
        </w:r>
        <w:r>
          <w:instrText xml:space="preserve"> PAGEREF _Toc16666 \h </w:instrText>
        </w:r>
        <w:r>
          <w:fldChar w:fldCharType="separate"/>
        </w:r>
        <w:r>
          <w:t>19</w:t>
        </w:r>
        <w:r>
          <w:fldChar w:fldCharType="end"/>
        </w:r>
      </w:hyperlink>
    </w:p>
    <w:p>
      <w:pPr>
        <w:pStyle w:val="TOC2"/>
        <w:tabs>
          <w:tab w:val="right" w:leader="dot" w:pos="8306"/>
        </w:tabs>
      </w:pPr>
      <w:hyperlink w:anchor="_Toc11669" w:history="1">
        <w:r>
          <w:rPr>
            <w:rFonts w:ascii="仿宋" w:eastAsia="仿宋" w:hAnsi="仿宋" w:cs="仿宋" w:hint="eastAsia"/>
            <w:lang w:eastAsia="zh-CN"/>
          </w:rPr>
          <w:t>(二)、土建工程设计年限及安全等级</w:t>
        </w:r>
        <w:r>
          <w:tab/>
        </w:r>
        <w:r>
          <w:fldChar w:fldCharType="begin"/>
        </w:r>
        <w:r>
          <w:instrText xml:space="preserve"> PAGEREF _Toc11669 \h </w:instrText>
        </w:r>
        <w:r>
          <w:fldChar w:fldCharType="separate"/>
        </w:r>
        <w:r>
          <w:t>20</w:t>
        </w:r>
        <w:r>
          <w:fldChar w:fldCharType="end"/>
        </w:r>
      </w:hyperlink>
    </w:p>
    <w:p>
      <w:pPr>
        <w:pStyle w:val="TOC2"/>
        <w:tabs>
          <w:tab w:val="right" w:leader="dot" w:pos="8306"/>
        </w:tabs>
      </w:pPr>
      <w:hyperlink w:anchor="_Toc28641" w:history="1">
        <w:r>
          <w:rPr>
            <w:rFonts w:ascii="仿宋" w:eastAsia="仿宋" w:hAnsi="仿宋" w:cs="仿宋" w:hint="eastAsia"/>
            <w:lang w:eastAsia="zh-CN"/>
          </w:rPr>
          <w:t>(三)、建筑工程设计总体要求</w:t>
        </w:r>
        <w:r>
          <w:tab/>
        </w:r>
        <w:r>
          <w:fldChar w:fldCharType="begin"/>
        </w:r>
        <w:r>
          <w:instrText xml:space="preserve"> PAGEREF _Toc28641 \h </w:instrText>
        </w:r>
        <w:r>
          <w:fldChar w:fldCharType="separate"/>
        </w:r>
        <w:r>
          <w:t>22</w:t>
        </w:r>
        <w:r>
          <w:fldChar w:fldCharType="end"/>
        </w:r>
      </w:hyperlink>
    </w:p>
    <w:p>
      <w:pPr>
        <w:pStyle w:val="TOC2"/>
        <w:tabs>
          <w:tab w:val="right" w:leader="dot" w:pos="8306"/>
        </w:tabs>
      </w:pPr>
      <w:hyperlink w:anchor="_Toc19191" w:history="1">
        <w:r>
          <w:rPr>
            <w:rFonts w:ascii="仿宋" w:eastAsia="仿宋" w:hAnsi="仿宋" w:cs="仿宋" w:hint="eastAsia"/>
            <w:lang w:eastAsia="zh-CN"/>
          </w:rPr>
          <w:t>(四)、土建工程建设指标</w:t>
        </w:r>
        <w:r>
          <w:tab/>
        </w:r>
        <w:r>
          <w:fldChar w:fldCharType="begin"/>
        </w:r>
        <w:r>
          <w:instrText xml:space="preserve"> PAGEREF _Toc19191 \h </w:instrText>
        </w:r>
        <w:r>
          <w:fldChar w:fldCharType="separate"/>
        </w:r>
        <w:r>
          <w:t>22</w:t>
        </w:r>
        <w:r>
          <w:fldChar w:fldCharType="end"/>
        </w:r>
      </w:hyperlink>
    </w:p>
    <w:p>
      <w:pPr>
        <w:pStyle w:val="TOC1"/>
        <w:tabs>
          <w:tab w:val="right" w:leader="dot" w:pos="8306"/>
        </w:tabs>
      </w:pPr>
      <w:hyperlink w:anchor="_Toc26678" w:history="1">
        <w:r>
          <w:rPr>
            <w:rFonts w:ascii="仿宋" w:eastAsia="仿宋" w:hAnsi="仿宋" w:cs="仿宋" w:hint="eastAsia"/>
            <w:lang w:eastAsia="zh-CN"/>
          </w:rPr>
          <w:t>七、无机分离膜材料项目环境影响分析</w:t>
        </w:r>
        <w:r>
          <w:tab/>
        </w:r>
        <w:r>
          <w:fldChar w:fldCharType="begin"/>
        </w:r>
        <w:r>
          <w:instrText xml:space="preserve"> PAGEREF _Toc26678 \h </w:instrText>
        </w:r>
        <w:r>
          <w:fldChar w:fldCharType="separate"/>
        </w:r>
        <w:r>
          <w:t>22</w:t>
        </w:r>
        <w:r>
          <w:fldChar w:fldCharType="end"/>
        </w:r>
      </w:hyperlink>
    </w:p>
    <w:p>
      <w:pPr>
        <w:pStyle w:val="TOC2"/>
        <w:tabs>
          <w:tab w:val="right" w:leader="dot" w:pos="8306"/>
        </w:tabs>
      </w:pPr>
      <w:hyperlink w:anchor="_Toc1958" w:history="1">
        <w:r>
          <w:rPr>
            <w:rFonts w:ascii="仿宋" w:eastAsia="仿宋" w:hAnsi="仿宋" w:cs="仿宋" w:hint="eastAsia"/>
            <w:lang w:eastAsia="zh-CN"/>
          </w:rPr>
          <w:t>(一)、建设区域环境质量现状</w:t>
        </w:r>
        <w:r>
          <w:tab/>
        </w:r>
        <w:r>
          <w:fldChar w:fldCharType="begin"/>
        </w:r>
        <w:r>
          <w:instrText xml:space="preserve"> PAGEREF _Toc1958 \h </w:instrText>
        </w:r>
        <w:r>
          <w:fldChar w:fldCharType="separate"/>
        </w:r>
        <w:r>
          <w:t>22</w:t>
        </w:r>
        <w:r>
          <w:fldChar w:fldCharType="end"/>
        </w:r>
      </w:hyperlink>
    </w:p>
    <w:p>
      <w:pPr>
        <w:pStyle w:val="TOC2"/>
        <w:tabs>
          <w:tab w:val="right" w:leader="dot" w:pos="8306"/>
        </w:tabs>
      </w:pPr>
      <w:hyperlink w:anchor="_Toc31678" w:history="1">
        <w:r>
          <w:rPr>
            <w:rFonts w:ascii="仿宋" w:eastAsia="仿宋" w:hAnsi="仿宋" w:cs="仿宋" w:hint="eastAsia"/>
            <w:lang w:eastAsia="zh-CN"/>
          </w:rPr>
          <w:t>(二)、建设期环境保护</w:t>
        </w:r>
        <w:r>
          <w:tab/>
        </w:r>
        <w:r>
          <w:fldChar w:fldCharType="begin"/>
        </w:r>
        <w:r>
          <w:instrText xml:space="preserve"> PAGEREF _Toc31678 \h </w:instrText>
        </w:r>
        <w:r>
          <w:fldChar w:fldCharType="separate"/>
        </w:r>
        <w:r>
          <w:t>24</w:t>
        </w:r>
        <w:r>
          <w:fldChar w:fldCharType="end"/>
        </w:r>
      </w:hyperlink>
    </w:p>
    <w:p>
      <w:pPr>
        <w:pStyle w:val="TOC2"/>
        <w:tabs>
          <w:tab w:val="right" w:leader="dot" w:pos="8306"/>
        </w:tabs>
      </w:pPr>
      <w:hyperlink w:anchor="_Toc16493" w:history="1">
        <w:r>
          <w:rPr>
            <w:rFonts w:ascii="仿宋" w:eastAsia="仿宋" w:hAnsi="仿宋" w:cs="仿宋" w:hint="eastAsia"/>
            <w:lang w:eastAsia="zh-CN"/>
          </w:rPr>
          <w:t>(三)、运营期环境保护</w:t>
        </w:r>
        <w:r>
          <w:tab/>
        </w:r>
        <w:r>
          <w:fldChar w:fldCharType="begin"/>
        </w:r>
        <w:r>
          <w:instrText xml:space="preserve"> PAGEREF _Toc16493 \h </w:instrText>
        </w:r>
        <w:r>
          <w:fldChar w:fldCharType="separate"/>
        </w:r>
        <w:r>
          <w:t>25</w:t>
        </w:r>
        <w:r>
          <w:fldChar w:fldCharType="end"/>
        </w:r>
      </w:hyperlink>
    </w:p>
    <w:p>
      <w:pPr>
        <w:pStyle w:val="TOC2"/>
        <w:tabs>
          <w:tab w:val="right" w:leader="dot" w:pos="8306"/>
        </w:tabs>
      </w:pPr>
      <w:hyperlink w:anchor="_Toc1772" w:history="1">
        <w:r>
          <w:rPr>
            <w:rFonts w:ascii="仿宋" w:eastAsia="仿宋" w:hAnsi="仿宋" w:cs="仿宋" w:hint="eastAsia"/>
            <w:lang w:eastAsia="zh-CN"/>
          </w:rPr>
          <w:t>(四)、无机分离膜材料项目建设对区域经济的影响</w:t>
        </w:r>
        <w:r>
          <w:tab/>
        </w:r>
        <w:r>
          <w:fldChar w:fldCharType="begin"/>
        </w:r>
        <w:r>
          <w:instrText xml:space="preserve"> PAGEREF _Toc1772 \h </w:instrText>
        </w:r>
        <w:r>
          <w:fldChar w:fldCharType="separate"/>
        </w:r>
        <w:r>
          <w:t>27</w:t>
        </w:r>
        <w:r>
          <w:fldChar w:fldCharType="end"/>
        </w:r>
      </w:hyperlink>
    </w:p>
    <w:p>
      <w:pPr>
        <w:pStyle w:val="TOC2"/>
        <w:tabs>
          <w:tab w:val="right" w:leader="dot" w:pos="8306"/>
        </w:tabs>
      </w:pPr>
      <w:hyperlink w:anchor="_Toc20350" w:history="1">
        <w:r>
          <w:rPr>
            <w:rFonts w:ascii="仿宋" w:eastAsia="仿宋" w:hAnsi="仿宋" w:cs="仿宋" w:hint="eastAsia"/>
            <w:lang w:eastAsia="zh-CN"/>
          </w:rPr>
          <w:t>(五)、废弃物处理</w:t>
        </w:r>
        <w:r>
          <w:tab/>
        </w:r>
        <w:r>
          <w:fldChar w:fldCharType="begin"/>
        </w:r>
        <w:r>
          <w:instrText xml:space="preserve"> PAGEREF _Toc20350 \h </w:instrText>
        </w:r>
        <w:r>
          <w:fldChar w:fldCharType="separate"/>
        </w:r>
        <w:r>
          <w:t>28</w:t>
        </w:r>
        <w:r>
          <w:fldChar w:fldCharType="end"/>
        </w:r>
      </w:hyperlink>
    </w:p>
    <w:p>
      <w:pPr>
        <w:pStyle w:val="TOC2"/>
        <w:tabs>
          <w:tab w:val="right" w:leader="dot" w:pos="8306"/>
        </w:tabs>
      </w:pPr>
      <w:hyperlink w:anchor="_Toc21641" w:history="1">
        <w:r>
          <w:rPr>
            <w:rFonts w:ascii="仿宋" w:eastAsia="仿宋" w:hAnsi="仿宋" w:cs="仿宋" w:hint="eastAsia"/>
            <w:lang w:eastAsia="zh-CN"/>
          </w:rPr>
          <w:t>(六)、特殊环境影响分析</w:t>
        </w:r>
        <w:r>
          <w:tab/>
        </w:r>
        <w:r>
          <w:fldChar w:fldCharType="begin"/>
        </w:r>
        <w:r>
          <w:instrText xml:space="preserve"> PAGEREF _Toc21641 \h </w:instrText>
        </w:r>
        <w:r>
          <w:fldChar w:fldCharType="separate"/>
        </w:r>
        <w:r>
          <w:t>30</w:t>
        </w:r>
        <w:r>
          <w:fldChar w:fldCharType="end"/>
        </w:r>
      </w:hyperlink>
    </w:p>
    <w:p>
      <w:pPr>
        <w:pStyle w:val="TOC2"/>
        <w:tabs>
          <w:tab w:val="right" w:leader="dot" w:pos="8306"/>
        </w:tabs>
      </w:pPr>
      <w:hyperlink w:anchor="_Toc20568" w:history="1">
        <w:r>
          <w:rPr>
            <w:rFonts w:ascii="仿宋" w:eastAsia="仿宋" w:hAnsi="仿宋" w:cs="仿宋" w:hint="eastAsia"/>
            <w:lang w:eastAsia="zh-CN"/>
          </w:rPr>
          <w:t>(七)、清洁生产</w:t>
        </w:r>
        <w:r>
          <w:tab/>
        </w:r>
        <w:r>
          <w:fldChar w:fldCharType="begin"/>
        </w:r>
        <w:r>
          <w:instrText xml:space="preserve"> PAGEREF _Toc20568 \h </w:instrText>
        </w:r>
        <w:r>
          <w:fldChar w:fldCharType="separate"/>
        </w:r>
        <w:r>
          <w:t>31</w:t>
        </w:r>
        <w:r>
          <w:fldChar w:fldCharType="end"/>
        </w:r>
      </w:hyperlink>
    </w:p>
    <w:p>
      <w:pPr>
        <w:pStyle w:val="TOC2"/>
        <w:tabs>
          <w:tab w:val="right" w:leader="dot" w:pos="8306"/>
        </w:tabs>
      </w:pPr>
      <w:hyperlink w:anchor="_Toc1675" w:history="1">
        <w:r>
          <w:rPr>
            <w:rFonts w:ascii="仿宋" w:eastAsia="仿宋" w:hAnsi="仿宋" w:cs="仿宋" w:hint="eastAsia"/>
            <w:lang w:eastAsia="zh-CN"/>
          </w:rPr>
          <w:t>(八)、环境保护综合评价</w:t>
        </w:r>
        <w:r>
          <w:tab/>
        </w:r>
        <w:r>
          <w:fldChar w:fldCharType="begin"/>
        </w:r>
        <w:r>
          <w:instrText xml:space="preserve"> PAGEREF _Toc1675 \h </w:instrText>
        </w:r>
        <w:r>
          <w:fldChar w:fldCharType="separate"/>
        </w:r>
        <w:r>
          <w:t>32</w:t>
        </w:r>
        <w:r>
          <w:fldChar w:fldCharType="end"/>
        </w:r>
      </w:hyperlink>
    </w:p>
    <w:p>
      <w:pPr>
        <w:pStyle w:val="TOC1"/>
        <w:tabs>
          <w:tab w:val="right" w:leader="dot" w:pos="8306"/>
        </w:tabs>
      </w:pPr>
      <w:hyperlink w:anchor="_Toc18369" w:history="1">
        <w:r>
          <w:rPr>
            <w:rFonts w:ascii="仿宋" w:eastAsia="仿宋" w:hAnsi="仿宋" w:cs="仿宋" w:hint="eastAsia"/>
            <w:lang w:eastAsia="zh-CN"/>
          </w:rPr>
          <w:t>八、无机分离膜材料项目技术管理</w:t>
        </w:r>
        <w:r>
          <w:tab/>
        </w:r>
        <w:r>
          <w:fldChar w:fldCharType="begin"/>
        </w:r>
        <w:r>
          <w:instrText xml:space="preserve"> PAGEREF _Toc18369 \h </w:instrText>
        </w:r>
        <w:r>
          <w:fldChar w:fldCharType="separate"/>
        </w:r>
        <w:r>
          <w:t>33</w:t>
        </w:r>
        <w:r>
          <w:fldChar w:fldCharType="end"/>
        </w:r>
      </w:hyperlink>
    </w:p>
    <w:p>
      <w:pPr>
        <w:pStyle w:val="TOC2"/>
        <w:tabs>
          <w:tab w:val="right" w:leader="dot" w:pos="8306"/>
        </w:tabs>
      </w:pPr>
      <w:hyperlink w:anchor="_Toc30370" w:history="1">
        <w:r>
          <w:rPr>
            <w:rFonts w:ascii="仿宋" w:eastAsia="仿宋" w:hAnsi="仿宋" w:cs="仿宋" w:hint="eastAsia"/>
            <w:lang w:eastAsia="zh-CN"/>
          </w:rPr>
          <w:t>(一)、技术方案选用方向</w:t>
        </w:r>
        <w:r>
          <w:tab/>
        </w:r>
        <w:r>
          <w:fldChar w:fldCharType="begin"/>
        </w:r>
        <w:r>
          <w:instrText xml:space="preserve"> PAGEREF _Toc30370 \h </w:instrText>
        </w:r>
        <w:r>
          <w:fldChar w:fldCharType="separate"/>
        </w:r>
        <w:r>
          <w:t>33</w:t>
        </w:r>
        <w:r>
          <w:fldChar w:fldCharType="end"/>
        </w:r>
      </w:hyperlink>
    </w:p>
    <w:p>
      <w:pPr>
        <w:pStyle w:val="TOC2"/>
        <w:tabs>
          <w:tab w:val="right" w:leader="dot" w:pos="8306"/>
        </w:tabs>
      </w:pPr>
      <w:hyperlink w:anchor="_Toc30884" w:history="1">
        <w:r>
          <w:rPr>
            <w:rFonts w:ascii="仿宋" w:eastAsia="仿宋" w:hAnsi="仿宋" w:cs="仿宋" w:hint="eastAsia"/>
            <w:lang w:eastAsia="zh-CN"/>
          </w:rPr>
          <w:t>(二)、工艺技术方案选用原则</w:t>
        </w:r>
        <w:r>
          <w:tab/>
        </w:r>
        <w:r>
          <w:fldChar w:fldCharType="begin"/>
        </w:r>
        <w:r>
          <w:instrText xml:space="preserve"> PAGEREF _Toc30884 \h </w:instrText>
        </w:r>
        <w:r>
          <w:fldChar w:fldCharType="separate"/>
        </w:r>
        <w:r>
          <w:t>35</w:t>
        </w:r>
        <w:r>
          <w:fldChar w:fldCharType="end"/>
        </w:r>
      </w:hyperlink>
    </w:p>
    <w:p>
      <w:pPr>
        <w:pStyle w:val="TOC2"/>
        <w:tabs>
          <w:tab w:val="right" w:leader="dot" w:pos="8306"/>
        </w:tabs>
      </w:pPr>
      <w:hyperlink w:anchor="_Toc21535" w:history="1">
        <w:r>
          <w:rPr>
            <w:rFonts w:ascii="仿宋" w:eastAsia="仿宋" w:hAnsi="仿宋" w:cs="仿宋" w:hint="eastAsia"/>
            <w:lang w:eastAsia="zh-CN"/>
          </w:rPr>
          <w:t>(三)、工艺技术方案要求</w:t>
        </w:r>
        <w:r>
          <w:tab/>
        </w:r>
        <w:r>
          <w:fldChar w:fldCharType="begin"/>
        </w:r>
        <w:r>
          <w:instrText xml:space="preserve"> PAGEREF _Toc21535 \h </w:instrText>
        </w:r>
        <w:r>
          <w:fldChar w:fldCharType="separate"/>
        </w:r>
        <w:r>
          <w:t>37</w:t>
        </w:r>
        <w:r>
          <w:fldChar w:fldCharType="end"/>
        </w:r>
      </w:hyperlink>
    </w:p>
    <w:p>
      <w:pPr>
        <w:pStyle w:val="TOC1"/>
        <w:tabs>
          <w:tab w:val="right" w:leader="dot" w:pos="8306"/>
        </w:tabs>
      </w:pPr>
      <w:hyperlink w:anchor="_Toc13527" w:history="1">
        <w:r>
          <w:rPr>
            <w:rFonts w:ascii="仿宋" w:eastAsia="仿宋" w:hAnsi="仿宋" w:cs="仿宋" w:hint="eastAsia"/>
            <w:lang w:eastAsia="zh-CN"/>
          </w:rPr>
          <w:t>九、无机分离膜材料项目风险管理</w:t>
        </w:r>
        <w:r>
          <w:tab/>
        </w:r>
        <w:r>
          <w:fldChar w:fldCharType="begin"/>
        </w:r>
        <w:r>
          <w:instrText xml:space="preserve"> PAGEREF _Toc13527 \h </w:instrText>
        </w:r>
        <w:r>
          <w:fldChar w:fldCharType="separate"/>
        </w:r>
        <w:r>
          <w:t>40</w:t>
        </w:r>
        <w:r>
          <w:fldChar w:fldCharType="end"/>
        </w:r>
      </w:hyperlink>
    </w:p>
    <w:p>
      <w:pPr>
        <w:pStyle w:val="TOC2"/>
        <w:tabs>
          <w:tab w:val="right" w:leader="dot" w:pos="8306"/>
        </w:tabs>
      </w:pPr>
      <w:hyperlink w:anchor="_Toc12836" w:history="1">
        <w:r>
          <w:rPr>
            <w:rFonts w:ascii="仿宋" w:eastAsia="仿宋" w:hAnsi="仿宋" w:cs="仿宋" w:hint="eastAsia"/>
            <w:lang w:eastAsia="zh-CN"/>
          </w:rPr>
          <w:t>(一)、风险识别与评估</w:t>
        </w:r>
        <w:r>
          <w:tab/>
        </w:r>
        <w:r>
          <w:fldChar w:fldCharType="begin"/>
        </w:r>
        <w:r>
          <w:instrText xml:space="preserve"> PAGEREF _Toc12836 \h </w:instrText>
        </w:r>
        <w:r>
          <w:fldChar w:fldCharType="separate"/>
        </w:r>
        <w:r>
          <w:t>40</w:t>
        </w:r>
        <w:r>
          <w:fldChar w:fldCharType="end"/>
        </w:r>
      </w:hyperlink>
    </w:p>
    <w:p>
      <w:pPr>
        <w:pStyle w:val="TOC2"/>
        <w:tabs>
          <w:tab w:val="right" w:leader="dot" w:pos="8306"/>
        </w:tabs>
      </w:pPr>
      <w:hyperlink w:anchor="_Toc12561" w:history="1">
        <w:r>
          <w:rPr>
            <w:rFonts w:ascii="仿宋" w:eastAsia="仿宋" w:hAnsi="仿宋" w:cs="仿宋" w:hint="eastAsia"/>
            <w:lang w:eastAsia="zh-CN"/>
          </w:rPr>
          <w:t>(二)、风险应对策略</w:t>
        </w:r>
        <w:r>
          <w:tab/>
        </w:r>
        <w:r>
          <w:fldChar w:fldCharType="begin"/>
        </w:r>
        <w:r>
          <w:instrText xml:space="preserve"> PAGEREF _Toc12561 \h </w:instrText>
        </w:r>
        <w:r>
          <w:fldChar w:fldCharType="separate"/>
        </w:r>
        <w:r>
          <w:t>41</w:t>
        </w:r>
        <w:r>
          <w:fldChar w:fldCharType="end"/>
        </w:r>
      </w:hyperlink>
    </w:p>
    <w:p>
      <w:pPr>
        <w:pStyle w:val="TOC2"/>
        <w:tabs>
          <w:tab w:val="right" w:leader="dot" w:pos="8306"/>
        </w:tabs>
      </w:pPr>
      <w:hyperlink w:anchor="_Toc4155" w:history="1">
        <w:r>
          <w:rPr>
            <w:rFonts w:ascii="仿宋" w:eastAsia="仿宋" w:hAnsi="仿宋" w:cs="仿宋" w:hint="eastAsia"/>
            <w:lang w:eastAsia="zh-CN"/>
          </w:rPr>
          <w:t>(三)、风险监控与控制</w:t>
        </w:r>
        <w:r>
          <w:tab/>
        </w:r>
        <w:r>
          <w:fldChar w:fldCharType="begin"/>
        </w:r>
        <w:r>
          <w:instrText xml:space="preserve"> PAGEREF _Toc4155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64" w:history="1">
        <w:r>
          <w:rPr>
            <w:rFonts w:ascii="仿宋" w:eastAsia="仿宋" w:hAnsi="仿宋" w:cs="仿宋" w:hint="eastAsia"/>
            <w:lang w:eastAsia="zh-CN"/>
          </w:rPr>
          <w:t>十、无机分离膜材料项目经营效益</w:t>
        </w:r>
        <w:r>
          <w:tab/>
        </w:r>
        <w:r>
          <w:fldChar w:fldCharType="begin"/>
        </w:r>
        <w:r>
          <w:instrText xml:space="preserve"> PAGEREF _Toc23964 \h </w:instrText>
        </w:r>
        <w:r>
          <w:fldChar w:fldCharType="separate"/>
        </w:r>
        <w:r>
          <w:t>44</w:t>
        </w:r>
        <w:r>
          <w:fldChar w:fldCharType="end"/>
        </w:r>
      </w:hyperlink>
    </w:p>
    <w:p>
      <w:pPr>
        <w:pStyle w:val="TOC2"/>
        <w:tabs>
          <w:tab w:val="right" w:leader="dot" w:pos="8306"/>
        </w:tabs>
      </w:pPr>
      <w:hyperlink w:anchor="_Toc30920" w:history="1">
        <w:r>
          <w:rPr>
            <w:rFonts w:ascii="仿宋" w:eastAsia="仿宋" w:hAnsi="仿宋" w:cs="仿宋" w:hint="eastAsia"/>
            <w:lang w:eastAsia="zh-CN"/>
          </w:rPr>
          <w:t>(一)、经济评价财务测算</w:t>
        </w:r>
        <w:r>
          <w:tab/>
        </w:r>
        <w:r>
          <w:fldChar w:fldCharType="begin"/>
        </w:r>
        <w:r>
          <w:instrText xml:space="preserve"> PAGEREF _Toc30920 \h </w:instrText>
        </w:r>
        <w:r>
          <w:fldChar w:fldCharType="separate"/>
        </w:r>
        <w:r>
          <w:t>44</w:t>
        </w:r>
        <w:r>
          <w:fldChar w:fldCharType="end"/>
        </w:r>
      </w:hyperlink>
    </w:p>
    <w:p>
      <w:pPr>
        <w:pStyle w:val="TOC2"/>
        <w:tabs>
          <w:tab w:val="right" w:leader="dot" w:pos="8306"/>
        </w:tabs>
      </w:pPr>
      <w:hyperlink w:anchor="_Toc4486" w:history="1">
        <w:r>
          <w:rPr>
            <w:rFonts w:ascii="仿宋" w:eastAsia="仿宋" w:hAnsi="仿宋" w:cs="仿宋" w:hint="eastAsia"/>
            <w:lang w:eastAsia="zh-CN"/>
          </w:rPr>
          <w:t>(二)、无机分离膜材料项目盈利能力分析</w:t>
        </w:r>
        <w:r>
          <w:tab/>
        </w:r>
        <w:r>
          <w:fldChar w:fldCharType="begin"/>
        </w:r>
        <w:r>
          <w:instrText xml:space="preserve"> PAGEREF _Toc4486 \h </w:instrText>
        </w:r>
        <w:r>
          <w:fldChar w:fldCharType="separate"/>
        </w:r>
        <w:r>
          <w:t>45</w:t>
        </w:r>
        <w:r>
          <w:fldChar w:fldCharType="end"/>
        </w:r>
      </w:hyperlink>
    </w:p>
    <w:p>
      <w:pPr>
        <w:pStyle w:val="TOC1"/>
        <w:tabs>
          <w:tab w:val="right" w:leader="dot" w:pos="8306"/>
        </w:tabs>
      </w:pPr>
      <w:hyperlink w:anchor="_Toc27638" w:history="1">
        <w:r>
          <w:rPr>
            <w:rFonts w:ascii="仿宋" w:eastAsia="仿宋" w:hAnsi="仿宋" w:cs="仿宋" w:hint="eastAsia"/>
            <w:lang w:eastAsia="zh-CN"/>
          </w:rPr>
          <w:t>十一、生产安全保护</w:t>
        </w:r>
        <w:r>
          <w:tab/>
        </w:r>
        <w:r>
          <w:fldChar w:fldCharType="begin"/>
        </w:r>
        <w:r>
          <w:instrText xml:space="preserve"> PAGEREF _Toc27638 \h </w:instrText>
        </w:r>
        <w:r>
          <w:fldChar w:fldCharType="separate"/>
        </w:r>
        <w:r>
          <w:t>46</w:t>
        </w:r>
        <w:r>
          <w:fldChar w:fldCharType="end"/>
        </w:r>
      </w:hyperlink>
    </w:p>
    <w:p>
      <w:pPr>
        <w:pStyle w:val="TOC2"/>
        <w:tabs>
          <w:tab w:val="right" w:leader="dot" w:pos="8306"/>
        </w:tabs>
      </w:pPr>
      <w:hyperlink w:anchor="_Toc1113" w:history="1">
        <w:r>
          <w:rPr>
            <w:rFonts w:ascii="仿宋" w:eastAsia="仿宋" w:hAnsi="仿宋" w:cs="仿宋" w:hint="eastAsia"/>
            <w:lang w:eastAsia="zh-CN"/>
          </w:rPr>
          <w:t>(一)、消防安全</w:t>
        </w:r>
        <w:r>
          <w:tab/>
        </w:r>
        <w:r>
          <w:fldChar w:fldCharType="begin"/>
        </w:r>
        <w:r>
          <w:instrText xml:space="preserve"> PAGEREF _Toc1113 \h </w:instrText>
        </w:r>
        <w:r>
          <w:fldChar w:fldCharType="separate"/>
        </w:r>
        <w:r>
          <w:t>46</w:t>
        </w:r>
        <w:r>
          <w:fldChar w:fldCharType="end"/>
        </w:r>
      </w:hyperlink>
    </w:p>
    <w:p>
      <w:pPr>
        <w:pStyle w:val="TOC2"/>
        <w:tabs>
          <w:tab w:val="right" w:leader="dot" w:pos="8306"/>
        </w:tabs>
      </w:pPr>
      <w:hyperlink w:anchor="_Toc17159" w:history="1">
        <w:r>
          <w:rPr>
            <w:rFonts w:ascii="仿宋" w:eastAsia="仿宋" w:hAnsi="仿宋" w:cs="仿宋" w:hint="eastAsia"/>
            <w:lang w:eastAsia="zh-CN"/>
          </w:rPr>
          <w:t>(二)、防火防爆总图布置措施</w:t>
        </w:r>
        <w:r>
          <w:tab/>
        </w:r>
        <w:r>
          <w:fldChar w:fldCharType="begin"/>
        </w:r>
        <w:r>
          <w:instrText xml:space="preserve"> PAGEREF _Toc17159 \h </w:instrText>
        </w:r>
        <w:r>
          <w:fldChar w:fldCharType="separate"/>
        </w:r>
        <w:r>
          <w:t>47</w:t>
        </w:r>
        <w:r>
          <w:fldChar w:fldCharType="end"/>
        </w:r>
      </w:hyperlink>
    </w:p>
    <w:p>
      <w:pPr>
        <w:pStyle w:val="TOC2"/>
        <w:tabs>
          <w:tab w:val="right" w:leader="dot" w:pos="8306"/>
        </w:tabs>
      </w:pPr>
      <w:hyperlink w:anchor="_Toc12969" w:history="1">
        <w:r>
          <w:rPr>
            <w:rFonts w:ascii="仿宋" w:eastAsia="仿宋" w:hAnsi="仿宋" w:cs="仿宋" w:hint="eastAsia"/>
            <w:lang w:eastAsia="zh-CN"/>
          </w:rPr>
          <w:t>(三)、自然灾害防范措施</w:t>
        </w:r>
        <w:r>
          <w:tab/>
        </w:r>
        <w:r>
          <w:fldChar w:fldCharType="begin"/>
        </w:r>
        <w:r>
          <w:instrText xml:space="preserve"> PAGEREF _Toc12969 \h </w:instrText>
        </w:r>
        <w:r>
          <w:fldChar w:fldCharType="separate"/>
        </w:r>
        <w:r>
          <w:t>48</w:t>
        </w:r>
        <w:r>
          <w:fldChar w:fldCharType="end"/>
        </w:r>
      </w:hyperlink>
    </w:p>
    <w:p>
      <w:pPr>
        <w:pStyle w:val="TOC2"/>
        <w:tabs>
          <w:tab w:val="right" w:leader="dot" w:pos="8306"/>
        </w:tabs>
      </w:pPr>
      <w:hyperlink w:anchor="_Toc22324" w:history="1">
        <w:r>
          <w:rPr>
            <w:rFonts w:ascii="仿宋" w:eastAsia="仿宋" w:hAnsi="仿宋" w:cs="仿宋" w:hint="eastAsia"/>
            <w:lang w:eastAsia="zh-CN"/>
          </w:rPr>
          <w:t>(四)、安全色及安全标志使用要求</w:t>
        </w:r>
        <w:r>
          <w:tab/>
        </w:r>
        <w:r>
          <w:fldChar w:fldCharType="begin"/>
        </w:r>
        <w:r>
          <w:instrText xml:space="preserve"> PAGEREF _Toc22324 \h </w:instrText>
        </w:r>
        <w:r>
          <w:fldChar w:fldCharType="separate"/>
        </w:r>
        <w:r>
          <w:t>49</w:t>
        </w:r>
        <w:r>
          <w:fldChar w:fldCharType="end"/>
        </w:r>
      </w:hyperlink>
    </w:p>
    <w:p>
      <w:pPr>
        <w:pStyle w:val="TOC2"/>
        <w:tabs>
          <w:tab w:val="right" w:leader="dot" w:pos="8306"/>
        </w:tabs>
      </w:pPr>
      <w:hyperlink w:anchor="_Toc27636" w:history="1">
        <w:r>
          <w:rPr>
            <w:rFonts w:ascii="仿宋" w:eastAsia="仿宋" w:hAnsi="仿宋" w:cs="仿宋" w:hint="eastAsia"/>
            <w:lang w:eastAsia="zh-CN"/>
          </w:rPr>
          <w:t>(五)、防尘防毒措施</w:t>
        </w:r>
        <w:r>
          <w:tab/>
        </w:r>
        <w:r>
          <w:fldChar w:fldCharType="begin"/>
        </w:r>
        <w:r>
          <w:instrText xml:space="preserve"> PAGEREF _Toc27636 \h </w:instrText>
        </w:r>
        <w:r>
          <w:fldChar w:fldCharType="separate"/>
        </w:r>
        <w:r>
          <w:t>50</w:t>
        </w:r>
        <w:r>
          <w:fldChar w:fldCharType="end"/>
        </w:r>
      </w:hyperlink>
    </w:p>
    <w:p>
      <w:pPr>
        <w:pStyle w:val="TOC2"/>
        <w:tabs>
          <w:tab w:val="right" w:leader="dot" w:pos="8306"/>
        </w:tabs>
      </w:pPr>
      <w:hyperlink w:anchor="_Toc20607" w:history="1">
        <w:r>
          <w:rPr>
            <w:rFonts w:ascii="仿宋" w:eastAsia="仿宋" w:hAnsi="仿宋" w:cs="仿宋" w:hint="eastAsia"/>
            <w:lang w:eastAsia="zh-CN"/>
          </w:rPr>
          <w:t>(六)、防静电、触电防护及防雷措施</w:t>
        </w:r>
        <w:r>
          <w:tab/>
        </w:r>
        <w:r>
          <w:fldChar w:fldCharType="begin"/>
        </w:r>
        <w:r>
          <w:instrText xml:space="preserve"> PAGEREF _Toc20607 \h </w:instrText>
        </w:r>
        <w:r>
          <w:fldChar w:fldCharType="separate"/>
        </w:r>
        <w:r>
          <w:t>51</w:t>
        </w:r>
        <w:r>
          <w:fldChar w:fldCharType="end"/>
        </w:r>
      </w:hyperlink>
    </w:p>
    <w:p>
      <w:pPr>
        <w:pStyle w:val="TOC2"/>
        <w:tabs>
          <w:tab w:val="right" w:leader="dot" w:pos="8306"/>
        </w:tabs>
      </w:pPr>
      <w:hyperlink w:anchor="_Toc31916" w:history="1">
        <w:r>
          <w:rPr>
            <w:rFonts w:ascii="仿宋" w:eastAsia="仿宋" w:hAnsi="仿宋" w:cs="仿宋" w:hint="eastAsia"/>
            <w:lang w:eastAsia="zh-CN"/>
          </w:rPr>
          <w:t>(七)、机械设备安全保障措施</w:t>
        </w:r>
        <w:r>
          <w:tab/>
        </w:r>
        <w:r>
          <w:fldChar w:fldCharType="begin"/>
        </w:r>
        <w:r>
          <w:instrText xml:space="preserve"> PAGEREF _Toc31916 \h </w:instrText>
        </w:r>
        <w:r>
          <w:fldChar w:fldCharType="separate"/>
        </w:r>
        <w:r>
          <w:t>53</w:t>
        </w:r>
        <w:r>
          <w:fldChar w:fldCharType="end"/>
        </w:r>
      </w:hyperlink>
    </w:p>
    <w:p>
      <w:pPr>
        <w:pStyle w:val="TOC1"/>
        <w:tabs>
          <w:tab w:val="right" w:leader="dot" w:pos="8306"/>
        </w:tabs>
      </w:pPr>
      <w:hyperlink w:anchor="_Toc25639" w:history="1">
        <w:r>
          <w:rPr>
            <w:rFonts w:ascii="仿宋" w:eastAsia="仿宋" w:hAnsi="仿宋" w:cs="仿宋" w:hint="eastAsia"/>
            <w:lang w:eastAsia="zh-CN"/>
          </w:rPr>
          <w:t>十二、无机分离膜材料项目计划安排</w:t>
        </w:r>
        <w:r>
          <w:tab/>
        </w:r>
        <w:r>
          <w:fldChar w:fldCharType="begin"/>
        </w:r>
        <w:r>
          <w:instrText xml:space="preserve"> PAGEREF _Toc25639 \h </w:instrText>
        </w:r>
        <w:r>
          <w:fldChar w:fldCharType="separate"/>
        </w:r>
        <w:r>
          <w:t>54</w:t>
        </w:r>
        <w:r>
          <w:fldChar w:fldCharType="end"/>
        </w:r>
      </w:hyperlink>
    </w:p>
    <w:p>
      <w:pPr>
        <w:pStyle w:val="TOC2"/>
        <w:tabs>
          <w:tab w:val="right" w:leader="dot" w:pos="8306"/>
        </w:tabs>
      </w:pPr>
      <w:hyperlink w:anchor="_Toc15715" w:history="1">
        <w:r>
          <w:rPr>
            <w:rFonts w:ascii="仿宋" w:eastAsia="仿宋" w:hAnsi="仿宋" w:cs="仿宋" w:hint="eastAsia"/>
            <w:lang w:eastAsia="zh-CN"/>
          </w:rPr>
          <w:t>(一)、建设周期</w:t>
        </w:r>
        <w:r>
          <w:tab/>
        </w:r>
        <w:r>
          <w:fldChar w:fldCharType="begin"/>
        </w:r>
        <w:r>
          <w:instrText xml:space="preserve"> PAGEREF _Toc15715 \h </w:instrText>
        </w:r>
        <w:r>
          <w:fldChar w:fldCharType="separate"/>
        </w:r>
        <w:r>
          <w:t>54</w:t>
        </w:r>
        <w:r>
          <w:fldChar w:fldCharType="end"/>
        </w:r>
      </w:hyperlink>
    </w:p>
    <w:p>
      <w:pPr>
        <w:pStyle w:val="TOC2"/>
        <w:tabs>
          <w:tab w:val="right" w:leader="dot" w:pos="8306"/>
        </w:tabs>
      </w:pPr>
      <w:hyperlink w:anchor="_Toc18328" w:history="1">
        <w:r>
          <w:rPr>
            <w:rFonts w:ascii="仿宋" w:eastAsia="仿宋" w:hAnsi="仿宋" w:cs="仿宋" w:hint="eastAsia"/>
            <w:lang w:eastAsia="zh-CN"/>
          </w:rPr>
          <w:t>(二)、建设进度</w:t>
        </w:r>
        <w:r>
          <w:tab/>
        </w:r>
        <w:r>
          <w:fldChar w:fldCharType="begin"/>
        </w:r>
        <w:r>
          <w:instrText xml:space="preserve"> PAGEREF _Toc18328 \h </w:instrText>
        </w:r>
        <w:r>
          <w:fldChar w:fldCharType="separate"/>
        </w:r>
        <w:r>
          <w:t>55</w:t>
        </w:r>
        <w:r>
          <w:fldChar w:fldCharType="end"/>
        </w:r>
      </w:hyperlink>
    </w:p>
    <w:p>
      <w:pPr>
        <w:pStyle w:val="TOC2"/>
        <w:tabs>
          <w:tab w:val="right" w:leader="dot" w:pos="8306"/>
        </w:tabs>
      </w:pPr>
      <w:hyperlink w:anchor="_Toc22633" w:history="1">
        <w:r>
          <w:rPr>
            <w:rFonts w:ascii="仿宋" w:eastAsia="仿宋" w:hAnsi="仿宋" w:cs="仿宋" w:hint="eastAsia"/>
            <w:lang w:eastAsia="zh-CN"/>
          </w:rPr>
          <w:t>(三)、进度安排注意事项</w:t>
        </w:r>
        <w:r>
          <w:tab/>
        </w:r>
        <w:r>
          <w:fldChar w:fldCharType="begin"/>
        </w:r>
        <w:r>
          <w:instrText xml:space="preserve"> PAGEREF _Toc22633 \h </w:instrText>
        </w:r>
        <w:r>
          <w:fldChar w:fldCharType="separate"/>
        </w:r>
        <w:r>
          <w:t>56</w:t>
        </w:r>
        <w:r>
          <w:fldChar w:fldCharType="end"/>
        </w:r>
      </w:hyperlink>
    </w:p>
    <w:p>
      <w:pPr>
        <w:pStyle w:val="TOC2"/>
        <w:tabs>
          <w:tab w:val="right" w:leader="dot" w:pos="8306"/>
        </w:tabs>
      </w:pPr>
      <w:hyperlink w:anchor="_Toc1045" w:history="1">
        <w:r>
          <w:rPr>
            <w:rFonts w:ascii="仿宋" w:eastAsia="仿宋" w:hAnsi="仿宋" w:cs="仿宋" w:hint="eastAsia"/>
            <w:lang w:eastAsia="zh-CN"/>
          </w:rPr>
          <w:t>(四)、人力资源配置</w:t>
        </w:r>
        <w:r>
          <w:tab/>
        </w:r>
        <w:r>
          <w:fldChar w:fldCharType="begin"/>
        </w:r>
        <w:r>
          <w:instrText xml:space="preserve"> PAGEREF _Toc1045 \h </w:instrText>
        </w:r>
        <w:r>
          <w:fldChar w:fldCharType="separate"/>
        </w:r>
        <w:r>
          <w:t>58</w:t>
        </w:r>
        <w:r>
          <w:fldChar w:fldCharType="end"/>
        </w:r>
      </w:hyperlink>
    </w:p>
    <w:p>
      <w:pPr>
        <w:pStyle w:val="TOC1"/>
        <w:tabs>
          <w:tab w:val="right" w:leader="dot" w:pos="8306"/>
        </w:tabs>
      </w:pPr>
      <w:hyperlink w:anchor="_Toc24934" w:history="1">
        <w:r>
          <w:rPr>
            <w:rFonts w:ascii="仿宋" w:eastAsia="仿宋" w:hAnsi="仿宋" w:cs="仿宋" w:hint="eastAsia"/>
            <w:lang w:eastAsia="zh-CN"/>
          </w:rPr>
          <w:t>十三、质量管理体系</w:t>
        </w:r>
        <w:r>
          <w:tab/>
        </w:r>
        <w:r>
          <w:fldChar w:fldCharType="begin"/>
        </w:r>
        <w:r>
          <w:instrText xml:space="preserve"> PAGEREF _Toc24934 \h </w:instrText>
        </w:r>
        <w:r>
          <w:fldChar w:fldCharType="separate"/>
        </w:r>
        <w:r>
          <w:t>58</w:t>
        </w:r>
        <w:r>
          <w:fldChar w:fldCharType="end"/>
        </w:r>
      </w:hyperlink>
    </w:p>
    <w:p>
      <w:pPr>
        <w:pStyle w:val="TOC2"/>
        <w:tabs>
          <w:tab w:val="right" w:leader="dot" w:pos="8306"/>
        </w:tabs>
      </w:pPr>
      <w:hyperlink w:anchor="_Toc30823" w:history="1">
        <w:r>
          <w:rPr>
            <w:rFonts w:ascii="仿宋" w:eastAsia="仿宋" w:hAnsi="仿宋" w:cs="仿宋" w:hint="eastAsia"/>
            <w:lang w:eastAsia="zh-CN"/>
          </w:rPr>
          <w:t>(一)、质量目标与方针</w:t>
        </w:r>
        <w:r>
          <w:tab/>
        </w:r>
        <w:r>
          <w:fldChar w:fldCharType="begin"/>
        </w:r>
        <w:r>
          <w:instrText xml:space="preserve"> PAGEREF _Toc30823 \h </w:instrText>
        </w:r>
        <w:r>
          <w:fldChar w:fldCharType="separate"/>
        </w:r>
        <w:r>
          <w:t>58</w:t>
        </w:r>
        <w:r>
          <w:fldChar w:fldCharType="end"/>
        </w:r>
      </w:hyperlink>
    </w:p>
    <w:p>
      <w:pPr>
        <w:pStyle w:val="TOC2"/>
        <w:tabs>
          <w:tab w:val="right" w:leader="dot" w:pos="8306"/>
        </w:tabs>
      </w:pPr>
      <w:hyperlink w:anchor="_Toc30386" w:history="1">
        <w:r>
          <w:rPr>
            <w:rFonts w:ascii="仿宋" w:eastAsia="仿宋" w:hAnsi="仿宋" w:cs="仿宋" w:hint="eastAsia"/>
            <w:lang w:eastAsia="zh-CN"/>
          </w:rPr>
          <w:t>(二)、质量管理责任</w:t>
        </w:r>
        <w:r>
          <w:tab/>
        </w:r>
        <w:r>
          <w:fldChar w:fldCharType="begin"/>
        </w:r>
        <w:r>
          <w:instrText xml:space="preserve"> PAGEREF _Toc30386 \h </w:instrText>
        </w:r>
        <w:r>
          <w:fldChar w:fldCharType="separate"/>
        </w:r>
        <w:r>
          <w:t>59</w:t>
        </w:r>
        <w:r>
          <w:fldChar w:fldCharType="end"/>
        </w:r>
      </w:hyperlink>
    </w:p>
    <w:p>
      <w:pPr>
        <w:pStyle w:val="TOC2"/>
        <w:tabs>
          <w:tab w:val="right" w:leader="dot" w:pos="8306"/>
        </w:tabs>
      </w:pPr>
      <w:hyperlink w:anchor="_Toc347" w:history="1">
        <w:r>
          <w:rPr>
            <w:rFonts w:ascii="仿宋" w:eastAsia="仿宋" w:hAnsi="仿宋" w:cs="仿宋" w:hint="eastAsia"/>
            <w:lang w:eastAsia="zh-CN"/>
          </w:rPr>
          <w:t>(三)、质量管理体系文件</w:t>
        </w:r>
        <w:r>
          <w:tab/>
        </w:r>
        <w:r>
          <w:fldChar w:fldCharType="begin"/>
        </w:r>
        <w:r>
          <w:instrText xml:space="preserve"> PAGEREF _Toc347 \h </w:instrText>
        </w:r>
        <w:r>
          <w:fldChar w:fldCharType="separate"/>
        </w:r>
        <w:r>
          <w:t>61</w:t>
        </w:r>
        <w:r>
          <w:fldChar w:fldCharType="end"/>
        </w:r>
      </w:hyperlink>
    </w:p>
    <w:p>
      <w:pPr>
        <w:pStyle w:val="TOC2"/>
        <w:tabs>
          <w:tab w:val="right" w:leader="dot" w:pos="8306"/>
        </w:tabs>
      </w:pPr>
      <w:hyperlink w:anchor="_Toc8822" w:history="1">
        <w:r>
          <w:rPr>
            <w:rFonts w:ascii="仿宋" w:eastAsia="仿宋" w:hAnsi="仿宋" w:cs="仿宋" w:hint="eastAsia"/>
            <w:lang w:eastAsia="zh-CN"/>
          </w:rPr>
          <w:t>(四)、质量培训与教育</w:t>
        </w:r>
        <w:r>
          <w:tab/>
        </w:r>
        <w:r>
          <w:fldChar w:fldCharType="begin"/>
        </w:r>
        <w:r>
          <w:instrText xml:space="preserve"> PAGEREF _Toc8822 \h </w:instrText>
        </w:r>
        <w:r>
          <w:fldChar w:fldCharType="separate"/>
        </w:r>
        <w:r>
          <w:t>63</w:t>
        </w:r>
        <w:r>
          <w:fldChar w:fldCharType="end"/>
        </w:r>
      </w:hyperlink>
    </w:p>
    <w:p>
      <w:pPr>
        <w:pStyle w:val="TOC2"/>
        <w:tabs>
          <w:tab w:val="right" w:leader="dot" w:pos="8306"/>
        </w:tabs>
      </w:pPr>
      <w:hyperlink w:anchor="_Toc18131" w:history="1">
        <w:r>
          <w:rPr>
            <w:rFonts w:ascii="仿宋" w:eastAsia="仿宋" w:hAnsi="仿宋" w:cs="仿宋" w:hint="eastAsia"/>
            <w:lang w:eastAsia="zh-CN"/>
          </w:rPr>
          <w:t>(五)、质量审核与评价</w:t>
        </w:r>
        <w:r>
          <w:tab/>
        </w:r>
        <w:r>
          <w:fldChar w:fldCharType="begin"/>
        </w:r>
        <w:r>
          <w:instrText xml:space="preserve"> PAGEREF _Toc18131 \h </w:instrText>
        </w:r>
        <w:r>
          <w:fldChar w:fldCharType="separate"/>
        </w:r>
        <w:r>
          <w:t>64</w:t>
        </w:r>
        <w:r>
          <w:fldChar w:fldCharType="end"/>
        </w:r>
      </w:hyperlink>
    </w:p>
    <w:p>
      <w:pPr>
        <w:pStyle w:val="TOC2"/>
        <w:tabs>
          <w:tab w:val="right" w:leader="dot" w:pos="8306"/>
        </w:tabs>
      </w:pPr>
      <w:hyperlink w:anchor="_Toc8674" w:history="1">
        <w:r>
          <w:rPr>
            <w:rFonts w:ascii="仿宋" w:eastAsia="仿宋" w:hAnsi="仿宋" w:cs="仿宋" w:hint="eastAsia"/>
            <w:lang w:eastAsia="zh-CN"/>
          </w:rPr>
          <w:t>(六)、不符合与纠正措施</w:t>
        </w:r>
        <w:r>
          <w:tab/>
        </w:r>
        <w:r>
          <w:fldChar w:fldCharType="begin"/>
        </w:r>
        <w:r>
          <w:instrText xml:space="preserve"> PAGEREF _Toc8674 \h </w:instrText>
        </w:r>
        <w:r>
          <w:fldChar w:fldCharType="separate"/>
        </w:r>
        <w:r>
          <w:t>65</w:t>
        </w:r>
        <w:r>
          <w:fldChar w:fldCharType="end"/>
        </w:r>
      </w:hyperlink>
    </w:p>
    <w:p>
      <w:pPr>
        <w:pStyle w:val="TOC1"/>
        <w:tabs>
          <w:tab w:val="right" w:leader="dot" w:pos="8306"/>
        </w:tabs>
      </w:pPr>
      <w:hyperlink w:anchor="_Toc23218" w:history="1">
        <w:r>
          <w:rPr>
            <w:rFonts w:ascii="仿宋" w:eastAsia="仿宋" w:hAnsi="仿宋" w:cs="仿宋" w:hint="eastAsia"/>
            <w:lang w:eastAsia="zh-CN"/>
          </w:rPr>
          <w:t>十四、供应链管理</w:t>
        </w:r>
        <w:r>
          <w:tab/>
        </w:r>
        <w:r>
          <w:fldChar w:fldCharType="begin"/>
        </w:r>
        <w:r>
          <w:instrText xml:space="preserve"> PAGEREF _Toc23218 \h </w:instrText>
        </w:r>
        <w:r>
          <w:fldChar w:fldCharType="separate"/>
        </w:r>
        <w:r>
          <w:t>66</w:t>
        </w:r>
        <w:r>
          <w:fldChar w:fldCharType="end"/>
        </w:r>
      </w:hyperlink>
    </w:p>
    <w:p>
      <w:pPr>
        <w:pStyle w:val="TOC2"/>
        <w:tabs>
          <w:tab w:val="right" w:leader="dot" w:pos="8306"/>
        </w:tabs>
      </w:pPr>
      <w:hyperlink w:anchor="_Toc11000" w:history="1">
        <w:r>
          <w:rPr>
            <w:rFonts w:ascii="仿宋" w:eastAsia="仿宋" w:hAnsi="仿宋" w:cs="仿宋" w:hint="eastAsia"/>
            <w:lang w:eastAsia="zh-CN"/>
          </w:rPr>
          <w:t>(一)、供应链战略规划</w:t>
        </w:r>
        <w:r>
          <w:tab/>
        </w:r>
        <w:r>
          <w:fldChar w:fldCharType="begin"/>
        </w:r>
        <w:r>
          <w:instrText xml:space="preserve"> PAGEREF _Toc11000 \h </w:instrText>
        </w:r>
        <w:r>
          <w:fldChar w:fldCharType="separate"/>
        </w:r>
        <w:r>
          <w:t>66</w:t>
        </w:r>
        <w:r>
          <w:fldChar w:fldCharType="end"/>
        </w:r>
      </w:hyperlink>
    </w:p>
    <w:p>
      <w:pPr>
        <w:pStyle w:val="TOC2"/>
        <w:tabs>
          <w:tab w:val="right" w:leader="dot" w:pos="8306"/>
        </w:tabs>
      </w:pPr>
      <w:hyperlink w:anchor="_Toc32758" w:history="1">
        <w:r>
          <w:rPr>
            <w:rFonts w:ascii="仿宋" w:eastAsia="仿宋" w:hAnsi="仿宋" w:cs="仿宋" w:hint="eastAsia"/>
            <w:lang w:eastAsia="zh-CN"/>
          </w:rPr>
          <w:t>(二)、供应商选择与合作</w:t>
        </w:r>
        <w:r>
          <w:tab/>
        </w:r>
        <w:r>
          <w:fldChar w:fldCharType="begin"/>
        </w:r>
        <w:r>
          <w:instrText xml:space="preserve"> PAGEREF _Toc32758 \h </w:instrText>
        </w:r>
        <w:r>
          <w:fldChar w:fldCharType="separate"/>
        </w:r>
        <w:r>
          <w:t>68</w:t>
        </w:r>
        <w:r>
          <w:fldChar w:fldCharType="end"/>
        </w:r>
      </w:hyperlink>
    </w:p>
    <w:p>
      <w:pPr>
        <w:pStyle w:val="TOC2"/>
        <w:tabs>
          <w:tab w:val="right" w:leader="dot" w:pos="8306"/>
        </w:tabs>
      </w:pPr>
      <w:hyperlink w:anchor="_Toc19896" w:history="1">
        <w:r>
          <w:rPr>
            <w:rFonts w:ascii="仿宋" w:eastAsia="仿宋" w:hAnsi="仿宋" w:cs="仿宋" w:hint="eastAsia"/>
            <w:lang w:eastAsia="zh-CN"/>
          </w:rPr>
          <w:t>(三)、物流与库存管理</w:t>
        </w:r>
        <w:r>
          <w:tab/>
        </w:r>
        <w:r>
          <w:fldChar w:fldCharType="begin"/>
        </w:r>
        <w:r>
          <w:instrText xml:space="preserve"> PAGEREF _Toc19896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175"/>
      <w:r>
        <w:rPr>
          <w:rFonts w:ascii="仿宋" w:eastAsia="仿宋" w:hAnsi="仿宋" w:cs="仿宋" w:hint="eastAsia"/>
          <w:lang w:eastAsia="zh-CN"/>
        </w:rPr>
        <w:t>(一)、无机分离膜材料行业分析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行业一直以来都是市场的关注焦点。行业内的发展趋势、竞争态势以及潜在机会都对无机分离膜材料项目的推进产生深远的影响。通过深入研究行业的整体概貌，我们将更好地理解行业的核心特征，为无机分离膜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行业，技术一直是推动创新和发展的关键因素。我们将对当前技术趋势进行详尽分析，包括但不限于人工智能、大数据应用、先进制造技术等。这有助于无机分离膜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分离膜材料项目成功的基础。我们将对主要竞争对手进行深入研究，包括其市场份额、产品特点、市场定位等。通过全面了解竞争对手的优势和劣势，无机分离膜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573"/>
      <w:r>
        <w:rPr>
          <w:rFonts w:ascii="仿宋" w:eastAsia="仿宋" w:hAnsi="仿宋" w:cs="仿宋" w:hint="eastAsia"/>
          <w:sz w:val="28"/>
          <w:lang w:eastAsia="zh-CN"/>
        </w:rPr>
        <w:t>(二)、无机分离膜材料市场分析预测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分离膜材料市场未来的增长趋势。这包括市场的整体规模、各细分领域的发展趋势等。无机分离膜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分离膜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机分离膜材料项目实施过程中需要充分考虑的因素。我们将对市场风险进行全面评估，包括但不限于政策法规风险、市场竞争风险、技术变革风险等。通过对潜在风险的深入分析，无机分离膜材料项目可以制定相应的风险缓解策略，降低不确定性对无机分离膜材料项目的影响。</w:t>
      </w:r>
    </w:p>
    <w:p>
      <w:pPr>
        <w:pStyle w:val="Heading1"/>
        <w:ind w:firstLine="560" w:firstLineChars="200"/>
        <w:rPr>
          <w:rFonts w:ascii="仿宋" w:eastAsia="仿宋" w:hAnsi="仿宋" w:cs="仿宋" w:hint="eastAsia"/>
          <w:sz w:val="28"/>
          <w:lang w:eastAsia="zh-CN"/>
        </w:rPr>
      </w:pPr>
      <w:bookmarkStart w:id="5" w:name="_Toc24533"/>
      <w:r>
        <w:rPr>
          <w:rFonts w:ascii="仿宋" w:eastAsia="仿宋" w:hAnsi="仿宋" w:cs="仿宋" w:hint="eastAsia"/>
          <w:sz w:val="28"/>
          <w:lang w:eastAsia="zh-CN"/>
        </w:rPr>
        <w:t>二、无机分离膜材料项目建设背景及必要性分析</w:t>
      </w:r>
      <w:bookmarkEnd w:id="5"/>
    </w:p>
    <w:p>
      <w:pPr>
        <w:pStyle w:val="Heading2"/>
        <w:rPr>
          <w:rFonts w:ascii="仿宋" w:eastAsia="仿宋" w:hAnsi="仿宋" w:cs="仿宋" w:hint="eastAsia"/>
          <w:lang w:eastAsia="zh-CN"/>
        </w:rPr>
      </w:pPr>
      <w:bookmarkStart w:id="6" w:name="_Toc17760"/>
      <w:r>
        <w:rPr>
          <w:rFonts w:ascii="仿宋" w:eastAsia="仿宋" w:hAnsi="仿宋" w:cs="仿宋" w:hint="eastAsia"/>
          <w:lang w:eastAsia="zh-CN"/>
        </w:rPr>
        <w:t>(一)、无机分离膜材料项目背景分析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分离膜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分离膜材料项目在这个潮流中的定位。同时，我们将关注行业内涌现的新兴机遇，以便无机分离膜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分离膜材料项目提供了强大的发展动力。我们将聚焦于行业内最新的技术发展趋势，包括但不限于人工智能、大数据分析、物联网等领域。通过深度的技术研究，我们将确保无机分离膜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分离膜材料项目发展的源泉。我们将投入更多的精力对市场需求进行深入剖析，超越表面的需求，深入挖掘潜在的市场痛点和机遇。通过对市场需求的细致了解，无机分离膜材料项目将更有针对性地设计解决方案，满足市场的多样化需求，从而更好地促进无机分离膜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分离膜材料项目战略至关重要。我们将对竞争态势进行更为深入的分析，包括但不限于市场份额、产品特点、客户满意度等多个维度。通过深度的竞争分析，无机分离膜材料项目将能够更准确地把握市场脉搏，制定具有竞争力的无机分离膜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机分离膜材料项目的发展具有直接的影响。我们将进行更为全面的法规和政策分析，了解行业发展中的潜在法律风险和合规挑战。通过充分了解和遵守相关法规，无机分离膜材料项目将确保在法律框架内合法合规运营，为无机分离膜材料项目的稳健发展提供有力支持。</w:t>
      </w:r>
    </w:p>
    <w:p>
      <w:pPr>
        <w:pStyle w:val="Heading2"/>
        <w:ind w:firstLine="560" w:firstLineChars="200"/>
        <w:rPr>
          <w:rFonts w:ascii="仿宋" w:eastAsia="仿宋" w:hAnsi="仿宋" w:cs="仿宋" w:hint="eastAsia"/>
          <w:sz w:val="28"/>
          <w:lang w:eastAsia="zh-CN"/>
        </w:rPr>
      </w:pPr>
      <w:bookmarkStart w:id="7" w:name="_Toc29573"/>
      <w:r>
        <w:rPr>
          <w:rFonts w:ascii="仿宋" w:eastAsia="仿宋" w:hAnsi="仿宋" w:cs="仿宋" w:hint="eastAsia"/>
          <w:sz w:val="28"/>
          <w:lang w:eastAsia="zh-CN"/>
        </w:rPr>
        <w:t>(二)、无机分离膜材料项目建设必要性分析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建设的迫切性源于对行业发展趋势的深刻洞察。我们正处于一个行业变革的时代，科技创新、数字化转型成为企业发展的关键动力。无机分离膜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建设不仅仅是为了跟上潮流，更是为了通过技术创新推动企业的持续发展。通过引入先进的技术和解决方案，无机分离膜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分离膜材料项目的建设成为必然选择，通过提高产品质量、拓展服务领域，从而在竞争中获得更多的机会。无机分离膜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机分离膜材料项目建设的必要性体现在对客户需求更精准的满足。通过无机分离膜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建设的背后是对企业持续创新的追求。只有通过不断创新，企业才能在竞争中立于不败之地。无机分离膜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127"/>
      <w:r>
        <w:rPr>
          <w:rFonts w:ascii="仿宋" w:eastAsia="仿宋" w:hAnsi="仿宋" w:cs="仿宋" w:hint="eastAsia"/>
          <w:sz w:val="28"/>
          <w:lang w:eastAsia="zh-CN"/>
        </w:rPr>
        <w:t>三、无机分离膜材料项目概论</w:t>
      </w:r>
      <w:bookmarkEnd w:id="8"/>
    </w:p>
    <w:p>
      <w:pPr>
        <w:pStyle w:val="Heading2"/>
        <w:rPr>
          <w:rFonts w:ascii="仿宋" w:eastAsia="仿宋" w:hAnsi="仿宋" w:cs="仿宋" w:hint="eastAsia"/>
          <w:lang w:eastAsia="zh-CN"/>
        </w:rPr>
      </w:pPr>
      <w:bookmarkStart w:id="9" w:name="_Toc27764"/>
      <w:r>
        <w:rPr>
          <w:rFonts w:ascii="仿宋" w:eastAsia="仿宋" w:hAnsi="仿宋" w:cs="仿宋" w:hint="eastAsia"/>
          <w:lang w:eastAsia="zh-CN"/>
        </w:rPr>
        <w:t>(一)、无机分离膜材料项目概况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起源追溯至对市场的深入洞察。市场的不断演变与变革为无机分离膜材料项目提供了难得的机遇。当前市场存在的需求缺口和变革的大环境共同构成了无机分离膜材料项目的背景。这个无机分离膜材料项目旨在充分利用市场机遇，填补行业中尚未满足的需求，为客户提供全新的解决方案。市场的变革和需求的增长使得这个无机分离膜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无机分离膜材料项目名称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正式命名为无机分离膜材料。这个名称不仅仅是一个标识，更代表了无机分离膜材料项目的核心理念和愿景。它蕴含着无机分离膜材料项目所要解决问题的关键字，具有强烈的表达和辨识度，为无机分离膜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无机分离膜材料项目目标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核心目标是提供一种全新、高效的解决方案，满足客户日益增长的需求。无机分离膜材料项目追求的不仅仅是满足市场需求，更是在市场中获得卓越的竞争优势。通过不断提升产品或服务的质量和创新水平，无机分离膜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无机分离膜材料项目范围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全面涵盖了产品研发、制造、市场推广和售后服务，确保从产品设计到最终用户体验的全方位关注。这一全面的无机分离膜材料项目范围是为了确保无机分离膜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无机分离膜材料项目时间表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无机分离膜材料项目计划在未来18个月内完成，包括研发、测试、市场试点和正式推出等不同阶段。这个时间表的合理设计是为了确保无机分离膜材料项目各个阶段的顺利推进，以便按时交付高质量的成果。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无机分离膜材料项目预算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总预算估算为XX百万美元，主要分配在研发、市场推广、人员培训和运营等方面。这一充足的预算为无机分离膜材料项目提供了充足的资源，确保无机分离膜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无机分离膜材料项目风险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可能面临的风险包括市场接受度低、技术难题、竞争激烈等。无机分离膜材料项目团队已经制定了相应的风险应对计划，通过前瞻性的风险管理，确保无机分离膜材料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无机分离膜材料项目团队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无机分离膜材料项目汇聚了一支经验丰富、多领域专业素养的核心团队，确保无机分离膜材料项目在各个方面都能拥有高水平的执行力。团队的协同作战是无机分离膜材料项目成功的关键因素之一。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无机分离膜材料项目背景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无机分离膜材料项目的背景根植于市场对更高效、创新产品的渴望，同时也受到科技发展对行业格局的深刻改变的影响。这为无机分离膜材料项目提供了广阔的发展空间和市场需求。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无机分离膜材料项目现状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截至目前，无机分离膜材料项目已完成市场调研和技术验证，取得了初步的成功。这为无机分离膜材料项目在未来的发展奠定了坚实的基础，为更远大的目标打下了坚实的基石。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902"/>
      <w:r>
        <w:rPr>
          <w:rFonts w:ascii="仿宋" w:eastAsia="仿宋" w:hAnsi="仿宋" w:cs="仿宋" w:hint="eastAsia"/>
          <w:sz w:val="28"/>
          <w:lang w:eastAsia="zh-CN"/>
        </w:rPr>
        <w:t>(二)、无机分离膜材料项目目标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keyword》无机分离膜材料项目首要业务目标是在市场中占据有利地位，实现产品/服务的成功推广和销售。通过不断提升产品质量、创新性，无机分离膜材料项目追求成为行业中的领导者，赢得更多客户的青睐。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在科技迅速发展的时代，无机分离膜材料项目着眼于技术创新。通过持续的研发和技术升级，无机分离膜材料项目旨在推出更具创新性的产品或服务，以满足市场对新鲜、先进解决方案的需求。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为了建立可持续的客户关系，无机分离膜材料项目设定了客户满意度目标。通过提供卓越的产品质量和优质的客户服务，无机分离膜材料项目追求赢得客户的信任和忠诚度，确保他们的满意度达到行业领先水平。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无机分离膜材料项目注重社会责任和可持续发展。通过实施环保、社会责任无机分离膜材料项目，无机分离膜材料项目致力于在经济发展的同时保护环境，促进社会公平，实现可持续经营。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无机分离膜材料项目的团队是实现目标的核心驱动力。因此，无机分离膜材料项目设定了团队发展目标，包括提升团队成员的专业技能、培养领导力，以及搭建协同高效的团队工作氛围。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048"/>
      <w:r>
        <w:rPr>
          <w:rFonts w:ascii="仿宋" w:eastAsia="仿宋" w:hAnsi="仿宋" w:cs="仿宋" w:hint="eastAsia"/>
          <w:sz w:val="28"/>
          <w:lang w:eastAsia="zh-CN"/>
        </w:rPr>
        <w:t>(三)、无机分离膜材料项目提出的理由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无机分离膜材料项目提出的理由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源于对市场机遇的深刻洞察。当前市场中存在的需求缺口和行业发展趋势表明，有巨大的商业机会等待被开发。通过准确捕捉市场机遇，无机分离膜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理念基于对技术创新的信仰。通过持续的研发和技术投入，无机分离膜材料项目有望推出更具创新性的产品或服务。在科技飞速发展的当下，无机分离膜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是为了增强企业的行业竞争力。通过提升产品或服务的质量和独特性，无机分离膜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响应了消费者需求的变化。随着社会和科技的不断发展，消费者对产品和服务的需求也在发生变化。通过深入了解并及时回应消费者的新需求，无机分离膜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是企业战略发展规划的一部分。在面对日益激烈的市场竞争和不断变化的商业环境中，无机分离膜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不仅仅是基于商业考量，还注重社会责任。通过推出环保、社会责任等方面的无机分离膜材料项目，无机分离膜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无机分离膜材料项目的提出反映了对利益相关者期望的关注。包括客户、员工、投资者等利益相关者在企业发展中都有着各自的期望，无机分离膜材料项目力求在满足这些期望的同时，取得更大的共赢。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568"/>
      <w:r>
        <w:rPr>
          <w:rFonts w:ascii="仿宋" w:eastAsia="仿宋" w:hAnsi="仿宋" w:cs="仿宋" w:hint="eastAsia"/>
          <w:sz w:val="28"/>
          <w:lang w:eastAsia="zh-CN"/>
        </w:rPr>
        <w:t>(四)、无机分离膜材料项目意义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在实施无机分离膜材料项目的过程中，我们不仅仅是在追逐商业成功，更是为企业和社会的多个层面创造了深远的意义。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首要意义在于提升企业的市场竞争力。通过持续的创新和对产品质量的高标准要求，无机分离膜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机分离膜材料项目的推进将促使行业技术水平的提升。通过引入先进技术和创新性解决方案，无机分离膜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机分离膜材料项目不仅创造了大量就业机会，提高了就业水平，还注重社会责任和环保。通过参与社会公益事业和推动环保无机分离膜材料项目，无机分离膜材料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综合而言，无机分离膜材料项目意义重大，不仅推动了企业的发展，也为行业和社会的进步贡献了积极力量。这是一个全面而深刻的影响，将在未来产生可持续的正面效应。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71"/>
      <w:r>
        <w:rPr>
          <w:rFonts w:ascii="仿宋" w:eastAsia="仿宋" w:hAnsi="仿宋" w:cs="仿宋" w:hint="eastAsia"/>
          <w:sz w:val="28"/>
          <w:lang w:eastAsia="zh-CN"/>
        </w:rPr>
        <w:t>(五)、无机分离膜材料项目背景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在当今迅猛发展的商业环境中，无机分离膜材料项目的动因根植于对多方面因素的审慎考量。这个无机分离膜材料项目的提出并非孤立的决策，而是对企业所处背景深入思考的产物。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机分离膜材料项目背后的首要原因。科技的迅速发展和全球市场的快速变化使得企业必须灵活应对。无机分离膜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竞争的激烈程度也是无机分离膜材料项目背景中不可忽视的一环。企业需要在激烈竞争中脱颖而出，为此，无机分离膜材料项目致力于打破常规，提供独特的价值主张，以吸引客户并确保市场份额的增长。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技术的迅速发展为企业带来了机遇与挑战。作为无机分离膜材料项目启动的背景之一，对新兴技术的应用将有助于提升企业的技术水平，使其在不断演进的商业环境中保持竞争优势。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此外，社会对企业责任的期望也在逐渐升高。无机分离膜材料项目充分融入了社会责任的理念，通过可持续经营和社会公益无机分离膜材料项目，企图为社会贡献一份力量，在商业成功的同时关注社会价值。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862"/>
      <w:r>
        <w:rPr>
          <w:rFonts w:ascii="仿宋" w:eastAsia="仿宋" w:hAnsi="仿宋" w:cs="仿宋" w:hint="eastAsia"/>
          <w:sz w:val="28"/>
          <w:lang w:eastAsia="zh-CN"/>
        </w:rPr>
        <w:t>四、无机分离膜材料项目危机管理</w:t>
      </w:r>
      <w:bookmarkEnd w:id="14"/>
    </w:p>
    <w:p>
      <w:pPr>
        <w:pStyle w:val="Heading2"/>
        <w:rPr>
          <w:rFonts w:ascii="仿宋" w:eastAsia="仿宋" w:hAnsi="仿宋" w:cs="仿宋" w:hint="eastAsia"/>
          <w:lang w:eastAsia="zh-CN"/>
        </w:rPr>
      </w:pPr>
      <w:bookmarkStart w:id="15" w:name="_Toc2443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危机管理中，危机预警与识别是确保无机分离膜材料项目稳健运行的核心步骤。通过建立全面的监测机制，无机分离膜材料项目团队旨在及时发现和理解潜在的风险和危机因素，以便采取及时的预防和应对措施，确保无机分离膜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分离膜材料项目团队全面分析了整个无机分离膜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分离膜材料项目团队着重于明确定义无机分离膜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分离膜材料项目进展的持续监控，团队能够及时发现潜在问题并作出迅速反应。无机分离膜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在这一阶段，团队的专业素养和反应速度将发挥至关重要的作用，以确保潜在危机能够在初期得到有效的处理，最大程度地减轻负面影响。通过危机预警与识别，无机分离膜材料项目得以更有序、可控地推进。</w:t>
      </w:r>
    </w:p>
    <w:p>
      <w:pPr>
        <w:pStyle w:val="Heading2"/>
        <w:ind w:firstLine="560" w:firstLineChars="200"/>
        <w:rPr>
          <w:rFonts w:ascii="仿宋" w:eastAsia="仿宋" w:hAnsi="仿宋" w:cs="仿宋" w:hint="eastAsia"/>
          <w:sz w:val="28"/>
          <w:lang w:eastAsia="zh-CN"/>
        </w:rPr>
      </w:pPr>
      <w:bookmarkStart w:id="16" w:name="_Toc2730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在危机发生时，无机分离膜材料项目团队立即行动，成立了应急小组。该小组的任务是迅速制定并实施紧急应对措施，以最小化潜在损失。以下是采取的主要措施：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暂停无机分离膜材料项目进度：为遏制危机蔓延，无机分离膜材料项目暂时停止进行，以便全面评估当前状况。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资源重新分配：重新评估无机分离膜材料项目资源的分配，确保最大限度地减小损失。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实时沟通：与关键利益相关者建立实时沟通机制，向他们传递无机分离膜材料项目危机的实际状况，保障无机分离膜材料项目核心利益。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在紧急应对的同时，无机分离膜材料项目团队强调了团队协作和有效沟通的重要性。以下是团队协作的关键举措：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信息共享机制：建立了信息共享平台，确保团队成员能够及时获取无机分离膜材料项目危机的实时信息。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https://d.book118.com/035143142130011041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C1D44"/>
    <w:rsid w:val="1B9C1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1431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2024-01-10T09:40:00Z</dcterms:created>
  <dcterms:modified xsi:type="dcterms:W3CDTF">2024-01-10T09:40:16Z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7DF5F394D9BC49DBBB1D19CB87E187F3_11</vt:lpwstr>
  </property>
  <property fmtid="{D5CDD505-2E9C-101B-9397-08002B2CF9AE}" pid="3" name="KSOProductBuildVer">
    <vt:lpwstr>2052-12.1.0.16120</vt:lpwstr>
  </property>
</Properties>
</file>