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B107型中变催化剂项目规划设计蓝图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65" w:history="1">
        <w:r>
          <w:rPr>
            <w:rFonts w:ascii="仿宋" w:eastAsia="仿宋" w:hAnsi="仿宋" w:cs="仿宋" w:hint="eastAsia"/>
            <w:lang w:eastAsia="zh-CN"/>
          </w:rPr>
          <w:t>序言</w:t>
        </w:r>
        <w:r>
          <w:tab/>
        </w:r>
        <w:r>
          <w:fldChar w:fldCharType="begin"/>
        </w:r>
        <w:r>
          <w:instrText xml:space="preserve"> PAGEREF _Toc465 \h </w:instrText>
        </w:r>
        <w:r>
          <w:fldChar w:fldCharType="separate"/>
        </w:r>
        <w:r>
          <w:t>3</w:t>
        </w:r>
        <w:r>
          <w:fldChar w:fldCharType="end"/>
        </w:r>
      </w:hyperlink>
    </w:p>
    <w:p>
      <w:pPr>
        <w:pStyle w:val="TOC1"/>
        <w:tabs>
          <w:tab w:val="right" w:leader="dot" w:pos="8306"/>
        </w:tabs>
      </w:pPr>
      <w:hyperlink w:anchor="_Toc10467" w:history="1">
        <w:r>
          <w:rPr>
            <w:rFonts w:ascii="仿宋" w:eastAsia="仿宋" w:hAnsi="仿宋" w:cs="仿宋" w:hint="eastAsia"/>
            <w:lang w:eastAsia="zh-CN"/>
          </w:rPr>
          <w:t>一、工艺说明</w:t>
        </w:r>
        <w:r>
          <w:tab/>
        </w:r>
        <w:r>
          <w:fldChar w:fldCharType="begin"/>
        </w:r>
        <w:r>
          <w:instrText xml:space="preserve"> PAGEREF _Toc10467 \h </w:instrText>
        </w:r>
        <w:r>
          <w:fldChar w:fldCharType="separate"/>
        </w:r>
        <w:r>
          <w:t>3</w:t>
        </w:r>
        <w:r>
          <w:fldChar w:fldCharType="end"/>
        </w:r>
      </w:hyperlink>
    </w:p>
    <w:p>
      <w:pPr>
        <w:pStyle w:val="TOC2"/>
        <w:tabs>
          <w:tab w:val="right" w:leader="dot" w:pos="8306"/>
        </w:tabs>
      </w:pPr>
      <w:hyperlink w:anchor="_Toc3529" w:history="1">
        <w:r>
          <w:rPr>
            <w:rFonts w:ascii="仿宋" w:eastAsia="仿宋" w:hAnsi="仿宋" w:cs="仿宋" w:hint="eastAsia"/>
            <w:lang w:eastAsia="zh-CN"/>
          </w:rPr>
          <w:t>(一)、技术管理特点</w:t>
        </w:r>
        <w:r>
          <w:tab/>
        </w:r>
        <w:r>
          <w:fldChar w:fldCharType="begin"/>
        </w:r>
        <w:r>
          <w:instrText xml:space="preserve"> PAGEREF _Toc3529 \h </w:instrText>
        </w:r>
        <w:r>
          <w:fldChar w:fldCharType="separate"/>
        </w:r>
        <w:r>
          <w:t>3</w:t>
        </w:r>
        <w:r>
          <w:fldChar w:fldCharType="end"/>
        </w:r>
      </w:hyperlink>
    </w:p>
    <w:p>
      <w:pPr>
        <w:pStyle w:val="TOC2"/>
        <w:tabs>
          <w:tab w:val="right" w:leader="dot" w:pos="8306"/>
        </w:tabs>
      </w:pPr>
      <w:hyperlink w:anchor="_Toc10549" w:history="1">
        <w:r>
          <w:rPr>
            <w:rFonts w:ascii="仿宋" w:eastAsia="仿宋" w:hAnsi="仿宋" w:cs="仿宋" w:hint="eastAsia"/>
            <w:lang w:eastAsia="zh-CN"/>
          </w:rPr>
          <w:t>(二)、B107型中变催化剂项目工艺技术设计方案</w:t>
        </w:r>
        <w:r>
          <w:tab/>
        </w:r>
        <w:r>
          <w:fldChar w:fldCharType="begin"/>
        </w:r>
        <w:r>
          <w:instrText xml:space="preserve"> PAGEREF _Toc10549 \h </w:instrText>
        </w:r>
        <w:r>
          <w:fldChar w:fldCharType="separate"/>
        </w:r>
        <w:r>
          <w:t>4</w:t>
        </w:r>
        <w:r>
          <w:fldChar w:fldCharType="end"/>
        </w:r>
      </w:hyperlink>
    </w:p>
    <w:p>
      <w:pPr>
        <w:pStyle w:val="TOC2"/>
        <w:tabs>
          <w:tab w:val="right" w:leader="dot" w:pos="8306"/>
        </w:tabs>
      </w:pPr>
      <w:hyperlink w:anchor="_Toc12105" w:history="1">
        <w:r>
          <w:rPr>
            <w:rFonts w:ascii="仿宋" w:eastAsia="仿宋" w:hAnsi="仿宋" w:cs="仿宋" w:hint="eastAsia"/>
            <w:lang w:eastAsia="zh-CN"/>
          </w:rPr>
          <w:t>(三)、设备选型方案</w:t>
        </w:r>
        <w:r>
          <w:tab/>
        </w:r>
        <w:r>
          <w:fldChar w:fldCharType="begin"/>
        </w:r>
        <w:r>
          <w:instrText xml:space="preserve"> PAGEREF _Toc12105 \h </w:instrText>
        </w:r>
        <w:r>
          <w:fldChar w:fldCharType="separate"/>
        </w:r>
        <w:r>
          <w:t>5</w:t>
        </w:r>
        <w:r>
          <w:fldChar w:fldCharType="end"/>
        </w:r>
      </w:hyperlink>
    </w:p>
    <w:p>
      <w:pPr>
        <w:pStyle w:val="TOC1"/>
        <w:tabs>
          <w:tab w:val="right" w:leader="dot" w:pos="8306"/>
        </w:tabs>
      </w:pPr>
      <w:hyperlink w:anchor="_Toc12281" w:history="1">
        <w:r>
          <w:rPr>
            <w:rFonts w:ascii="仿宋" w:eastAsia="仿宋" w:hAnsi="仿宋" w:cs="仿宋" w:hint="eastAsia"/>
            <w:lang w:eastAsia="zh-CN"/>
          </w:rPr>
          <w:t>二、B107型中变催化剂项目土建工程</w:t>
        </w:r>
        <w:r>
          <w:tab/>
        </w:r>
        <w:r>
          <w:fldChar w:fldCharType="begin"/>
        </w:r>
        <w:r>
          <w:instrText xml:space="preserve"> PAGEREF _Toc12281 \h </w:instrText>
        </w:r>
        <w:r>
          <w:fldChar w:fldCharType="separate"/>
        </w:r>
        <w:r>
          <w:t>7</w:t>
        </w:r>
        <w:r>
          <w:fldChar w:fldCharType="end"/>
        </w:r>
      </w:hyperlink>
    </w:p>
    <w:p>
      <w:pPr>
        <w:pStyle w:val="TOC2"/>
        <w:tabs>
          <w:tab w:val="right" w:leader="dot" w:pos="8306"/>
        </w:tabs>
      </w:pPr>
      <w:hyperlink w:anchor="_Toc24913" w:history="1">
        <w:r>
          <w:rPr>
            <w:rFonts w:ascii="仿宋" w:eastAsia="仿宋" w:hAnsi="仿宋" w:cs="仿宋" w:hint="eastAsia"/>
            <w:lang w:eastAsia="zh-CN"/>
          </w:rPr>
          <w:t>(一)、建筑工程设计原则</w:t>
        </w:r>
        <w:r>
          <w:tab/>
        </w:r>
        <w:r>
          <w:fldChar w:fldCharType="begin"/>
        </w:r>
        <w:r>
          <w:instrText xml:space="preserve"> PAGEREF _Toc24913 \h </w:instrText>
        </w:r>
        <w:r>
          <w:fldChar w:fldCharType="separate"/>
        </w:r>
        <w:r>
          <w:t>7</w:t>
        </w:r>
        <w:r>
          <w:fldChar w:fldCharType="end"/>
        </w:r>
      </w:hyperlink>
    </w:p>
    <w:p>
      <w:pPr>
        <w:pStyle w:val="TOC2"/>
        <w:tabs>
          <w:tab w:val="right" w:leader="dot" w:pos="8306"/>
        </w:tabs>
      </w:pPr>
      <w:hyperlink w:anchor="_Toc11905" w:history="1">
        <w:r>
          <w:rPr>
            <w:rFonts w:ascii="仿宋" w:eastAsia="仿宋" w:hAnsi="仿宋" w:cs="仿宋" w:hint="eastAsia"/>
            <w:lang w:eastAsia="zh-CN"/>
          </w:rPr>
          <w:t>(二)、土建工程设计年限及安全等级</w:t>
        </w:r>
        <w:r>
          <w:tab/>
        </w:r>
        <w:r>
          <w:fldChar w:fldCharType="begin"/>
        </w:r>
        <w:r>
          <w:instrText xml:space="preserve"> PAGEREF _Toc11905 \h </w:instrText>
        </w:r>
        <w:r>
          <w:fldChar w:fldCharType="separate"/>
        </w:r>
        <w:r>
          <w:t>8</w:t>
        </w:r>
        <w:r>
          <w:fldChar w:fldCharType="end"/>
        </w:r>
      </w:hyperlink>
    </w:p>
    <w:p>
      <w:pPr>
        <w:pStyle w:val="TOC2"/>
        <w:tabs>
          <w:tab w:val="right" w:leader="dot" w:pos="8306"/>
        </w:tabs>
      </w:pPr>
      <w:hyperlink w:anchor="_Toc28921" w:history="1">
        <w:r>
          <w:rPr>
            <w:rFonts w:ascii="仿宋" w:eastAsia="仿宋" w:hAnsi="仿宋" w:cs="仿宋" w:hint="eastAsia"/>
            <w:lang w:eastAsia="zh-CN"/>
          </w:rPr>
          <w:t>(三)、建筑工程设计总体要求</w:t>
        </w:r>
        <w:r>
          <w:tab/>
        </w:r>
        <w:r>
          <w:fldChar w:fldCharType="begin"/>
        </w:r>
        <w:r>
          <w:instrText xml:space="preserve"> PAGEREF _Toc28921 \h </w:instrText>
        </w:r>
        <w:r>
          <w:fldChar w:fldCharType="separate"/>
        </w:r>
        <w:r>
          <w:t>9</w:t>
        </w:r>
        <w:r>
          <w:fldChar w:fldCharType="end"/>
        </w:r>
      </w:hyperlink>
    </w:p>
    <w:p>
      <w:pPr>
        <w:pStyle w:val="TOC2"/>
        <w:tabs>
          <w:tab w:val="right" w:leader="dot" w:pos="8306"/>
        </w:tabs>
      </w:pPr>
      <w:hyperlink w:anchor="_Toc616" w:history="1">
        <w:r>
          <w:rPr>
            <w:rFonts w:ascii="仿宋" w:eastAsia="仿宋" w:hAnsi="仿宋" w:cs="仿宋" w:hint="eastAsia"/>
            <w:lang w:eastAsia="zh-CN"/>
          </w:rPr>
          <w:t>(四)、土建工程建设指标</w:t>
        </w:r>
        <w:r>
          <w:tab/>
        </w:r>
        <w:r>
          <w:fldChar w:fldCharType="begin"/>
        </w:r>
        <w:r>
          <w:instrText xml:space="preserve"> PAGEREF _Toc616 \h </w:instrText>
        </w:r>
        <w:r>
          <w:fldChar w:fldCharType="separate"/>
        </w:r>
        <w:r>
          <w:t>10</w:t>
        </w:r>
        <w:r>
          <w:fldChar w:fldCharType="end"/>
        </w:r>
      </w:hyperlink>
    </w:p>
    <w:p>
      <w:pPr>
        <w:pStyle w:val="TOC1"/>
        <w:tabs>
          <w:tab w:val="right" w:leader="dot" w:pos="8306"/>
        </w:tabs>
      </w:pPr>
      <w:hyperlink w:anchor="_Toc32459" w:history="1">
        <w:r>
          <w:rPr>
            <w:rFonts w:ascii="仿宋" w:eastAsia="仿宋" w:hAnsi="仿宋" w:cs="仿宋" w:hint="eastAsia"/>
            <w:lang w:eastAsia="zh-CN"/>
          </w:rPr>
          <w:t>三、B107型中变催化剂项目建设单位说明</w:t>
        </w:r>
        <w:r>
          <w:tab/>
        </w:r>
        <w:r>
          <w:fldChar w:fldCharType="begin"/>
        </w:r>
        <w:r>
          <w:instrText xml:space="preserve"> PAGEREF _Toc32459 \h </w:instrText>
        </w:r>
        <w:r>
          <w:fldChar w:fldCharType="separate"/>
        </w:r>
        <w:r>
          <w:t>10</w:t>
        </w:r>
        <w:r>
          <w:fldChar w:fldCharType="end"/>
        </w:r>
      </w:hyperlink>
    </w:p>
    <w:p>
      <w:pPr>
        <w:pStyle w:val="TOC2"/>
        <w:tabs>
          <w:tab w:val="right" w:leader="dot" w:pos="8306"/>
        </w:tabs>
      </w:pPr>
      <w:hyperlink w:anchor="_Toc1536" w:history="1">
        <w:r>
          <w:rPr>
            <w:rFonts w:ascii="仿宋" w:eastAsia="仿宋" w:hAnsi="仿宋" w:cs="仿宋" w:hint="eastAsia"/>
            <w:lang w:eastAsia="zh-CN"/>
          </w:rPr>
          <w:t>(一)、B107型中变催化剂项目承办单位基本情况</w:t>
        </w:r>
        <w:r>
          <w:tab/>
        </w:r>
        <w:r>
          <w:fldChar w:fldCharType="begin"/>
        </w:r>
        <w:r>
          <w:instrText xml:space="preserve"> PAGEREF _Toc1536 \h </w:instrText>
        </w:r>
        <w:r>
          <w:fldChar w:fldCharType="separate"/>
        </w:r>
        <w:r>
          <w:t>10</w:t>
        </w:r>
        <w:r>
          <w:fldChar w:fldCharType="end"/>
        </w:r>
      </w:hyperlink>
    </w:p>
    <w:p>
      <w:pPr>
        <w:pStyle w:val="TOC2"/>
        <w:tabs>
          <w:tab w:val="right" w:leader="dot" w:pos="8306"/>
        </w:tabs>
      </w:pPr>
      <w:hyperlink w:anchor="_Toc4088" w:history="1">
        <w:r>
          <w:rPr>
            <w:rFonts w:ascii="仿宋" w:eastAsia="仿宋" w:hAnsi="仿宋" w:cs="仿宋" w:hint="eastAsia"/>
            <w:lang w:eastAsia="zh-CN"/>
          </w:rPr>
          <w:t>(二)、公司经济效益分析</w:t>
        </w:r>
        <w:r>
          <w:tab/>
        </w:r>
        <w:r>
          <w:fldChar w:fldCharType="begin"/>
        </w:r>
        <w:r>
          <w:instrText xml:space="preserve"> PAGEREF _Toc4088 \h </w:instrText>
        </w:r>
        <w:r>
          <w:fldChar w:fldCharType="separate"/>
        </w:r>
        <w:r>
          <w:t>11</w:t>
        </w:r>
        <w:r>
          <w:fldChar w:fldCharType="end"/>
        </w:r>
      </w:hyperlink>
    </w:p>
    <w:p>
      <w:pPr>
        <w:pStyle w:val="TOC1"/>
        <w:tabs>
          <w:tab w:val="right" w:leader="dot" w:pos="8306"/>
        </w:tabs>
      </w:pPr>
      <w:hyperlink w:anchor="_Toc5432" w:history="1">
        <w:r>
          <w:rPr>
            <w:rFonts w:ascii="仿宋" w:eastAsia="仿宋" w:hAnsi="仿宋" w:cs="仿宋" w:hint="eastAsia"/>
            <w:lang w:eastAsia="zh-CN"/>
          </w:rPr>
          <w:t>四、产品规划分析</w:t>
        </w:r>
        <w:r>
          <w:tab/>
        </w:r>
        <w:r>
          <w:fldChar w:fldCharType="begin"/>
        </w:r>
        <w:r>
          <w:instrText xml:space="preserve"> PAGEREF _Toc5432 \h </w:instrText>
        </w:r>
        <w:r>
          <w:fldChar w:fldCharType="separate"/>
        </w:r>
        <w:r>
          <w:t>12</w:t>
        </w:r>
        <w:r>
          <w:fldChar w:fldCharType="end"/>
        </w:r>
      </w:hyperlink>
    </w:p>
    <w:p>
      <w:pPr>
        <w:pStyle w:val="TOC2"/>
        <w:tabs>
          <w:tab w:val="right" w:leader="dot" w:pos="8306"/>
        </w:tabs>
      </w:pPr>
      <w:hyperlink w:anchor="_Toc22061" w:history="1">
        <w:r>
          <w:rPr>
            <w:rFonts w:ascii="仿宋" w:eastAsia="仿宋" w:hAnsi="仿宋" w:cs="仿宋" w:hint="eastAsia"/>
            <w:lang w:eastAsia="zh-CN"/>
          </w:rPr>
          <w:t>(一)、产品规划</w:t>
        </w:r>
        <w:r>
          <w:tab/>
        </w:r>
        <w:r>
          <w:fldChar w:fldCharType="begin"/>
        </w:r>
        <w:r>
          <w:instrText xml:space="preserve"> PAGEREF _Toc22061 \h </w:instrText>
        </w:r>
        <w:r>
          <w:fldChar w:fldCharType="separate"/>
        </w:r>
        <w:r>
          <w:t>12</w:t>
        </w:r>
        <w:r>
          <w:fldChar w:fldCharType="end"/>
        </w:r>
      </w:hyperlink>
    </w:p>
    <w:p>
      <w:pPr>
        <w:pStyle w:val="TOC2"/>
        <w:tabs>
          <w:tab w:val="right" w:leader="dot" w:pos="8306"/>
        </w:tabs>
      </w:pPr>
      <w:hyperlink w:anchor="_Toc12957" w:history="1">
        <w:r>
          <w:rPr>
            <w:rFonts w:ascii="仿宋" w:eastAsia="仿宋" w:hAnsi="仿宋" w:cs="仿宋" w:hint="eastAsia"/>
            <w:lang w:eastAsia="zh-CN"/>
          </w:rPr>
          <w:t>(二)、建设规模</w:t>
        </w:r>
        <w:r>
          <w:tab/>
        </w:r>
        <w:r>
          <w:fldChar w:fldCharType="begin"/>
        </w:r>
        <w:r>
          <w:instrText xml:space="preserve"> PAGEREF _Toc12957 \h </w:instrText>
        </w:r>
        <w:r>
          <w:fldChar w:fldCharType="separate"/>
        </w:r>
        <w:r>
          <w:t>13</w:t>
        </w:r>
        <w:r>
          <w:fldChar w:fldCharType="end"/>
        </w:r>
      </w:hyperlink>
    </w:p>
    <w:p>
      <w:pPr>
        <w:pStyle w:val="TOC1"/>
        <w:tabs>
          <w:tab w:val="right" w:leader="dot" w:pos="8306"/>
        </w:tabs>
      </w:pPr>
      <w:hyperlink w:anchor="_Toc19218" w:history="1">
        <w:r>
          <w:rPr>
            <w:rFonts w:ascii="仿宋" w:eastAsia="仿宋" w:hAnsi="仿宋" w:cs="仿宋" w:hint="eastAsia"/>
            <w:lang w:eastAsia="zh-CN"/>
          </w:rPr>
          <w:t>五、B107型中变催化剂项目可持续发展</w:t>
        </w:r>
        <w:r>
          <w:tab/>
        </w:r>
        <w:r>
          <w:fldChar w:fldCharType="begin"/>
        </w:r>
        <w:r>
          <w:instrText xml:space="preserve"> PAGEREF _Toc19218 \h </w:instrText>
        </w:r>
        <w:r>
          <w:fldChar w:fldCharType="separate"/>
        </w:r>
        <w:r>
          <w:t>14</w:t>
        </w:r>
        <w:r>
          <w:fldChar w:fldCharType="end"/>
        </w:r>
      </w:hyperlink>
    </w:p>
    <w:p>
      <w:pPr>
        <w:pStyle w:val="TOC2"/>
        <w:tabs>
          <w:tab w:val="right" w:leader="dot" w:pos="8306"/>
        </w:tabs>
      </w:pPr>
      <w:hyperlink w:anchor="_Toc5468" w:history="1">
        <w:r>
          <w:rPr>
            <w:rFonts w:ascii="仿宋" w:eastAsia="仿宋" w:hAnsi="仿宋" w:cs="仿宋" w:hint="eastAsia"/>
            <w:lang w:eastAsia="zh-CN"/>
          </w:rPr>
          <w:t>(一)、可持续战略与实践</w:t>
        </w:r>
        <w:r>
          <w:tab/>
        </w:r>
        <w:r>
          <w:fldChar w:fldCharType="begin"/>
        </w:r>
        <w:r>
          <w:instrText xml:space="preserve"> PAGEREF _Toc5468 \h </w:instrText>
        </w:r>
        <w:r>
          <w:fldChar w:fldCharType="separate"/>
        </w:r>
        <w:r>
          <w:t>14</w:t>
        </w:r>
        <w:r>
          <w:fldChar w:fldCharType="end"/>
        </w:r>
      </w:hyperlink>
    </w:p>
    <w:p>
      <w:pPr>
        <w:pStyle w:val="TOC2"/>
        <w:tabs>
          <w:tab w:val="right" w:leader="dot" w:pos="8306"/>
        </w:tabs>
      </w:pPr>
      <w:hyperlink w:anchor="_Toc25780" w:history="1">
        <w:r>
          <w:rPr>
            <w:rFonts w:ascii="仿宋" w:eastAsia="仿宋" w:hAnsi="仿宋" w:cs="仿宋" w:hint="eastAsia"/>
            <w:lang w:eastAsia="zh-CN"/>
          </w:rPr>
          <w:t>(二)、环保与社会责任</w:t>
        </w:r>
        <w:r>
          <w:tab/>
        </w:r>
        <w:r>
          <w:fldChar w:fldCharType="begin"/>
        </w:r>
        <w:r>
          <w:instrText xml:space="preserve"> PAGEREF _Toc25780 \h </w:instrText>
        </w:r>
        <w:r>
          <w:fldChar w:fldCharType="separate"/>
        </w:r>
        <w:r>
          <w:t>15</w:t>
        </w:r>
        <w:r>
          <w:fldChar w:fldCharType="end"/>
        </w:r>
      </w:hyperlink>
    </w:p>
    <w:p>
      <w:pPr>
        <w:pStyle w:val="TOC1"/>
        <w:tabs>
          <w:tab w:val="right" w:leader="dot" w:pos="8306"/>
        </w:tabs>
      </w:pPr>
      <w:hyperlink w:anchor="_Toc28792" w:history="1">
        <w:r>
          <w:rPr>
            <w:rFonts w:ascii="仿宋" w:eastAsia="仿宋" w:hAnsi="仿宋" w:cs="仿宋" w:hint="eastAsia"/>
            <w:lang w:eastAsia="zh-CN"/>
          </w:rPr>
          <w:t>六、B107型中变催化剂项目危机管理</w:t>
        </w:r>
        <w:r>
          <w:tab/>
        </w:r>
        <w:r>
          <w:fldChar w:fldCharType="begin"/>
        </w:r>
        <w:r>
          <w:instrText xml:space="preserve"> PAGEREF _Toc28792 \h </w:instrText>
        </w:r>
        <w:r>
          <w:fldChar w:fldCharType="separate"/>
        </w:r>
        <w:r>
          <w:t>16</w:t>
        </w:r>
        <w:r>
          <w:fldChar w:fldCharType="end"/>
        </w:r>
      </w:hyperlink>
    </w:p>
    <w:p>
      <w:pPr>
        <w:pStyle w:val="TOC2"/>
        <w:tabs>
          <w:tab w:val="right" w:leader="dot" w:pos="8306"/>
        </w:tabs>
      </w:pPr>
      <w:hyperlink w:anchor="_Toc4725" w:history="1">
        <w:r>
          <w:rPr>
            <w:rFonts w:ascii="仿宋" w:eastAsia="仿宋" w:hAnsi="仿宋" w:cs="仿宋" w:hint="eastAsia"/>
            <w:lang w:eastAsia="zh-CN"/>
          </w:rPr>
          <w:t>(一)、危机预警与识别</w:t>
        </w:r>
        <w:r>
          <w:tab/>
        </w:r>
        <w:r>
          <w:fldChar w:fldCharType="begin"/>
        </w:r>
        <w:r>
          <w:instrText xml:space="preserve"> PAGEREF _Toc4725 \h </w:instrText>
        </w:r>
        <w:r>
          <w:fldChar w:fldCharType="separate"/>
        </w:r>
        <w:r>
          <w:t>16</w:t>
        </w:r>
        <w:r>
          <w:fldChar w:fldCharType="end"/>
        </w:r>
      </w:hyperlink>
    </w:p>
    <w:p>
      <w:pPr>
        <w:pStyle w:val="TOC2"/>
        <w:tabs>
          <w:tab w:val="right" w:leader="dot" w:pos="8306"/>
        </w:tabs>
      </w:pPr>
      <w:hyperlink w:anchor="_Toc1169" w:history="1">
        <w:r>
          <w:rPr>
            <w:rFonts w:ascii="仿宋" w:eastAsia="仿宋" w:hAnsi="仿宋" w:cs="仿宋" w:hint="eastAsia"/>
            <w:lang w:eastAsia="zh-CN"/>
          </w:rPr>
          <w:t>(二)、危机应对与恢复</w:t>
        </w:r>
        <w:r>
          <w:tab/>
        </w:r>
        <w:r>
          <w:fldChar w:fldCharType="begin"/>
        </w:r>
        <w:r>
          <w:instrText xml:space="preserve"> PAGEREF _Toc1169 \h </w:instrText>
        </w:r>
        <w:r>
          <w:fldChar w:fldCharType="separate"/>
        </w:r>
        <w:r>
          <w:t>17</w:t>
        </w:r>
        <w:r>
          <w:fldChar w:fldCharType="end"/>
        </w:r>
      </w:hyperlink>
    </w:p>
    <w:p>
      <w:pPr>
        <w:pStyle w:val="TOC1"/>
        <w:tabs>
          <w:tab w:val="right" w:leader="dot" w:pos="8306"/>
        </w:tabs>
      </w:pPr>
      <w:hyperlink w:anchor="_Toc28209" w:history="1">
        <w:r>
          <w:rPr>
            <w:rFonts w:ascii="仿宋" w:eastAsia="仿宋" w:hAnsi="仿宋" w:cs="仿宋" w:hint="eastAsia"/>
            <w:lang w:eastAsia="zh-CN"/>
          </w:rPr>
          <w:t>七、B107型中变催化剂项目技术管理</w:t>
        </w:r>
        <w:r>
          <w:tab/>
        </w:r>
        <w:r>
          <w:fldChar w:fldCharType="begin"/>
        </w:r>
        <w:r>
          <w:instrText xml:space="preserve"> PAGEREF _Toc28209 \h </w:instrText>
        </w:r>
        <w:r>
          <w:fldChar w:fldCharType="separate"/>
        </w:r>
        <w:r>
          <w:t>18</w:t>
        </w:r>
        <w:r>
          <w:fldChar w:fldCharType="end"/>
        </w:r>
      </w:hyperlink>
    </w:p>
    <w:p>
      <w:pPr>
        <w:pStyle w:val="TOC2"/>
        <w:tabs>
          <w:tab w:val="right" w:leader="dot" w:pos="8306"/>
        </w:tabs>
      </w:pPr>
      <w:hyperlink w:anchor="_Toc22760" w:history="1">
        <w:r>
          <w:rPr>
            <w:rFonts w:ascii="仿宋" w:eastAsia="仿宋" w:hAnsi="仿宋" w:cs="仿宋" w:hint="eastAsia"/>
            <w:lang w:eastAsia="zh-CN"/>
          </w:rPr>
          <w:t>(一)、技术方案选用方向</w:t>
        </w:r>
        <w:r>
          <w:tab/>
        </w:r>
        <w:r>
          <w:fldChar w:fldCharType="begin"/>
        </w:r>
        <w:r>
          <w:instrText xml:space="preserve"> PAGEREF _Toc22760 \h </w:instrText>
        </w:r>
        <w:r>
          <w:fldChar w:fldCharType="separate"/>
        </w:r>
        <w:r>
          <w:t>18</w:t>
        </w:r>
        <w:r>
          <w:fldChar w:fldCharType="end"/>
        </w:r>
      </w:hyperlink>
    </w:p>
    <w:p>
      <w:pPr>
        <w:pStyle w:val="TOC2"/>
        <w:tabs>
          <w:tab w:val="right" w:leader="dot" w:pos="8306"/>
        </w:tabs>
      </w:pPr>
      <w:hyperlink w:anchor="_Toc11182" w:history="1">
        <w:r>
          <w:rPr>
            <w:rFonts w:ascii="仿宋" w:eastAsia="仿宋" w:hAnsi="仿宋" w:cs="仿宋" w:hint="eastAsia"/>
            <w:lang w:eastAsia="zh-CN"/>
          </w:rPr>
          <w:t>(二)、工艺技术方案选用原则</w:t>
        </w:r>
        <w:r>
          <w:tab/>
        </w:r>
        <w:r>
          <w:fldChar w:fldCharType="begin"/>
        </w:r>
        <w:r>
          <w:instrText xml:space="preserve"> PAGEREF _Toc11182 \h </w:instrText>
        </w:r>
        <w:r>
          <w:fldChar w:fldCharType="separate"/>
        </w:r>
        <w:r>
          <w:t>20</w:t>
        </w:r>
        <w:r>
          <w:fldChar w:fldCharType="end"/>
        </w:r>
      </w:hyperlink>
    </w:p>
    <w:p>
      <w:pPr>
        <w:pStyle w:val="TOC2"/>
        <w:tabs>
          <w:tab w:val="right" w:leader="dot" w:pos="8306"/>
        </w:tabs>
      </w:pPr>
      <w:hyperlink w:anchor="_Toc7561" w:history="1">
        <w:r>
          <w:rPr>
            <w:rFonts w:ascii="仿宋" w:eastAsia="仿宋" w:hAnsi="仿宋" w:cs="仿宋" w:hint="eastAsia"/>
            <w:lang w:eastAsia="zh-CN"/>
          </w:rPr>
          <w:t>(三)、工艺技术方案要求</w:t>
        </w:r>
        <w:r>
          <w:tab/>
        </w:r>
        <w:r>
          <w:fldChar w:fldCharType="begin"/>
        </w:r>
        <w:r>
          <w:instrText xml:space="preserve"> PAGEREF _Toc7561 \h </w:instrText>
        </w:r>
        <w:r>
          <w:fldChar w:fldCharType="separate"/>
        </w:r>
        <w:r>
          <w:t>22</w:t>
        </w:r>
        <w:r>
          <w:fldChar w:fldCharType="end"/>
        </w:r>
      </w:hyperlink>
    </w:p>
    <w:p>
      <w:pPr>
        <w:pStyle w:val="TOC1"/>
        <w:tabs>
          <w:tab w:val="right" w:leader="dot" w:pos="8306"/>
        </w:tabs>
      </w:pPr>
      <w:hyperlink w:anchor="_Toc24740" w:history="1">
        <w:r>
          <w:rPr>
            <w:rFonts w:ascii="仿宋" w:eastAsia="仿宋" w:hAnsi="仿宋" w:cs="仿宋" w:hint="eastAsia"/>
            <w:lang w:eastAsia="zh-CN"/>
          </w:rPr>
          <w:t>八、B107型中变催化剂项目环境影响分析</w:t>
        </w:r>
        <w:r>
          <w:tab/>
        </w:r>
        <w:r>
          <w:fldChar w:fldCharType="begin"/>
        </w:r>
        <w:r>
          <w:instrText xml:space="preserve"> PAGEREF _Toc24740 \h </w:instrText>
        </w:r>
        <w:r>
          <w:fldChar w:fldCharType="separate"/>
        </w:r>
        <w:r>
          <w:t>25</w:t>
        </w:r>
        <w:r>
          <w:fldChar w:fldCharType="end"/>
        </w:r>
      </w:hyperlink>
    </w:p>
    <w:p>
      <w:pPr>
        <w:pStyle w:val="TOC2"/>
        <w:tabs>
          <w:tab w:val="right" w:leader="dot" w:pos="8306"/>
        </w:tabs>
      </w:pPr>
      <w:hyperlink w:anchor="_Toc1985" w:history="1">
        <w:r>
          <w:rPr>
            <w:rFonts w:ascii="仿宋" w:eastAsia="仿宋" w:hAnsi="仿宋" w:cs="仿宋" w:hint="eastAsia"/>
            <w:lang w:eastAsia="zh-CN"/>
          </w:rPr>
          <w:t>(一)、建设区域环境质量现状</w:t>
        </w:r>
        <w:r>
          <w:tab/>
        </w:r>
        <w:r>
          <w:fldChar w:fldCharType="begin"/>
        </w:r>
        <w:r>
          <w:instrText xml:space="preserve"> PAGEREF _Toc1985 \h </w:instrText>
        </w:r>
        <w:r>
          <w:fldChar w:fldCharType="separate"/>
        </w:r>
        <w:r>
          <w:t>25</w:t>
        </w:r>
        <w:r>
          <w:fldChar w:fldCharType="end"/>
        </w:r>
      </w:hyperlink>
    </w:p>
    <w:p>
      <w:pPr>
        <w:pStyle w:val="TOC2"/>
        <w:tabs>
          <w:tab w:val="right" w:leader="dot" w:pos="8306"/>
        </w:tabs>
      </w:pPr>
      <w:hyperlink w:anchor="_Toc20948" w:history="1">
        <w:r>
          <w:rPr>
            <w:rFonts w:ascii="仿宋" w:eastAsia="仿宋" w:hAnsi="仿宋" w:cs="仿宋" w:hint="eastAsia"/>
            <w:lang w:eastAsia="zh-CN"/>
          </w:rPr>
          <w:t>(二)、建设期环境保护</w:t>
        </w:r>
        <w:r>
          <w:tab/>
        </w:r>
        <w:r>
          <w:fldChar w:fldCharType="begin"/>
        </w:r>
        <w:r>
          <w:instrText xml:space="preserve"> PAGEREF _Toc20948 \h </w:instrText>
        </w:r>
        <w:r>
          <w:fldChar w:fldCharType="separate"/>
        </w:r>
        <w:r>
          <w:t>26</w:t>
        </w:r>
        <w:r>
          <w:fldChar w:fldCharType="end"/>
        </w:r>
      </w:hyperlink>
    </w:p>
    <w:p>
      <w:pPr>
        <w:pStyle w:val="TOC2"/>
        <w:tabs>
          <w:tab w:val="right" w:leader="dot" w:pos="8306"/>
        </w:tabs>
      </w:pPr>
      <w:hyperlink w:anchor="_Toc17225" w:history="1">
        <w:r>
          <w:rPr>
            <w:rFonts w:ascii="仿宋" w:eastAsia="仿宋" w:hAnsi="仿宋" w:cs="仿宋" w:hint="eastAsia"/>
            <w:lang w:eastAsia="zh-CN"/>
          </w:rPr>
          <w:t>(三)、运营期环境保护</w:t>
        </w:r>
        <w:r>
          <w:tab/>
        </w:r>
        <w:r>
          <w:fldChar w:fldCharType="begin"/>
        </w:r>
        <w:r>
          <w:instrText xml:space="preserve"> PAGEREF _Toc17225 \h </w:instrText>
        </w:r>
        <w:r>
          <w:fldChar w:fldCharType="separate"/>
        </w:r>
        <w:r>
          <w:t>28</w:t>
        </w:r>
        <w:r>
          <w:fldChar w:fldCharType="end"/>
        </w:r>
      </w:hyperlink>
    </w:p>
    <w:p>
      <w:pPr>
        <w:pStyle w:val="TOC2"/>
        <w:tabs>
          <w:tab w:val="right" w:leader="dot" w:pos="8306"/>
        </w:tabs>
      </w:pPr>
      <w:hyperlink w:anchor="_Toc5643" w:history="1">
        <w:r>
          <w:rPr>
            <w:rFonts w:ascii="仿宋" w:eastAsia="仿宋" w:hAnsi="仿宋" w:cs="仿宋" w:hint="eastAsia"/>
            <w:lang w:eastAsia="zh-CN"/>
          </w:rPr>
          <w:t>(四)、B107型中变催化剂项目建设对区域经济的影响</w:t>
        </w:r>
        <w:r>
          <w:tab/>
        </w:r>
        <w:r>
          <w:fldChar w:fldCharType="begin"/>
        </w:r>
        <w:r>
          <w:instrText xml:space="preserve"> PAGEREF _Toc5643 \h </w:instrText>
        </w:r>
        <w:r>
          <w:fldChar w:fldCharType="separate"/>
        </w:r>
        <w:r>
          <w:t>29</w:t>
        </w:r>
        <w:r>
          <w:fldChar w:fldCharType="end"/>
        </w:r>
      </w:hyperlink>
    </w:p>
    <w:p>
      <w:pPr>
        <w:pStyle w:val="TOC2"/>
        <w:tabs>
          <w:tab w:val="right" w:leader="dot" w:pos="8306"/>
        </w:tabs>
      </w:pPr>
      <w:hyperlink w:anchor="_Toc9682" w:history="1">
        <w:r>
          <w:rPr>
            <w:rFonts w:ascii="仿宋" w:eastAsia="仿宋" w:hAnsi="仿宋" w:cs="仿宋" w:hint="eastAsia"/>
            <w:lang w:eastAsia="zh-CN"/>
          </w:rPr>
          <w:t>(五)、废弃物处理</w:t>
        </w:r>
        <w:r>
          <w:tab/>
        </w:r>
        <w:r>
          <w:fldChar w:fldCharType="begin"/>
        </w:r>
        <w:r>
          <w:instrText xml:space="preserve"> PAGEREF _Toc9682 \h </w:instrText>
        </w:r>
        <w:r>
          <w:fldChar w:fldCharType="separate"/>
        </w:r>
        <w:r>
          <w:t>31</w:t>
        </w:r>
        <w:r>
          <w:fldChar w:fldCharType="end"/>
        </w:r>
      </w:hyperlink>
    </w:p>
    <w:p>
      <w:pPr>
        <w:pStyle w:val="TOC2"/>
        <w:tabs>
          <w:tab w:val="right" w:leader="dot" w:pos="8306"/>
        </w:tabs>
      </w:pPr>
      <w:hyperlink w:anchor="_Toc9731" w:history="1">
        <w:r>
          <w:rPr>
            <w:rFonts w:ascii="仿宋" w:eastAsia="仿宋" w:hAnsi="仿宋" w:cs="仿宋" w:hint="eastAsia"/>
            <w:lang w:eastAsia="zh-CN"/>
          </w:rPr>
          <w:t>(六)、特殊环境影响分析</w:t>
        </w:r>
        <w:r>
          <w:tab/>
        </w:r>
        <w:r>
          <w:fldChar w:fldCharType="begin"/>
        </w:r>
        <w:r>
          <w:instrText xml:space="preserve"> PAGEREF _Toc9731 \h </w:instrText>
        </w:r>
        <w:r>
          <w:fldChar w:fldCharType="separate"/>
        </w:r>
        <w:r>
          <w:t>32</w:t>
        </w:r>
        <w:r>
          <w:fldChar w:fldCharType="end"/>
        </w:r>
      </w:hyperlink>
    </w:p>
    <w:p>
      <w:pPr>
        <w:pStyle w:val="TOC2"/>
        <w:tabs>
          <w:tab w:val="right" w:leader="dot" w:pos="8306"/>
        </w:tabs>
      </w:pPr>
      <w:hyperlink w:anchor="_Toc32720" w:history="1">
        <w:r>
          <w:rPr>
            <w:rFonts w:ascii="仿宋" w:eastAsia="仿宋" w:hAnsi="仿宋" w:cs="仿宋" w:hint="eastAsia"/>
            <w:lang w:eastAsia="zh-CN"/>
          </w:rPr>
          <w:t>(七)、清洁生产</w:t>
        </w:r>
        <w:r>
          <w:tab/>
        </w:r>
        <w:r>
          <w:fldChar w:fldCharType="begin"/>
        </w:r>
        <w:r>
          <w:instrText xml:space="preserve"> PAGEREF _Toc32720 \h </w:instrText>
        </w:r>
        <w:r>
          <w:fldChar w:fldCharType="separate"/>
        </w:r>
        <w:r>
          <w:t>33</w:t>
        </w:r>
        <w:r>
          <w:fldChar w:fldCharType="end"/>
        </w:r>
      </w:hyperlink>
    </w:p>
    <w:p>
      <w:pPr>
        <w:pStyle w:val="TOC2"/>
        <w:tabs>
          <w:tab w:val="right" w:leader="dot" w:pos="8306"/>
        </w:tabs>
      </w:pPr>
      <w:hyperlink w:anchor="_Toc26748" w:history="1">
        <w:r>
          <w:rPr>
            <w:rFonts w:ascii="仿宋" w:eastAsia="仿宋" w:hAnsi="仿宋" w:cs="仿宋" w:hint="eastAsia"/>
            <w:lang w:eastAsia="zh-CN"/>
          </w:rPr>
          <w:t>(八)、环境保护综合评价</w:t>
        </w:r>
        <w:r>
          <w:tab/>
        </w:r>
        <w:r>
          <w:fldChar w:fldCharType="begin"/>
        </w:r>
        <w:r>
          <w:instrText xml:space="preserve"> PAGEREF _Toc26748 \h </w:instrText>
        </w:r>
        <w:r>
          <w:fldChar w:fldCharType="separate"/>
        </w:r>
        <w:r>
          <w:t>35</w:t>
        </w:r>
        <w:r>
          <w:fldChar w:fldCharType="end"/>
        </w:r>
      </w:hyperlink>
    </w:p>
    <w:p>
      <w:pPr>
        <w:pStyle w:val="TOC1"/>
        <w:tabs>
          <w:tab w:val="right" w:leader="dot" w:pos="8306"/>
        </w:tabs>
      </w:pPr>
      <w:hyperlink w:anchor="_Toc31922" w:history="1">
        <w:r>
          <w:rPr>
            <w:rFonts w:ascii="仿宋" w:eastAsia="仿宋" w:hAnsi="仿宋" w:cs="仿宋" w:hint="eastAsia"/>
            <w:lang w:eastAsia="zh-CN"/>
          </w:rPr>
          <w:t>九、B107型中变催化剂项目社会影响</w:t>
        </w:r>
        <w:r>
          <w:tab/>
        </w:r>
        <w:r>
          <w:fldChar w:fldCharType="begin"/>
        </w:r>
        <w:r>
          <w:instrText xml:space="preserve"> PAGEREF _Toc31922 \h </w:instrText>
        </w:r>
        <w:r>
          <w:fldChar w:fldCharType="separate"/>
        </w:r>
        <w:r>
          <w:t>36</w:t>
        </w:r>
        <w:r>
          <w:fldChar w:fldCharType="end"/>
        </w:r>
      </w:hyperlink>
    </w:p>
    <w:p>
      <w:pPr>
        <w:pStyle w:val="TOC2"/>
        <w:tabs>
          <w:tab w:val="right" w:leader="dot" w:pos="8306"/>
        </w:tabs>
      </w:pPr>
      <w:hyperlink w:anchor="_Toc1036" w:history="1">
        <w:r>
          <w:rPr>
            <w:rFonts w:ascii="仿宋" w:eastAsia="仿宋" w:hAnsi="仿宋" w:cs="仿宋" w:hint="eastAsia"/>
            <w:lang w:eastAsia="zh-CN"/>
          </w:rPr>
          <w:t>(一)、社会责任与义务</w:t>
        </w:r>
        <w:r>
          <w:tab/>
        </w:r>
        <w:r>
          <w:fldChar w:fldCharType="begin"/>
        </w:r>
        <w:r>
          <w:instrText xml:space="preserve"> PAGEREF _Toc1036 \h </w:instrText>
        </w:r>
        <w:r>
          <w:fldChar w:fldCharType="separate"/>
        </w:r>
        <w:r>
          <w:t>36</w:t>
        </w:r>
        <w:r>
          <w:fldChar w:fldCharType="end"/>
        </w:r>
      </w:hyperlink>
    </w:p>
    <w:p>
      <w:pPr>
        <w:pStyle w:val="TOC2"/>
        <w:tabs>
          <w:tab w:val="right" w:leader="dot" w:pos="8306"/>
        </w:tabs>
      </w:pPr>
      <w:hyperlink w:anchor="_Toc22009" w:history="1">
        <w:r>
          <w:rPr>
            <w:rFonts w:ascii="仿宋" w:eastAsia="仿宋" w:hAnsi="仿宋" w:cs="仿宋" w:hint="eastAsia"/>
            <w:lang w:eastAsia="zh-CN"/>
          </w:rPr>
          <w:t>(二)、社会参与与沟通</w:t>
        </w:r>
        <w:r>
          <w:tab/>
        </w:r>
        <w:r>
          <w:fldChar w:fldCharType="begin"/>
        </w:r>
        <w:r>
          <w:instrText xml:space="preserve"> PAGEREF _Toc22009 \h </w:instrText>
        </w:r>
        <w:r>
          <w:fldChar w:fldCharType="separate"/>
        </w:r>
        <w:r>
          <w:t>37</w:t>
        </w:r>
        <w:r>
          <w:fldChar w:fldCharType="end"/>
        </w:r>
      </w:hyperlink>
    </w:p>
    <w:p>
      <w:pPr>
        <w:pStyle w:val="TOC1"/>
        <w:tabs>
          <w:tab w:val="right" w:leader="dot" w:pos="8306"/>
        </w:tabs>
      </w:pPr>
      <w:hyperlink w:anchor="_Toc19570" w:history="1">
        <w:r>
          <w:rPr>
            <w:rFonts w:ascii="仿宋" w:eastAsia="仿宋" w:hAnsi="仿宋" w:cs="仿宋" w:hint="eastAsia"/>
            <w:lang w:eastAsia="zh-CN"/>
          </w:rPr>
          <w:t>十、生产安全保护</w:t>
        </w:r>
        <w:r>
          <w:tab/>
        </w:r>
        <w:r>
          <w:fldChar w:fldCharType="begin"/>
        </w:r>
        <w:r>
          <w:instrText xml:space="preserve"> PAGEREF _Toc19570 \h </w:instrText>
        </w:r>
        <w:r>
          <w:fldChar w:fldCharType="separate"/>
        </w:r>
        <w:r>
          <w:t>38</w:t>
        </w:r>
        <w:r>
          <w:fldChar w:fldCharType="end"/>
        </w:r>
      </w:hyperlink>
    </w:p>
    <w:p>
      <w:pPr>
        <w:pStyle w:val="TOC2"/>
        <w:tabs>
          <w:tab w:val="right" w:leader="dot" w:pos="8306"/>
        </w:tabs>
      </w:pPr>
      <w:hyperlink w:anchor="_Toc30653" w:history="1">
        <w:r>
          <w:rPr>
            <w:rFonts w:ascii="仿宋" w:eastAsia="仿宋" w:hAnsi="仿宋" w:cs="仿宋" w:hint="eastAsia"/>
            <w:lang w:eastAsia="zh-CN"/>
          </w:rPr>
          <w:t>(一)、消防安全</w:t>
        </w:r>
        <w:r>
          <w:tab/>
        </w:r>
        <w:r>
          <w:fldChar w:fldCharType="begin"/>
        </w:r>
        <w:r>
          <w:instrText xml:space="preserve"> PAGEREF _Toc30653 \h </w:instrText>
        </w:r>
        <w:r>
          <w:fldChar w:fldCharType="separate"/>
        </w:r>
        <w:r>
          <w:t>38</w:t>
        </w:r>
        <w:r>
          <w:fldChar w:fldCharType="end"/>
        </w:r>
      </w:hyperlink>
    </w:p>
    <w:p>
      <w:pPr>
        <w:pStyle w:val="TOC2"/>
        <w:tabs>
          <w:tab w:val="right" w:leader="dot" w:pos="8306"/>
        </w:tabs>
      </w:pPr>
      <w:hyperlink w:anchor="_Toc3947" w:history="1">
        <w:r>
          <w:rPr>
            <w:rFonts w:ascii="仿宋" w:eastAsia="仿宋" w:hAnsi="仿宋" w:cs="仿宋" w:hint="eastAsia"/>
            <w:lang w:eastAsia="zh-CN"/>
          </w:rPr>
          <w:t>(二)、防火防爆总图布置措施</w:t>
        </w:r>
        <w:r>
          <w:tab/>
        </w:r>
        <w:r>
          <w:fldChar w:fldCharType="begin"/>
        </w:r>
        <w:r>
          <w:instrText xml:space="preserve"> PAGEREF _Toc3947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298" w:history="1">
        <w:r>
          <w:rPr>
            <w:rFonts w:ascii="仿宋" w:eastAsia="仿宋" w:hAnsi="仿宋" w:cs="仿宋" w:hint="eastAsia"/>
            <w:lang w:eastAsia="zh-CN"/>
          </w:rPr>
          <w:t>(三)、自然灾害防范措施</w:t>
        </w:r>
        <w:r>
          <w:tab/>
        </w:r>
        <w:r>
          <w:fldChar w:fldCharType="begin"/>
        </w:r>
        <w:r>
          <w:instrText xml:space="preserve"> PAGEREF _Toc27298 \h </w:instrText>
        </w:r>
        <w:r>
          <w:fldChar w:fldCharType="separate"/>
        </w:r>
        <w:r>
          <w:t>40</w:t>
        </w:r>
        <w:r>
          <w:fldChar w:fldCharType="end"/>
        </w:r>
      </w:hyperlink>
    </w:p>
    <w:p>
      <w:pPr>
        <w:pStyle w:val="TOC2"/>
        <w:tabs>
          <w:tab w:val="right" w:leader="dot" w:pos="8306"/>
        </w:tabs>
      </w:pPr>
      <w:hyperlink w:anchor="_Toc25957" w:history="1">
        <w:r>
          <w:rPr>
            <w:rFonts w:ascii="仿宋" w:eastAsia="仿宋" w:hAnsi="仿宋" w:cs="仿宋" w:hint="eastAsia"/>
            <w:lang w:eastAsia="zh-CN"/>
          </w:rPr>
          <w:t>(四)、安全色及安全标志使用要求</w:t>
        </w:r>
        <w:r>
          <w:tab/>
        </w:r>
        <w:r>
          <w:fldChar w:fldCharType="begin"/>
        </w:r>
        <w:r>
          <w:instrText xml:space="preserve"> PAGEREF _Toc25957 \h </w:instrText>
        </w:r>
        <w:r>
          <w:fldChar w:fldCharType="separate"/>
        </w:r>
        <w:r>
          <w:t>41</w:t>
        </w:r>
        <w:r>
          <w:fldChar w:fldCharType="end"/>
        </w:r>
      </w:hyperlink>
    </w:p>
    <w:p>
      <w:pPr>
        <w:pStyle w:val="TOC2"/>
        <w:tabs>
          <w:tab w:val="right" w:leader="dot" w:pos="8306"/>
        </w:tabs>
      </w:pPr>
      <w:hyperlink w:anchor="_Toc13913" w:history="1">
        <w:r>
          <w:rPr>
            <w:rFonts w:ascii="仿宋" w:eastAsia="仿宋" w:hAnsi="仿宋" w:cs="仿宋" w:hint="eastAsia"/>
            <w:lang w:eastAsia="zh-CN"/>
          </w:rPr>
          <w:t>(五)、防尘防毒措施</w:t>
        </w:r>
        <w:r>
          <w:tab/>
        </w:r>
        <w:r>
          <w:fldChar w:fldCharType="begin"/>
        </w:r>
        <w:r>
          <w:instrText xml:space="preserve"> PAGEREF _Toc13913 \h </w:instrText>
        </w:r>
        <w:r>
          <w:fldChar w:fldCharType="separate"/>
        </w:r>
        <w:r>
          <w:t>42</w:t>
        </w:r>
        <w:r>
          <w:fldChar w:fldCharType="end"/>
        </w:r>
      </w:hyperlink>
    </w:p>
    <w:p>
      <w:pPr>
        <w:pStyle w:val="TOC2"/>
        <w:tabs>
          <w:tab w:val="right" w:leader="dot" w:pos="8306"/>
        </w:tabs>
      </w:pPr>
      <w:hyperlink w:anchor="_Toc3194" w:history="1">
        <w:r>
          <w:rPr>
            <w:rFonts w:ascii="仿宋" w:eastAsia="仿宋" w:hAnsi="仿宋" w:cs="仿宋" w:hint="eastAsia"/>
            <w:lang w:eastAsia="zh-CN"/>
          </w:rPr>
          <w:t>(六)、防静电、触电防护及防雷措施</w:t>
        </w:r>
        <w:r>
          <w:tab/>
        </w:r>
        <w:r>
          <w:fldChar w:fldCharType="begin"/>
        </w:r>
        <w:r>
          <w:instrText xml:space="preserve"> PAGEREF _Toc3194 \h </w:instrText>
        </w:r>
        <w:r>
          <w:fldChar w:fldCharType="separate"/>
        </w:r>
        <w:r>
          <w:t>43</w:t>
        </w:r>
        <w:r>
          <w:fldChar w:fldCharType="end"/>
        </w:r>
      </w:hyperlink>
    </w:p>
    <w:p>
      <w:pPr>
        <w:pStyle w:val="TOC2"/>
        <w:tabs>
          <w:tab w:val="right" w:leader="dot" w:pos="8306"/>
        </w:tabs>
      </w:pPr>
      <w:hyperlink w:anchor="_Toc18702" w:history="1">
        <w:r>
          <w:rPr>
            <w:rFonts w:ascii="仿宋" w:eastAsia="仿宋" w:hAnsi="仿宋" w:cs="仿宋" w:hint="eastAsia"/>
            <w:lang w:eastAsia="zh-CN"/>
          </w:rPr>
          <w:t>(七)、机械设备安全保障措施</w:t>
        </w:r>
        <w:r>
          <w:tab/>
        </w:r>
        <w:r>
          <w:fldChar w:fldCharType="begin"/>
        </w:r>
        <w:r>
          <w:instrText xml:space="preserve"> PAGEREF _Toc18702 \h </w:instrText>
        </w:r>
        <w:r>
          <w:fldChar w:fldCharType="separate"/>
        </w:r>
        <w:r>
          <w:t>45</w:t>
        </w:r>
        <w:r>
          <w:fldChar w:fldCharType="end"/>
        </w:r>
      </w:hyperlink>
    </w:p>
    <w:p>
      <w:pPr>
        <w:pStyle w:val="TOC1"/>
        <w:tabs>
          <w:tab w:val="right" w:leader="dot" w:pos="8306"/>
        </w:tabs>
      </w:pPr>
      <w:hyperlink w:anchor="_Toc18589" w:history="1">
        <w:r>
          <w:rPr>
            <w:rFonts w:ascii="仿宋" w:eastAsia="仿宋" w:hAnsi="仿宋" w:cs="仿宋" w:hint="eastAsia"/>
            <w:lang w:eastAsia="zh-CN"/>
          </w:rPr>
          <w:t>十一、B107型中变催化剂项目人力资源管理</w:t>
        </w:r>
        <w:r>
          <w:tab/>
        </w:r>
        <w:r>
          <w:fldChar w:fldCharType="begin"/>
        </w:r>
        <w:r>
          <w:instrText xml:space="preserve"> PAGEREF _Toc18589 \h </w:instrText>
        </w:r>
        <w:r>
          <w:fldChar w:fldCharType="separate"/>
        </w:r>
        <w:r>
          <w:t>46</w:t>
        </w:r>
        <w:r>
          <w:fldChar w:fldCharType="end"/>
        </w:r>
      </w:hyperlink>
    </w:p>
    <w:p>
      <w:pPr>
        <w:pStyle w:val="TOC2"/>
        <w:tabs>
          <w:tab w:val="right" w:leader="dot" w:pos="8306"/>
        </w:tabs>
      </w:pPr>
      <w:hyperlink w:anchor="_Toc4990" w:history="1">
        <w:r>
          <w:rPr>
            <w:rFonts w:ascii="仿宋" w:eastAsia="仿宋" w:hAnsi="仿宋" w:cs="仿宋" w:hint="eastAsia"/>
            <w:lang w:eastAsia="zh-CN"/>
          </w:rPr>
          <w:t>(一)、建立健全的预算管理制度</w:t>
        </w:r>
        <w:r>
          <w:tab/>
        </w:r>
        <w:r>
          <w:fldChar w:fldCharType="begin"/>
        </w:r>
        <w:r>
          <w:instrText xml:space="preserve"> PAGEREF _Toc4990 \h </w:instrText>
        </w:r>
        <w:r>
          <w:fldChar w:fldCharType="separate"/>
        </w:r>
        <w:r>
          <w:t>46</w:t>
        </w:r>
        <w:r>
          <w:fldChar w:fldCharType="end"/>
        </w:r>
      </w:hyperlink>
    </w:p>
    <w:p>
      <w:pPr>
        <w:pStyle w:val="TOC2"/>
        <w:tabs>
          <w:tab w:val="right" w:leader="dot" w:pos="8306"/>
        </w:tabs>
      </w:pPr>
      <w:hyperlink w:anchor="_Toc23012" w:history="1">
        <w:r>
          <w:rPr>
            <w:rFonts w:ascii="仿宋" w:eastAsia="仿宋" w:hAnsi="仿宋" w:cs="仿宋" w:hint="eastAsia"/>
            <w:lang w:eastAsia="zh-CN"/>
          </w:rPr>
          <w:t>(二)、加强资金流动监控</w:t>
        </w:r>
        <w:r>
          <w:tab/>
        </w:r>
        <w:r>
          <w:fldChar w:fldCharType="begin"/>
        </w:r>
        <w:r>
          <w:instrText xml:space="preserve"> PAGEREF _Toc23012 \h </w:instrText>
        </w:r>
        <w:r>
          <w:fldChar w:fldCharType="separate"/>
        </w:r>
        <w:r>
          <w:t>48</w:t>
        </w:r>
        <w:r>
          <w:fldChar w:fldCharType="end"/>
        </w:r>
      </w:hyperlink>
    </w:p>
    <w:p>
      <w:pPr>
        <w:pStyle w:val="TOC2"/>
        <w:tabs>
          <w:tab w:val="right" w:leader="dot" w:pos="8306"/>
        </w:tabs>
      </w:pPr>
      <w:hyperlink w:anchor="_Toc18056" w:history="1">
        <w:r>
          <w:rPr>
            <w:rFonts w:ascii="仿宋" w:eastAsia="仿宋" w:hAnsi="仿宋" w:cs="仿宋" w:hint="eastAsia"/>
            <w:lang w:eastAsia="zh-CN"/>
          </w:rPr>
          <w:t>(三)、制定完善的风险控制机制</w:t>
        </w:r>
        <w:r>
          <w:tab/>
        </w:r>
        <w:r>
          <w:fldChar w:fldCharType="begin"/>
        </w:r>
        <w:r>
          <w:instrText xml:space="preserve"> PAGEREF _Toc18056 \h </w:instrText>
        </w:r>
        <w:r>
          <w:fldChar w:fldCharType="separate"/>
        </w:r>
        <w:r>
          <w:t>49</w:t>
        </w:r>
        <w:r>
          <w:fldChar w:fldCharType="end"/>
        </w:r>
      </w:hyperlink>
    </w:p>
    <w:p>
      <w:pPr>
        <w:pStyle w:val="TOC2"/>
        <w:tabs>
          <w:tab w:val="right" w:leader="dot" w:pos="8306"/>
        </w:tabs>
      </w:pPr>
      <w:hyperlink w:anchor="_Toc25159" w:history="1">
        <w:r>
          <w:rPr>
            <w:rFonts w:ascii="仿宋" w:eastAsia="仿宋" w:hAnsi="仿宋" w:cs="仿宋" w:hint="eastAsia"/>
            <w:lang w:eastAsia="zh-CN"/>
          </w:rPr>
          <w:t>(四)、优化成本管理</w:t>
        </w:r>
        <w:r>
          <w:tab/>
        </w:r>
        <w:r>
          <w:fldChar w:fldCharType="begin"/>
        </w:r>
        <w:r>
          <w:instrText xml:space="preserve"> PAGEREF _Toc25159 \h </w:instrText>
        </w:r>
        <w:r>
          <w:fldChar w:fldCharType="separate"/>
        </w:r>
        <w:r>
          <w:t>51</w:t>
        </w:r>
        <w:r>
          <w:fldChar w:fldCharType="end"/>
        </w:r>
      </w:hyperlink>
    </w:p>
    <w:p>
      <w:pPr>
        <w:pStyle w:val="TOC1"/>
        <w:tabs>
          <w:tab w:val="right" w:leader="dot" w:pos="8306"/>
        </w:tabs>
      </w:pPr>
      <w:hyperlink w:anchor="_Toc18037" w:history="1">
        <w:r>
          <w:rPr>
            <w:rFonts w:ascii="仿宋" w:eastAsia="仿宋" w:hAnsi="仿宋" w:cs="仿宋" w:hint="eastAsia"/>
            <w:lang w:eastAsia="zh-CN"/>
          </w:rPr>
          <w:t>十二、B107型中变催化剂项目财务管理</w:t>
        </w:r>
        <w:r>
          <w:tab/>
        </w:r>
        <w:r>
          <w:fldChar w:fldCharType="begin"/>
        </w:r>
        <w:r>
          <w:instrText xml:space="preserve"> PAGEREF _Toc18037 \h </w:instrText>
        </w:r>
        <w:r>
          <w:fldChar w:fldCharType="separate"/>
        </w:r>
        <w:r>
          <w:t>52</w:t>
        </w:r>
        <w:r>
          <w:fldChar w:fldCharType="end"/>
        </w:r>
      </w:hyperlink>
    </w:p>
    <w:p>
      <w:pPr>
        <w:pStyle w:val="TOC2"/>
        <w:tabs>
          <w:tab w:val="right" w:leader="dot" w:pos="8306"/>
        </w:tabs>
      </w:pPr>
      <w:hyperlink w:anchor="_Toc7771" w:history="1">
        <w:r>
          <w:rPr>
            <w:rFonts w:ascii="仿宋" w:eastAsia="仿宋" w:hAnsi="仿宋" w:cs="仿宋" w:hint="eastAsia"/>
            <w:lang w:eastAsia="zh-CN"/>
          </w:rPr>
          <w:t>(一)、资金需求大</w:t>
        </w:r>
        <w:r>
          <w:tab/>
        </w:r>
        <w:r>
          <w:fldChar w:fldCharType="begin"/>
        </w:r>
        <w:r>
          <w:instrText xml:space="preserve"> PAGEREF _Toc7771 \h </w:instrText>
        </w:r>
        <w:r>
          <w:fldChar w:fldCharType="separate"/>
        </w:r>
        <w:r>
          <w:t>52</w:t>
        </w:r>
        <w:r>
          <w:fldChar w:fldCharType="end"/>
        </w:r>
      </w:hyperlink>
    </w:p>
    <w:p>
      <w:pPr>
        <w:pStyle w:val="TOC2"/>
        <w:tabs>
          <w:tab w:val="right" w:leader="dot" w:pos="8306"/>
        </w:tabs>
      </w:pPr>
      <w:hyperlink w:anchor="_Toc18761" w:history="1">
        <w:r>
          <w:rPr>
            <w:rFonts w:ascii="仿宋" w:eastAsia="仿宋" w:hAnsi="仿宋" w:cs="仿宋" w:hint="eastAsia"/>
            <w:lang w:eastAsia="zh-CN"/>
          </w:rPr>
          <w:t>(二)、研发周期长</w:t>
        </w:r>
        <w:r>
          <w:tab/>
        </w:r>
        <w:r>
          <w:fldChar w:fldCharType="begin"/>
        </w:r>
        <w:r>
          <w:instrText xml:space="preserve"> PAGEREF _Toc18761 \h </w:instrText>
        </w:r>
        <w:r>
          <w:fldChar w:fldCharType="separate"/>
        </w:r>
        <w:r>
          <w:t>53</w:t>
        </w:r>
        <w:r>
          <w:fldChar w:fldCharType="end"/>
        </w:r>
      </w:hyperlink>
    </w:p>
    <w:p>
      <w:pPr>
        <w:pStyle w:val="TOC2"/>
        <w:tabs>
          <w:tab w:val="right" w:leader="dot" w:pos="8306"/>
        </w:tabs>
      </w:pPr>
      <w:hyperlink w:anchor="_Toc12489" w:history="1">
        <w:r>
          <w:rPr>
            <w:rFonts w:ascii="仿宋" w:eastAsia="仿宋" w:hAnsi="仿宋" w:cs="仿宋" w:hint="eastAsia"/>
            <w:lang w:eastAsia="zh-CN"/>
          </w:rPr>
          <w:t>(三)、市场风险大</w:t>
        </w:r>
        <w:r>
          <w:tab/>
        </w:r>
        <w:r>
          <w:fldChar w:fldCharType="begin"/>
        </w:r>
        <w:r>
          <w:instrText xml:space="preserve"> PAGEREF _Toc12489 \h </w:instrText>
        </w:r>
        <w:r>
          <w:fldChar w:fldCharType="separate"/>
        </w:r>
        <w:r>
          <w:t>55</w:t>
        </w:r>
        <w:r>
          <w:fldChar w:fldCharType="end"/>
        </w:r>
      </w:hyperlink>
    </w:p>
    <w:p>
      <w:pPr>
        <w:pStyle w:val="TOC2"/>
        <w:tabs>
          <w:tab w:val="right" w:leader="dot" w:pos="8306"/>
        </w:tabs>
      </w:pPr>
      <w:hyperlink w:anchor="_Toc223" w:history="1">
        <w:r>
          <w:rPr>
            <w:rFonts w:ascii="仿宋" w:eastAsia="仿宋" w:hAnsi="仿宋" w:cs="仿宋" w:hint="eastAsia"/>
            <w:lang w:eastAsia="zh-CN"/>
          </w:rPr>
          <w:t>(四)、利润率高</w:t>
        </w:r>
        <w:r>
          <w:tab/>
        </w:r>
        <w:r>
          <w:fldChar w:fldCharType="begin"/>
        </w:r>
        <w:r>
          <w:instrText xml:space="preserve"> PAGEREF _Toc223 \h </w:instrText>
        </w:r>
        <w:r>
          <w:fldChar w:fldCharType="separate"/>
        </w:r>
        <w:r>
          <w:t>57</w:t>
        </w:r>
        <w:r>
          <w:fldChar w:fldCharType="end"/>
        </w:r>
      </w:hyperlink>
    </w:p>
    <w:p>
      <w:pPr>
        <w:pStyle w:val="TOC1"/>
        <w:tabs>
          <w:tab w:val="right" w:leader="dot" w:pos="8306"/>
        </w:tabs>
      </w:pPr>
      <w:hyperlink w:anchor="_Toc32398" w:history="1">
        <w:r>
          <w:rPr>
            <w:rFonts w:ascii="仿宋" w:eastAsia="仿宋" w:hAnsi="仿宋" w:cs="仿宋" w:hint="eastAsia"/>
            <w:lang w:eastAsia="zh-CN"/>
          </w:rPr>
          <w:t>十三、B107型中变催化剂项目实施保障措施</w:t>
        </w:r>
        <w:r>
          <w:tab/>
        </w:r>
        <w:r>
          <w:fldChar w:fldCharType="begin"/>
        </w:r>
        <w:r>
          <w:instrText xml:space="preserve"> PAGEREF _Toc32398 \h </w:instrText>
        </w:r>
        <w:r>
          <w:fldChar w:fldCharType="separate"/>
        </w:r>
        <w:r>
          <w:t>59</w:t>
        </w:r>
        <w:r>
          <w:fldChar w:fldCharType="end"/>
        </w:r>
      </w:hyperlink>
    </w:p>
    <w:p>
      <w:pPr>
        <w:pStyle w:val="TOC2"/>
        <w:tabs>
          <w:tab w:val="right" w:leader="dot" w:pos="8306"/>
        </w:tabs>
      </w:pPr>
      <w:hyperlink w:anchor="_Toc30364" w:history="1">
        <w:r>
          <w:rPr>
            <w:rFonts w:ascii="仿宋" w:eastAsia="仿宋" w:hAnsi="仿宋" w:cs="仿宋" w:hint="eastAsia"/>
            <w:lang w:eastAsia="zh-CN"/>
          </w:rPr>
          <w:t>(一)、B107型中变催化剂项目实施保障机制</w:t>
        </w:r>
        <w:r>
          <w:tab/>
        </w:r>
        <w:r>
          <w:fldChar w:fldCharType="begin"/>
        </w:r>
        <w:r>
          <w:instrText xml:space="preserve"> PAGEREF _Toc30364 \h </w:instrText>
        </w:r>
        <w:r>
          <w:fldChar w:fldCharType="separate"/>
        </w:r>
        <w:r>
          <w:t>59</w:t>
        </w:r>
        <w:r>
          <w:fldChar w:fldCharType="end"/>
        </w:r>
      </w:hyperlink>
    </w:p>
    <w:p>
      <w:pPr>
        <w:pStyle w:val="TOC2"/>
        <w:tabs>
          <w:tab w:val="right" w:leader="dot" w:pos="8306"/>
        </w:tabs>
      </w:pPr>
      <w:hyperlink w:anchor="_Toc19027" w:history="1">
        <w:r>
          <w:rPr>
            <w:rFonts w:ascii="仿宋" w:eastAsia="仿宋" w:hAnsi="仿宋" w:cs="仿宋" w:hint="eastAsia"/>
            <w:lang w:eastAsia="zh-CN"/>
          </w:rPr>
          <w:t>(二)、B107型中变催化剂项目法律合规要求</w:t>
        </w:r>
        <w:r>
          <w:tab/>
        </w:r>
        <w:r>
          <w:fldChar w:fldCharType="begin"/>
        </w:r>
        <w:r>
          <w:instrText xml:space="preserve"> PAGEREF _Toc19027 \h </w:instrText>
        </w:r>
        <w:r>
          <w:fldChar w:fldCharType="separate"/>
        </w:r>
        <w:r>
          <w:t>63</w:t>
        </w:r>
        <w:r>
          <w:fldChar w:fldCharType="end"/>
        </w:r>
      </w:hyperlink>
    </w:p>
    <w:p>
      <w:pPr>
        <w:pStyle w:val="TOC2"/>
        <w:tabs>
          <w:tab w:val="right" w:leader="dot" w:pos="8306"/>
        </w:tabs>
      </w:pPr>
      <w:hyperlink w:anchor="_Toc11770" w:history="1">
        <w:r>
          <w:rPr>
            <w:rFonts w:ascii="仿宋" w:eastAsia="仿宋" w:hAnsi="仿宋" w:cs="仿宋" w:hint="eastAsia"/>
            <w:lang w:eastAsia="zh-CN"/>
          </w:rPr>
          <w:t>(三)、B107型中变催化剂项目合同管理与法律事务</w:t>
        </w:r>
        <w:r>
          <w:tab/>
        </w:r>
        <w:r>
          <w:fldChar w:fldCharType="begin"/>
        </w:r>
        <w:r>
          <w:instrText xml:space="preserve"> PAGEREF _Toc11770 \h </w:instrText>
        </w:r>
        <w:r>
          <w:fldChar w:fldCharType="separate"/>
        </w:r>
        <w:r>
          <w:t>68</w:t>
        </w:r>
        <w:r>
          <w:fldChar w:fldCharType="end"/>
        </w:r>
      </w:hyperlink>
    </w:p>
    <w:p>
      <w:pPr>
        <w:pStyle w:val="TOC2"/>
        <w:tabs>
          <w:tab w:val="right" w:leader="dot" w:pos="8306"/>
        </w:tabs>
      </w:pPr>
      <w:hyperlink w:anchor="_Toc28501" w:history="1">
        <w:r>
          <w:rPr>
            <w:rFonts w:ascii="仿宋" w:eastAsia="仿宋" w:hAnsi="仿宋" w:cs="仿宋" w:hint="eastAsia"/>
            <w:lang w:eastAsia="zh-CN"/>
          </w:rPr>
          <w:t>(四)、B107型中变催化剂项目知识产权保护策略</w:t>
        </w:r>
        <w:r>
          <w:tab/>
        </w:r>
        <w:r>
          <w:fldChar w:fldCharType="begin"/>
        </w:r>
        <w:r>
          <w:instrText xml:space="preserve"> PAGEREF _Toc28501 \h </w:instrText>
        </w:r>
        <w:r>
          <w:fldChar w:fldCharType="separate"/>
        </w:r>
        <w:r>
          <w:t>74</w:t>
        </w:r>
        <w:r>
          <w:fldChar w:fldCharType="end"/>
        </w:r>
      </w:hyperlink>
    </w:p>
    <w:p>
      <w:pPr>
        <w:pStyle w:val="TOC1"/>
        <w:tabs>
          <w:tab w:val="right" w:leader="dot" w:pos="8306"/>
        </w:tabs>
      </w:pPr>
      <w:hyperlink w:anchor="_Toc3136" w:history="1">
        <w:r>
          <w:rPr>
            <w:rFonts w:ascii="仿宋" w:eastAsia="仿宋" w:hAnsi="仿宋" w:cs="仿宋" w:hint="eastAsia"/>
            <w:lang w:eastAsia="zh-CN"/>
          </w:rPr>
          <w:t>十四、B107型中变催化剂项目治理与监督</w:t>
        </w:r>
        <w:r>
          <w:tab/>
        </w:r>
        <w:r>
          <w:fldChar w:fldCharType="begin"/>
        </w:r>
        <w:r>
          <w:instrText xml:space="preserve"> PAGEREF _Toc3136 \h </w:instrText>
        </w:r>
        <w:r>
          <w:fldChar w:fldCharType="separate"/>
        </w:r>
        <w:r>
          <w:t>77</w:t>
        </w:r>
        <w:r>
          <w:fldChar w:fldCharType="end"/>
        </w:r>
      </w:hyperlink>
    </w:p>
    <w:p>
      <w:pPr>
        <w:pStyle w:val="TOC2"/>
        <w:tabs>
          <w:tab w:val="right" w:leader="dot" w:pos="8306"/>
        </w:tabs>
      </w:pPr>
      <w:hyperlink w:anchor="_Toc24758" w:history="1">
        <w:r>
          <w:rPr>
            <w:rFonts w:ascii="仿宋" w:eastAsia="仿宋" w:hAnsi="仿宋" w:cs="仿宋" w:hint="eastAsia"/>
            <w:lang w:eastAsia="zh-CN"/>
          </w:rPr>
          <w:t>(一)、B107型中变催化剂项目治理结构</w:t>
        </w:r>
        <w:r>
          <w:tab/>
        </w:r>
        <w:r>
          <w:fldChar w:fldCharType="begin"/>
        </w:r>
        <w:r>
          <w:instrText xml:space="preserve"> PAGEREF _Toc24758 \h </w:instrText>
        </w:r>
        <w:r>
          <w:fldChar w:fldCharType="separate"/>
        </w:r>
        <w:r>
          <w:t>77</w:t>
        </w:r>
        <w:r>
          <w:fldChar w:fldCharType="end"/>
        </w:r>
      </w:hyperlink>
    </w:p>
    <w:p>
      <w:pPr>
        <w:pStyle w:val="TOC2"/>
        <w:tabs>
          <w:tab w:val="right" w:leader="dot" w:pos="8306"/>
        </w:tabs>
      </w:pPr>
      <w:hyperlink w:anchor="_Toc14112" w:history="1">
        <w:r>
          <w:rPr>
            <w:rFonts w:ascii="仿宋" w:eastAsia="仿宋" w:hAnsi="仿宋" w:cs="仿宋" w:hint="eastAsia"/>
            <w:lang w:eastAsia="zh-CN"/>
          </w:rPr>
          <w:t>(二)、监督与审计</w:t>
        </w:r>
        <w:r>
          <w:tab/>
        </w:r>
        <w:r>
          <w:fldChar w:fldCharType="begin"/>
        </w:r>
        <w:r>
          <w:instrText xml:space="preserve"> PAGEREF _Toc14112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6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0467"/>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3529"/>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B107型中变催化剂项目的技术管理特点体现在其创新导向。通过引入最先进的技术趋势和解决方案，B107型中变催化剂项目致力于提升科技含量、提高质量和效率水平。这意味着我们将采用最新的工具和方法，确保B107型中变催化剂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B107型中变催化剂项目技术管理的显著特征。通过整合不同领域的技术资源，我们实现了跨学科的协同工作。这有助于优化技术架构，提高整体效能。此外，整合性策略还促进了不同技术团队之间的紧密沟通和高效合作，确保B107型中变催化剂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B107型中变催化剂项目所采用的技术。通过不断优化技术方案，B107型中变催化剂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B107型中变催化剂项目团队将在B107型中变催化剂项目初期识别可能的技术风险，并采取相应的预防和应对措施。通过建立健全的风险评估机制，B107型中变催化剂项目能够在实施过程中及时发现并解决潜在的技术问题，保障B107型中变催化剂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B107型中变催化剂项目中，技术将成为B107型中变催化剂项目成功的有力支持。这一深度剖析揭示了技术管理在B107型中变催化剂项目实施中的关键作用，为B107型中变催化剂项目的技术基础奠定了坚实的基础。</w:t>
      </w:r>
    </w:p>
    <w:p>
      <w:pPr>
        <w:pStyle w:val="Heading2"/>
        <w:ind w:firstLine="560" w:firstLineChars="200"/>
        <w:rPr>
          <w:rFonts w:ascii="仿宋" w:eastAsia="仿宋" w:hAnsi="仿宋" w:cs="仿宋" w:hint="eastAsia"/>
          <w:sz w:val="28"/>
          <w:lang w:eastAsia="zh-CN"/>
        </w:rPr>
      </w:pPr>
      <w:bookmarkStart w:id="4" w:name="_Toc10549"/>
      <w:r>
        <w:rPr>
          <w:rFonts w:ascii="仿宋" w:eastAsia="仿宋" w:hAnsi="仿宋" w:cs="仿宋" w:hint="eastAsia"/>
          <w:sz w:val="28"/>
          <w:lang w:eastAsia="zh-CN"/>
        </w:rPr>
        <w:t>(二)、B107型中变催化剂项目工艺技术设计方案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B107型中变催化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B107型中变催化剂项目将严格按照相关行业规范要求进行组织。通过有效控制产品质量，B107型中变催化剂项目将致力于为顾客提供优质的B107型中变催化剂项目产品和良好的服务。这体现了B107型中变催化剂项目对于生产活动合规性和质量标准的高度重视，为B107型中变催化剂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B107型中变催化剂项目注重生态效益和清洁生产原则。B107型中变催化剂项目建设将紧密结合地方特色经济发展，与社会经济发展规划和区域环境保护规划方案相协调一致。通过与当地区域自然生态系统的结合，B107型中变催化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B107型中变催化剂项目产品具有多样化的客户需求和个性化的特点。因此，B107型中变催化剂项目产品规格品种多样，且单批生产数量较小。为满足这一特点，B107型中变催化剂项目承办单位将建设先进的柔性制造生产线。通过广泛应用柔性制造技术，B107型中变催化剂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B107型中变催化剂项目采用的技术具有较高的技术含量和自动化水平，处于国内先进水平。这一技术选用不仅体现了对生产效率、质量和环境友好性的高标准要求，同时为B107型中变催化剂项目的可持续发展奠定了坚实的基础。</w:t>
      </w:r>
    </w:p>
    <w:p>
      <w:pPr>
        <w:pStyle w:val="Heading2"/>
        <w:ind w:firstLine="560" w:firstLineChars="200"/>
        <w:rPr>
          <w:rFonts w:ascii="仿宋" w:eastAsia="仿宋" w:hAnsi="仿宋" w:cs="仿宋" w:hint="eastAsia"/>
          <w:sz w:val="28"/>
          <w:lang w:eastAsia="zh-CN"/>
        </w:rPr>
      </w:pPr>
      <w:bookmarkStart w:id="5" w:name="_Toc12105"/>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为确保B107型中变催化剂项目的高效生产和技术实施，我们制定了一套精心设计的设备选型方案，以满足B107型中变催化剂项目生产、质量和环保的要求。该方案的主要特点如下：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B107型中变催化剂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针对B107型中变催化剂项目产品的多样性和小批量生产的特点，我们将建设柔性制造生产线。通过在设备选型中考虑柔性制造技术，可以灵活应对不同产品规格和生产需求，实现生产线的高度灵活性和适应性。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2281"/>
      <w:r>
        <w:rPr>
          <w:rFonts w:ascii="仿宋" w:eastAsia="仿宋" w:hAnsi="仿宋" w:cs="仿宋" w:hint="eastAsia"/>
          <w:sz w:val="28"/>
          <w:lang w:eastAsia="zh-CN"/>
        </w:rPr>
        <w:t>二、B107型中变催化剂项目土建工程</w:t>
      </w:r>
      <w:bookmarkEnd w:id="6"/>
    </w:p>
    <w:p>
      <w:pPr>
        <w:pStyle w:val="Heading2"/>
        <w:rPr>
          <w:rFonts w:ascii="仿宋" w:eastAsia="仿宋" w:hAnsi="仿宋" w:cs="仿宋" w:hint="eastAsia"/>
          <w:lang w:eastAsia="zh-CN"/>
        </w:rPr>
      </w:pPr>
      <w:bookmarkStart w:id="7" w:name="_Toc24913"/>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在B107型中变催化剂项目的建筑工程设计中，我们将秉承一系列重要的设计原则，以确保B107型中变催化剂项目建筑在功能、美观、可持续性等方面达到最佳效果。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首要原则是确保建筑的功能性得到最大化的发挥。我们将充分理解B107型中变催化剂项目的实际需求，合理布局各个功能区域，保证建筑在满足业务需求的同时，提供高效的工作环境。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在建筑设计中，我们将综合考虑建设和运营成本。通过精细的经济效益分析，确保设计方案在高效利用资源的同时，对B107型中变催化剂项目的长期盈利能力有积极的贡献。</w:t>
      </w:r>
    </w:p>
    <w:p>
      <w:pPr>
        <w:pStyle w:val="Heading2"/>
        <w:ind w:firstLine="560" w:firstLineChars="200"/>
        <w:rPr>
          <w:rFonts w:ascii="仿宋" w:eastAsia="仿宋" w:hAnsi="仿宋" w:cs="仿宋" w:hint="eastAsia"/>
          <w:sz w:val="28"/>
          <w:lang w:eastAsia="zh-CN"/>
        </w:rPr>
      </w:pPr>
      <w:bookmarkStart w:id="8" w:name="_Toc11905"/>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B107型中变催化剂项目的土建工程设计中，我们将精准设定设计年限，结合B107型中变催化剂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B107型中变催化剂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28921"/>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该B107型中变催化剂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B107型中变催化剂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B107型中变催化剂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616"/>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本期工程B107型中变催化剂项目预计总建筑面积XXX平方米，其中：计容建筑面积XXX平方米，计划建筑工程投资XX万元，占B107型中变催化剂项目总投资的XX%。</w:t>
      </w:r>
    </w:p>
    <w:p>
      <w:pPr>
        <w:pStyle w:val="Heading1"/>
        <w:ind w:firstLine="560" w:firstLineChars="200"/>
        <w:rPr>
          <w:rFonts w:ascii="仿宋" w:eastAsia="仿宋" w:hAnsi="仿宋" w:cs="仿宋" w:hint="eastAsia"/>
          <w:sz w:val="28"/>
          <w:lang w:eastAsia="zh-CN"/>
        </w:rPr>
      </w:pPr>
      <w:bookmarkStart w:id="11" w:name="_Toc32459"/>
      <w:r>
        <w:rPr>
          <w:rFonts w:ascii="仿宋" w:eastAsia="仿宋" w:hAnsi="仿宋" w:cs="仿宋" w:hint="eastAsia"/>
          <w:sz w:val="28"/>
          <w:lang w:eastAsia="zh-CN"/>
        </w:rPr>
        <w:t>三、B107型中变催化剂项目建设单位说明</w:t>
      </w:r>
      <w:bookmarkEnd w:id="11"/>
    </w:p>
    <w:p>
      <w:pPr>
        <w:pStyle w:val="Heading2"/>
        <w:rPr>
          <w:rFonts w:ascii="仿宋" w:eastAsia="仿宋" w:hAnsi="仿宋" w:cs="仿宋" w:hint="eastAsia"/>
          <w:lang w:eastAsia="zh-CN"/>
        </w:rPr>
      </w:pPr>
      <w:bookmarkStart w:id="12" w:name="_Toc1536"/>
      <w:r>
        <w:rPr>
          <w:rFonts w:ascii="仿宋" w:eastAsia="仿宋" w:hAnsi="仿宋" w:cs="仿宋" w:hint="eastAsia"/>
          <w:lang w:eastAsia="zh-CN"/>
        </w:rPr>
        <w:t>(一)、B107型中变催化剂项目承办单位基本情况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4088"/>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B107型中变催化剂项目承办单位的XXXX，我们着眼于实现可持续的经济效益。通过技术创新和解决方案的提供，公司预计在B107型中变催化剂项目执行期间将获得可观的收入增长。这一收入来源主要包括B107型中变催化剂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同时，我们注重成本控制和效率提升，以确保B107型中变催化剂项目的可持续盈利。透过精细的管理和资源优化，公司期望实现B107型中变催化剂项目利润最大化。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B107型中变催化剂项目实施进行全面的投资评估，包括B107型中变催化剂项目启动阶段的资金投入和后续运营成本。通过对B107型中变催化剂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B107型中变催化剂项目实施过程中具备足够的资金流动性，公司将进行详尽的现金流分析。这包括资金需求的合理预测、B107型中变催化剂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5432"/>
      <w:r>
        <w:rPr>
          <w:rFonts w:ascii="仿宋" w:eastAsia="仿宋" w:hAnsi="仿宋" w:cs="仿宋" w:hint="eastAsia"/>
          <w:sz w:val="28"/>
          <w:lang w:eastAsia="zh-CN"/>
        </w:rPr>
        <w:t>四、产品规划分析</w:t>
      </w:r>
      <w:bookmarkEnd w:id="14"/>
    </w:p>
    <w:p>
      <w:pPr>
        <w:pStyle w:val="Heading2"/>
        <w:rPr>
          <w:rFonts w:ascii="仿宋" w:eastAsia="仿宋" w:hAnsi="仿宋" w:cs="仿宋" w:hint="eastAsia"/>
          <w:lang w:eastAsia="zh-CN"/>
        </w:rPr>
      </w:pPr>
      <w:bookmarkStart w:id="15" w:name="_Toc22061"/>
      <w:r>
        <w:rPr>
          <w:rFonts w:ascii="仿宋" w:eastAsia="仿宋" w:hAnsi="仿宋" w:cs="仿宋" w:hint="eastAsia"/>
          <w:lang w:eastAsia="zh-CN"/>
        </w:rPr>
        <w:t>(一)、产品规划</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B107型中变催化剂项目的主要产品是XXXX，预计年产值为XXX万元。这一产品在市场中占据着重要的地位，其广泛的应用范围使得该B107型中变催化剂项目的市场前景非常广阔。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这一产业生态系统中，B107型中变催化剂项目的xxx产品作为重要的原材料之一，将在多个领域发挥关键作用。其在建筑、交通、能源等方面的广泛应用将为整个产业链提供强大的支持，形成产业协同效应。B107型中变催化剂项目的年产值XXX万XXX万XXX万万元不仅反映了其在市场上的巨大潜力，更预示着它对国民经济的积极贡献。这种关联度高、涉及面广的产业关系，使得该B107型中变催化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6" w:name="_Toc12957"/>
      <w:r>
        <w:rPr>
          <w:rFonts w:ascii="仿宋" w:eastAsia="仿宋" w:hAnsi="仿宋" w:cs="仿宋" w:hint="eastAsia"/>
          <w:sz w:val="28"/>
          <w:lang w:eastAsia="zh-CN"/>
        </w:rPr>
        <w:t>(二)、建设规模</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B107型中变催化剂项目总征地面积为XXXX平方米，相当于约XX.XX亩，其中净用地面积为XXXX平方米，红线范围内相当于约XX.XX亩。这一用地规模充分考虑了B107型中变催化剂项目的建设需求，保障了B107型中变催化剂项目在合适的空间内得以充分发展。B107型中变催化剂项目规划的总建筑面积为XXXX平方米，其中主体工程建设占XXXX平方米，计容建筑面积达XXXX平方米。预计建筑工程的投资将达到XXXX万元，为B107型中变催化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B107型中变催化剂项目计划购置的设备共计XXXX台（套），设备购置费用为XXXX万元。这一设备购置计划充分考虑到B107型中变催化剂项目的生产需求和技术要求，确保了B107型中变催化剂项目在生产运营中具备先进的技术装备和高效的生产能力。设备的合理配置将为B107型中变催化剂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B107型中变催化剂项目计划总投资为XXXX万元，预计年实现营业收入为XXXX万元。这一产能规模的设定旨在确保B107型中变催化剂项目能够在投资与回报之间取得平衡，实现长期可持续的发展。B107型中变催化剂项目的总投资充分考虑到各个方面的需求，包括用地建设、设备购置等多个环节，以确保B107型中变催化剂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7" w:name="_Toc19218"/>
      <w:r>
        <w:rPr>
          <w:rFonts w:ascii="仿宋" w:eastAsia="仿宋" w:hAnsi="仿宋" w:cs="仿宋" w:hint="eastAsia"/>
          <w:sz w:val="28"/>
          <w:lang w:eastAsia="zh-CN"/>
        </w:rPr>
        <w:t>五、B107型中变催化剂项目可持续发展</w:t>
      </w:r>
      <w:bookmarkEnd w:id="17"/>
    </w:p>
    <w:p>
      <w:pPr>
        <w:pStyle w:val="Heading2"/>
        <w:rPr>
          <w:rFonts w:ascii="仿宋" w:eastAsia="仿宋" w:hAnsi="仿宋" w:cs="仿宋" w:hint="eastAsia"/>
          <w:lang w:eastAsia="zh-CN"/>
        </w:rPr>
      </w:pPr>
      <w:bookmarkStart w:id="18" w:name="_Toc5468"/>
      <w:r>
        <w:rPr>
          <w:rFonts w:ascii="仿宋" w:eastAsia="仿宋" w:hAnsi="仿宋" w:cs="仿宋" w:hint="eastAsia"/>
          <w:lang w:eastAsia="zh-CN"/>
        </w:rPr>
        <w:t>(一)、可持续战略与实践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B107型中变催化剂项目中，B107型中变催化剂项目团队着眼于未来，明确了可持续发展的战略方向。制定的具体可持续发展目标包括降低资源使用、采用环保技术、最大化社会效益等。这一步骤不仅有助于B107型中变催化剂项目在环保和社会责任方面达到最高标准，也为未来提供了明确的指引，确保B107型中变催化剂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可持续实践的融入B107型中变催化剂项目管理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可持续实践已经贯穿于整个B107型中变催化剂项目管理周期。从B107型中变催化剂项目规划开始，B107型中变催化剂项目团队就考虑了环境和社会的因素。在执行阶段，B107型中变催化剂项目团队积极推动绿色技术的应用，优化资源利用。此外，关注员工的社会责任，通过培训和沟通活动提高员工对可持续发展的认知，使他们能够在日常工作中践行可持续实践。这些举措不仅为B107型中变催化剂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9" w:name="_Toc25780"/>
      <w:r>
        <w:rPr>
          <w:rFonts w:ascii="仿宋" w:eastAsia="仿宋" w:hAnsi="仿宋" w:cs="仿宋" w:hint="eastAsia"/>
          <w:sz w:val="28"/>
          <w:lang w:eastAsia="zh-CN"/>
        </w:rPr>
        <w:t>(二)、环保与社会责任</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扎根于B107型中变催化剂项目的可持续发展理念，我们深信环保与社会责任是B107型中变催化剂项目成功的关键支柱。在B107型中变催化剂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B107型中变催化剂项目团队通过引入先进的环保技术、建立高效的废物处理系统以及推动能源节约措施，积极履行环保责任。定期的环保监测和评估确保B107型中变催化剂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B107型中变催化剂项目不仅致力于自身可持续发展，还注重对社会的回馈。通过支持社区B107型中变催化剂项目、参与慈善事业、提供培训机会等方式，B107型中变催化剂项目积极履行社会责任。与当地社区建立积极互动，关注员工的工作与生活平衡，以及员工的身心健康，是B107型中变催化剂项目在社会责任层面的关键举措。这样的实践不仅增强了B107型中变催化剂项目在社会中的声誉，也促进了社会的共同繁荣。</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20" w:name="_Toc28792"/>
      <w:r>
        <w:rPr>
          <w:rFonts w:ascii="仿宋" w:eastAsia="仿宋" w:hAnsi="仿宋" w:cs="仿宋" w:hint="eastAsia"/>
          <w:sz w:val="28"/>
          <w:lang w:eastAsia="zh-CN"/>
        </w:rPr>
        <w:t>六、B107型中变催化剂项目危机管理</w:t>
      </w:r>
      <w:bookmarkEnd w:id="20"/>
    </w:p>
    <w:p>
      <w:pPr>
        <w:pStyle w:val="Heading2"/>
        <w:rPr>
          <w:rFonts w:ascii="仿宋" w:eastAsia="仿宋" w:hAnsi="仿宋" w:cs="仿宋" w:hint="eastAsia"/>
          <w:lang w:eastAsia="zh-CN"/>
        </w:rPr>
      </w:pPr>
      <w:bookmarkStart w:id="21" w:name="_Toc4725"/>
      <w:r>
        <w:rPr>
          <w:rFonts w:ascii="仿宋" w:eastAsia="仿宋" w:hAnsi="仿宋" w:cs="仿宋" w:hint="eastAsia"/>
          <w:lang w:eastAsia="zh-CN"/>
        </w:rPr>
        <w:t>(一)、危机预警与识别</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在B107型中变催化剂项目危机管理中，危机预警与识别是确保B107型中变催化剂项目稳健运行的核心步骤。通过建立全面的监测机制，B107型中变催化剂项目团队旨在及时发现和理解潜在的风险和危机因素，以便采取及时的预防和应对措施，确保B107型中变催化剂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B107型中变催化剂项目团队全面分析了整个B107型中变催化剂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B107型中变催化剂项目团队着重于明确定义B107型中变催化剂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B107型中变催化剂项目进展的持续监控，团队能够及时发现潜在问题并作出迅速反应。B107型中变催化剂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https://d.book118.com/035214330023011041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B107型中变催化剂项目规划设计蓝图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B107型中变催化剂项目规划设计蓝图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B107型中变催化剂项目规划设计蓝图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B107型中变催化剂项目规划设计蓝图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B107型中变催化剂项目规划设计蓝图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B107型中变催化剂项目规划设计蓝图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B107型中变催化剂项目规划设计蓝图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B107型中变催化剂项目规划设计蓝图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B107型中变催化剂项目规划设计蓝图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B107型中变催化剂项目规划设计蓝图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B107型中变催化剂项目规划设计蓝图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B107型中变催化剂项目规划设计蓝图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B107型中变催化剂项目规划设计蓝图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B107型中变催化剂项目规划设计蓝图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B107型中变催化剂项目规划设计蓝图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B107型中变催化剂项目规划设计蓝图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B107型中变催化剂项目规划设计蓝图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E762216"/>
    <w:rsid w:val="0E76221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35214330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2024-01-08T23:49:00Z</dcterms:created>
  <dcterms:modified xsi:type="dcterms:W3CDTF">2024-01-08T23:49:25Z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76278FE624174CA6808DD59865873407_11</vt:lpwstr>
  </property>
  <property fmtid="{D5CDD505-2E9C-101B-9397-08002B2CF9AE}" pid="3" name="KSOProductBuildVer">
    <vt:lpwstr>2052-12.1.0.16120</vt:lpwstr>
  </property>
</Properties>
</file>