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羧酸盐项目规划设计方案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615" w:history="1">
        <w:r>
          <w:rPr>
            <w:rFonts w:ascii="仿宋" w:eastAsia="仿宋" w:hAnsi="仿宋" w:cs="仿宋" w:hint="eastAsia"/>
            <w:lang w:eastAsia="zh-CN"/>
          </w:rPr>
          <w:t>前言</w:t>
        </w:r>
        <w:r>
          <w:tab/>
        </w:r>
        <w:r>
          <w:fldChar w:fldCharType="begin"/>
        </w:r>
        <w:r>
          <w:instrText xml:space="preserve"> PAGEREF _Toc25615 \h </w:instrText>
        </w:r>
        <w:r>
          <w:fldChar w:fldCharType="separate"/>
        </w:r>
        <w:r>
          <w:t>3</w:t>
        </w:r>
        <w:r>
          <w:fldChar w:fldCharType="end"/>
        </w:r>
      </w:hyperlink>
    </w:p>
    <w:p>
      <w:pPr>
        <w:pStyle w:val="TOC1"/>
        <w:tabs>
          <w:tab w:val="right" w:leader="dot" w:pos="8306"/>
        </w:tabs>
      </w:pPr>
      <w:hyperlink w:anchor="_Toc31131" w:history="1">
        <w:r>
          <w:rPr>
            <w:rFonts w:ascii="仿宋" w:eastAsia="仿宋" w:hAnsi="仿宋" w:cs="仿宋" w:hint="eastAsia"/>
            <w:lang w:eastAsia="zh-CN"/>
          </w:rPr>
          <w:t>一、工艺说明</w:t>
        </w:r>
        <w:r>
          <w:tab/>
        </w:r>
        <w:r>
          <w:fldChar w:fldCharType="begin"/>
        </w:r>
        <w:r>
          <w:instrText xml:space="preserve"> PAGEREF _Toc31131 \h </w:instrText>
        </w:r>
        <w:r>
          <w:fldChar w:fldCharType="separate"/>
        </w:r>
        <w:r>
          <w:t>3</w:t>
        </w:r>
        <w:r>
          <w:fldChar w:fldCharType="end"/>
        </w:r>
      </w:hyperlink>
    </w:p>
    <w:p>
      <w:pPr>
        <w:pStyle w:val="TOC2"/>
        <w:tabs>
          <w:tab w:val="right" w:leader="dot" w:pos="8306"/>
        </w:tabs>
      </w:pPr>
      <w:hyperlink w:anchor="_Toc21360" w:history="1">
        <w:r>
          <w:rPr>
            <w:rFonts w:ascii="仿宋" w:eastAsia="仿宋" w:hAnsi="仿宋" w:cs="仿宋" w:hint="eastAsia"/>
            <w:lang w:eastAsia="zh-CN"/>
          </w:rPr>
          <w:t>(一)、技术管理特点</w:t>
        </w:r>
        <w:r>
          <w:tab/>
        </w:r>
        <w:r>
          <w:fldChar w:fldCharType="begin"/>
        </w:r>
        <w:r>
          <w:instrText xml:space="preserve"> PAGEREF _Toc21360 \h </w:instrText>
        </w:r>
        <w:r>
          <w:fldChar w:fldCharType="separate"/>
        </w:r>
        <w:r>
          <w:t>3</w:t>
        </w:r>
        <w:r>
          <w:fldChar w:fldCharType="end"/>
        </w:r>
      </w:hyperlink>
    </w:p>
    <w:p>
      <w:pPr>
        <w:pStyle w:val="TOC2"/>
        <w:tabs>
          <w:tab w:val="right" w:leader="dot" w:pos="8306"/>
        </w:tabs>
      </w:pPr>
      <w:hyperlink w:anchor="_Toc22139" w:history="1">
        <w:r>
          <w:rPr>
            <w:rFonts w:ascii="仿宋" w:eastAsia="仿宋" w:hAnsi="仿宋" w:cs="仿宋" w:hint="eastAsia"/>
            <w:lang w:eastAsia="zh-CN"/>
          </w:rPr>
          <w:t>(二)、羧酸盐项目工艺技术设计方案</w:t>
        </w:r>
        <w:r>
          <w:tab/>
        </w:r>
        <w:r>
          <w:fldChar w:fldCharType="begin"/>
        </w:r>
        <w:r>
          <w:instrText xml:space="preserve"> PAGEREF _Toc22139 \h </w:instrText>
        </w:r>
        <w:r>
          <w:fldChar w:fldCharType="separate"/>
        </w:r>
        <w:r>
          <w:t>4</w:t>
        </w:r>
        <w:r>
          <w:fldChar w:fldCharType="end"/>
        </w:r>
      </w:hyperlink>
    </w:p>
    <w:p>
      <w:pPr>
        <w:pStyle w:val="TOC2"/>
        <w:tabs>
          <w:tab w:val="right" w:leader="dot" w:pos="8306"/>
        </w:tabs>
      </w:pPr>
      <w:hyperlink w:anchor="_Toc15339" w:history="1">
        <w:r>
          <w:rPr>
            <w:rFonts w:ascii="仿宋" w:eastAsia="仿宋" w:hAnsi="仿宋" w:cs="仿宋" w:hint="eastAsia"/>
            <w:lang w:eastAsia="zh-CN"/>
          </w:rPr>
          <w:t>(三)、设备选型方案</w:t>
        </w:r>
        <w:r>
          <w:tab/>
        </w:r>
        <w:r>
          <w:fldChar w:fldCharType="begin"/>
        </w:r>
        <w:r>
          <w:instrText xml:space="preserve"> PAGEREF _Toc15339 \h </w:instrText>
        </w:r>
        <w:r>
          <w:fldChar w:fldCharType="separate"/>
        </w:r>
        <w:r>
          <w:t>5</w:t>
        </w:r>
        <w:r>
          <w:fldChar w:fldCharType="end"/>
        </w:r>
      </w:hyperlink>
    </w:p>
    <w:p>
      <w:pPr>
        <w:pStyle w:val="TOC1"/>
        <w:tabs>
          <w:tab w:val="right" w:leader="dot" w:pos="8306"/>
        </w:tabs>
      </w:pPr>
      <w:hyperlink w:anchor="_Toc8022" w:history="1">
        <w:r>
          <w:rPr>
            <w:rFonts w:ascii="仿宋" w:eastAsia="仿宋" w:hAnsi="仿宋" w:cs="仿宋" w:hint="eastAsia"/>
            <w:lang w:eastAsia="zh-CN"/>
          </w:rPr>
          <w:t>二、羧酸盐项目绩效评估</w:t>
        </w:r>
        <w:r>
          <w:tab/>
        </w:r>
        <w:r>
          <w:fldChar w:fldCharType="begin"/>
        </w:r>
        <w:r>
          <w:instrText xml:space="preserve"> PAGEREF _Toc8022 \h </w:instrText>
        </w:r>
        <w:r>
          <w:fldChar w:fldCharType="separate"/>
        </w:r>
        <w:r>
          <w:t>7</w:t>
        </w:r>
        <w:r>
          <w:fldChar w:fldCharType="end"/>
        </w:r>
      </w:hyperlink>
    </w:p>
    <w:p>
      <w:pPr>
        <w:pStyle w:val="TOC2"/>
        <w:tabs>
          <w:tab w:val="right" w:leader="dot" w:pos="8306"/>
        </w:tabs>
      </w:pPr>
      <w:hyperlink w:anchor="_Toc23439" w:history="1">
        <w:r>
          <w:rPr>
            <w:rFonts w:ascii="仿宋" w:eastAsia="仿宋" w:hAnsi="仿宋" w:cs="仿宋" w:hint="eastAsia"/>
            <w:lang w:eastAsia="zh-CN"/>
          </w:rPr>
          <w:t>(一)、绩效评估指标</w:t>
        </w:r>
        <w:r>
          <w:tab/>
        </w:r>
        <w:r>
          <w:fldChar w:fldCharType="begin"/>
        </w:r>
        <w:r>
          <w:instrText xml:space="preserve"> PAGEREF _Toc23439 \h </w:instrText>
        </w:r>
        <w:r>
          <w:fldChar w:fldCharType="separate"/>
        </w:r>
        <w:r>
          <w:t>7</w:t>
        </w:r>
        <w:r>
          <w:fldChar w:fldCharType="end"/>
        </w:r>
      </w:hyperlink>
    </w:p>
    <w:p>
      <w:pPr>
        <w:pStyle w:val="TOC2"/>
        <w:tabs>
          <w:tab w:val="right" w:leader="dot" w:pos="8306"/>
        </w:tabs>
      </w:pPr>
      <w:hyperlink w:anchor="_Toc20070" w:history="1">
        <w:r>
          <w:rPr>
            <w:rFonts w:ascii="仿宋" w:eastAsia="仿宋" w:hAnsi="仿宋" w:cs="仿宋" w:hint="eastAsia"/>
            <w:lang w:eastAsia="zh-CN"/>
          </w:rPr>
          <w:t>(二)、绩效评估方法</w:t>
        </w:r>
        <w:r>
          <w:tab/>
        </w:r>
        <w:r>
          <w:fldChar w:fldCharType="begin"/>
        </w:r>
        <w:r>
          <w:instrText xml:space="preserve"> PAGEREF _Toc20070 \h </w:instrText>
        </w:r>
        <w:r>
          <w:fldChar w:fldCharType="separate"/>
        </w:r>
        <w:r>
          <w:t>8</w:t>
        </w:r>
        <w:r>
          <w:fldChar w:fldCharType="end"/>
        </w:r>
      </w:hyperlink>
    </w:p>
    <w:p>
      <w:pPr>
        <w:pStyle w:val="TOC2"/>
        <w:tabs>
          <w:tab w:val="right" w:leader="dot" w:pos="8306"/>
        </w:tabs>
      </w:pPr>
      <w:hyperlink w:anchor="_Toc11915" w:history="1">
        <w:r>
          <w:rPr>
            <w:rFonts w:ascii="仿宋" w:eastAsia="仿宋" w:hAnsi="仿宋" w:cs="仿宋" w:hint="eastAsia"/>
            <w:lang w:eastAsia="zh-CN"/>
          </w:rPr>
          <w:t>(三)、绩效评估周期</w:t>
        </w:r>
        <w:r>
          <w:tab/>
        </w:r>
        <w:r>
          <w:fldChar w:fldCharType="begin"/>
        </w:r>
        <w:r>
          <w:instrText xml:space="preserve"> PAGEREF _Toc11915 \h </w:instrText>
        </w:r>
        <w:r>
          <w:fldChar w:fldCharType="separate"/>
        </w:r>
        <w:r>
          <w:t>9</w:t>
        </w:r>
        <w:r>
          <w:fldChar w:fldCharType="end"/>
        </w:r>
      </w:hyperlink>
    </w:p>
    <w:p>
      <w:pPr>
        <w:pStyle w:val="TOC1"/>
        <w:tabs>
          <w:tab w:val="right" w:leader="dot" w:pos="8306"/>
        </w:tabs>
      </w:pPr>
      <w:hyperlink w:anchor="_Toc5775" w:history="1">
        <w:r>
          <w:rPr>
            <w:rFonts w:ascii="仿宋" w:eastAsia="仿宋" w:hAnsi="仿宋" w:cs="仿宋" w:hint="eastAsia"/>
            <w:lang w:eastAsia="zh-CN"/>
          </w:rPr>
          <w:t>三、羧酸盐项目建设背景及必要性分析</w:t>
        </w:r>
        <w:r>
          <w:tab/>
        </w:r>
        <w:r>
          <w:fldChar w:fldCharType="begin"/>
        </w:r>
        <w:r>
          <w:instrText xml:space="preserve"> PAGEREF _Toc5775 \h </w:instrText>
        </w:r>
        <w:r>
          <w:fldChar w:fldCharType="separate"/>
        </w:r>
        <w:r>
          <w:t>10</w:t>
        </w:r>
        <w:r>
          <w:fldChar w:fldCharType="end"/>
        </w:r>
      </w:hyperlink>
    </w:p>
    <w:p>
      <w:pPr>
        <w:pStyle w:val="TOC2"/>
        <w:tabs>
          <w:tab w:val="right" w:leader="dot" w:pos="8306"/>
        </w:tabs>
      </w:pPr>
      <w:hyperlink w:anchor="_Toc28123" w:history="1">
        <w:r>
          <w:rPr>
            <w:rFonts w:ascii="仿宋" w:eastAsia="仿宋" w:hAnsi="仿宋" w:cs="仿宋" w:hint="eastAsia"/>
            <w:lang w:eastAsia="zh-CN"/>
          </w:rPr>
          <w:t>(一)、羧酸盐项目背景分析</w:t>
        </w:r>
        <w:r>
          <w:tab/>
        </w:r>
        <w:r>
          <w:fldChar w:fldCharType="begin"/>
        </w:r>
        <w:r>
          <w:instrText xml:space="preserve"> PAGEREF _Toc28123 \h </w:instrText>
        </w:r>
        <w:r>
          <w:fldChar w:fldCharType="separate"/>
        </w:r>
        <w:r>
          <w:t>10</w:t>
        </w:r>
        <w:r>
          <w:fldChar w:fldCharType="end"/>
        </w:r>
      </w:hyperlink>
    </w:p>
    <w:p>
      <w:pPr>
        <w:pStyle w:val="TOC2"/>
        <w:tabs>
          <w:tab w:val="right" w:leader="dot" w:pos="8306"/>
        </w:tabs>
      </w:pPr>
      <w:hyperlink w:anchor="_Toc32732" w:history="1">
        <w:r>
          <w:rPr>
            <w:rFonts w:ascii="仿宋" w:eastAsia="仿宋" w:hAnsi="仿宋" w:cs="仿宋" w:hint="eastAsia"/>
            <w:lang w:eastAsia="zh-CN"/>
          </w:rPr>
          <w:t>(二)、羧酸盐项目建设必要性分析</w:t>
        </w:r>
        <w:r>
          <w:tab/>
        </w:r>
        <w:r>
          <w:fldChar w:fldCharType="begin"/>
        </w:r>
        <w:r>
          <w:instrText xml:space="preserve"> PAGEREF _Toc32732 \h </w:instrText>
        </w:r>
        <w:r>
          <w:fldChar w:fldCharType="separate"/>
        </w:r>
        <w:r>
          <w:t>11</w:t>
        </w:r>
        <w:r>
          <w:fldChar w:fldCharType="end"/>
        </w:r>
      </w:hyperlink>
    </w:p>
    <w:p>
      <w:pPr>
        <w:pStyle w:val="TOC1"/>
        <w:tabs>
          <w:tab w:val="right" w:leader="dot" w:pos="8306"/>
        </w:tabs>
      </w:pPr>
      <w:hyperlink w:anchor="_Toc28760" w:history="1">
        <w:r>
          <w:rPr>
            <w:rFonts w:ascii="仿宋" w:eastAsia="仿宋" w:hAnsi="仿宋" w:cs="仿宋" w:hint="eastAsia"/>
            <w:lang w:eastAsia="zh-CN"/>
          </w:rPr>
          <w:t>四、羧酸盐项目建设单位说明</w:t>
        </w:r>
        <w:r>
          <w:tab/>
        </w:r>
        <w:r>
          <w:fldChar w:fldCharType="begin"/>
        </w:r>
        <w:r>
          <w:instrText xml:space="preserve"> PAGEREF _Toc28760 \h </w:instrText>
        </w:r>
        <w:r>
          <w:fldChar w:fldCharType="separate"/>
        </w:r>
        <w:r>
          <w:t>13</w:t>
        </w:r>
        <w:r>
          <w:fldChar w:fldCharType="end"/>
        </w:r>
      </w:hyperlink>
    </w:p>
    <w:p>
      <w:pPr>
        <w:pStyle w:val="TOC2"/>
        <w:tabs>
          <w:tab w:val="right" w:leader="dot" w:pos="8306"/>
        </w:tabs>
      </w:pPr>
      <w:hyperlink w:anchor="_Toc8409" w:history="1">
        <w:r>
          <w:rPr>
            <w:rFonts w:ascii="仿宋" w:eastAsia="仿宋" w:hAnsi="仿宋" w:cs="仿宋" w:hint="eastAsia"/>
            <w:lang w:eastAsia="zh-CN"/>
          </w:rPr>
          <w:t>(一)、羧酸盐项目承办单位基本情况</w:t>
        </w:r>
        <w:r>
          <w:tab/>
        </w:r>
        <w:r>
          <w:fldChar w:fldCharType="begin"/>
        </w:r>
        <w:r>
          <w:instrText xml:space="preserve"> PAGEREF _Toc8409 \h </w:instrText>
        </w:r>
        <w:r>
          <w:fldChar w:fldCharType="separate"/>
        </w:r>
        <w:r>
          <w:t>13</w:t>
        </w:r>
        <w:r>
          <w:fldChar w:fldCharType="end"/>
        </w:r>
      </w:hyperlink>
    </w:p>
    <w:p>
      <w:pPr>
        <w:pStyle w:val="TOC2"/>
        <w:tabs>
          <w:tab w:val="right" w:leader="dot" w:pos="8306"/>
        </w:tabs>
      </w:pPr>
      <w:hyperlink w:anchor="_Toc26921" w:history="1">
        <w:r>
          <w:rPr>
            <w:rFonts w:ascii="仿宋" w:eastAsia="仿宋" w:hAnsi="仿宋" w:cs="仿宋" w:hint="eastAsia"/>
            <w:lang w:eastAsia="zh-CN"/>
          </w:rPr>
          <w:t>(二)、公司经济效益分析</w:t>
        </w:r>
        <w:r>
          <w:tab/>
        </w:r>
        <w:r>
          <w:fldChar w:fldCharType="begin"/>
        </w:r>
        <w:r>
          <w:instrText xml:space="preserve"> PAGEREF _Toc26921 \h </w:instrText>
        </w:r>
        <w:r>
          <w:fldChar w:fldCharType="separate"/>
        </w:r>
        <w:r>
          <w:t>13</w:t>
        </w:r>
        <w:r>
          <w:fldChar w:fldCharType="end"/>
        </w:r>
      </w:hyperlink>
    </w:p>
    <w:p>
      <w:pPr>
        <w:pStyle w:val="TOC1"/>
        <w:tabs>
          <w:tab w:val="right" w:leader="dot" w:pos="8306"/>
        </w:tabs>
      </w:pPr>
      <w:hyperlink w:anchor="_Toc9134" w:history="1">
        <w:r>
          <w:rPr>
            <w:rFonts w:ascii="仿宋" w:eastAsia="仿宋" w:hAnsi="仿宋" w:cs="仿宋" w:hint="eastAsia"/>
            <w:lang w:eastAsia="zh-CN"/>
          </w:rPr>
          <w:t>五、羧酸盐项目选址可行性分析</w:t>
        </w:r>
        <w:r>
          <w:tab/>
        </w:r>
        <w:r>
          <w:fldChar w:fldCharType="begin"/>
        </w:r>
        <w:r>
          <w:instrText xml:space="preserve"> PAGEREF _Toc9134 \h </w:instrText>
        </w:r>
        <w:r>
          <w:fldChar w:fldCharType="separate"/>
        </w:r>
        <w:r>
          <w:t>14</w:t>
        </w:r>
        <w:r>
          <w:fldChar w:fldCharType="end"/>
        </w:r>
      </w:hyperlink>
    </w:p>
    <w:p>
      <w:pPr>
        <w:pStyle w:val="TOC2"/>
        <w:tabs>
          <w:tab w:val="right" w:leader="dot" w:pos="8306"/>
        </w:tabs>
      </w:pPr>
      <w:hyperlink w:anchor="_Toc5872" w:history="1">
        <w:r>
          <w:rPr>
            <w:rFonts w:ascii="仿宋" w:eastAsia="仿宋" w:hAnsi="仿宋" w:cs="仿宋" w:hint="eastAsia"/>
            <w:lang w:eastAsia="zh-CN"/>
          </w:rPr>
          <w:t>(一)、羧酸盐项目选址</w:t>
        </w:r>
        <w:r>
          <w:tab/>
        </w:r>
        <w:r>
          <w:fldChar w:fldCharType="begin"/>
        </w:r>
        <w:r>
          <w:instrText xml:space="preserve"> PAGEREF _Toc5872 \h </w:instrText>
        </w:r>
        <w:r>
          <w:fldChar w:fldCharType="separate"/>
        </w:r>
        <w:r>
          <w:t>14</w:t>
        </w:r>
        <w:r>
          <w:fldChar w:fldCharType="end"/>
        </w:r>
      </w:hyperlink>
    </w:p>
    <w:p>
      <w:pPr>
        <w:pStyle w:val="TOC2"/>
        <w:tabs>
          <w:tab w:val="right" w:leader="dot" w:pos="8306"/>
        </w:tabs>
      </w:pPr>
      <w:hyperlink w:anchor="_Toc32043" w:history="1">
        <w:r>
          <w:rPr>
            <w:rFonts w:ascii="仿宋" w:eastAsia="仿宋" w:hAnsi="仿宋" w:cs="仿宋" w:hint="eastAsia"/>
            <w:lang w:eastAsia="zh-CN"/>
          </w:rPr>
          <w:t>(二)、用地控制指标</w:t>
        </w:r>
        <w:r>
          <w:tab/>
        </w:r>
        <w:r>
          <w:fldChar w:fldCharType="begin"/>
        </w:r>
        <w:r>
          <w:instrText xml:space="preserve"> PAGEREF _Toc32043 \h </w:instrText>
        </w:r>
        <w:r>
          <w:fldChar w:fldCharType="separate"/>
        </w:r>
        <w:r>
          <w:t>14</w:t>
        </w:r>
        <w:r>
          <w:fldChar w:fldCharType="end"/>
        </w:r>
      </w:hyperlink>
    </w:p>
    <w:p>
      <w:pPr>
        <w:pStyle w:val="TOC2"/>
        <w:tabs>
          <w:tab w:val="right" w:leader="dot" w:pos="8306"/>
        </w:tabs>
      </w:pPr>
      <w:hyperlink w:anchor="_Toc20773" w:history="1">
        <w:r>
          <w:rPr>
            <w:rFonts w:ascii="仿宋" w:eastAsia="仿宋" w:hAnsi="仿宋" w:cs="仿宋" w:hint="eastAsia"/>
            <w:lang w:eastAsia="zh-CN"/>
          </w:rPr>
          <w:t>(三)、节约用地措施</w:t>
        </w:r>
        <w:r>
          <w:tab/>
        </w:r>
        <w:r>
          <w:fldChar w:fldCharType="begin"/>
        </w:r>
        <w:r>
          <w:instrText xml:space="preserve"> PAGEREF _Toc20773 \h </w:instrText>
        </w:r>
        <w:r>
          <w:fldChar w:fldCharType="separate"/>
        </w:r>
        <w:r>
          <w:t>16</w:t>
        </w:r>
        <w:r>
          <w:fldChar w:fldCharType="end"/>
        </w:r>
      </w:hyperlink>
    </w:p>
    <w:p>
      <w:pPr>
        <w:pStyle w:val="TOC2"/>
        <w:tabs>
          <w:tab w:val="right" w:leader="dot" w:pos="8306"/>
        </w:tabs>
      </w:pPr>
      <w:hyperlink w:anchor="_Toc11561" w:history="1">
        <w:r>
          <w:rPr>
            <w:rFonts w:ascii="仿宋" w:eastAsia="仿宋" w:hAnsi="仿宋" w:cs="仿宋" w:hint="eastAsia"/>
            <w:lang w:eastAsia="zh-CN"/>
          </w:rPr>
          <w:t>(四)、总图布置方案</w:t>
        </w:r>
        <w:r>
          <w:tab/>
        </w:r>
        <w:r>
          <w:fldChar w:fldCharType="begin"/>
        </w:r>
        <w:r>
          <w:instrText xml:space="preserve"> PAGEREF _Toc11561 \h </w:instrText>
        </w:r>
        <w:r>
          <w:fldChar w:fldCharType="separate"/>
        </w:r>
        <w:r>
          <w:t>17</w:t>
        </w:r>
        <w:r>
          <w:fldChar w:fldCharType="end"/>
        </w:r>
      </w:hyperlink>
    </w:p>
    <w:p>
      <w:pPr>
        <w:pStyle w:val="TOC2"/>
        <w:tabs>
          <w:tab w:val="right" w:leader="dot" w:pos="8306"/>
        </w:tabs>
      </w:pPr>
      <w:hyperlink w:anchor="_Toc3449" w:history="1">
        <w:r>
          <w:rPr>
            <w:rFonts w:ascii="仿宋" w:eastAsia="仿宋" w:hAnsi="仿宋" w:cs="仿宋" w:hint="eastAsia"/>
            <w:lang w:eastAsia="zh-CN"/>
          </w:rPr>
          <w:t>(五)、选址综合评价</w:t>
        </w:r>
        <w:r>
          <w:tab/>
        </w:r>
        <w:r>
          <w:fldChar w:fldCharType="begin"/>
        </w:r>
        <w:r>
          <w:instrText xml:space="preserve"> PAGEREF _Toc3449 \h </w:instrText>
        </w:r>
        <w:r>
          <w:fldChar w:fldCharType="separate"/>
        </w:r>
        <w:r>
          <w:t>18</w:t>
        </w:r>
        <w:r>
          <w:fldChar w:fldCharType="end"/>
        </w:r>
      </w:hyperlink>
    </w:p>
    <w:p>
      <w:pPr>
        <w:pStyle w:val="TOC1"/>
        <w:tabs>
          <w:tab w:val="right" w:leader="dot" w:pos="8306"/>
        </w:tabs>
      </w:pPr>
      <w:hyperlink w:anchor="_Toc23267" w:history="1">
        <w:r>
          <w:rPr>
            <w:rFonts w:ascii="仿宋" w:eastAsia="仿宋" w:hAnsi="仿宋" w:cs="仿宋" w:hint="eastAsia"/>
            <w:lang w:eastAsia="zh-CN"/>
          </w:rPr>
          <w:t>六、羧酸盐项目文档管理</w:t>
        </w:r>
        <w:r>
          <w:tab/>
        </w:r>
        <w:r>
          <w:fldChar w:fldCharType="begin"/>
        </w:r>
        <w:r>
          <w:instrText xml:space="preserve"> PAGEREF _Toc23267 \h </w:instrText>
        </w:r>
        <w:r>
          <w:fldChar w:fldCharType="separate"/>
        </w:r>
        <w:r>
          <w:t>19</w:t>
        </w:r>
        <w:r>
          <w:fldChar w:fldCharType="end"/>
        </w:r>
      </w:hyperlink>
    </w:p>
    <w:p>
      <w:pPr>
        <w:pStyle w:val="TOC2"/>
        <w:tabs>
          <w:tab w:val="right" w:leader="dot" w:pos="8306"/>
        </w:tabs>
      </w:pPr>
      <w:hyperlink w:anchor="_Toc1347" w:history="1">
        <w:r>
          <w:rPr>
            <w:rFonts w:ascii="仿宋" w:eastAsia="仿宋" w:hAnsi="仿宋" w:cs="仿宋" w:hint="eastAsia"/>
            <w:lang w:eastAsia="zh-CN"/>
          </w:rPr>
          <w:t>(一)、文档编制与审查</w:t>
        </w:r>
        <w:r>
          <w:tab/>
        </w:r>
        <w:r>
          <w:fldChar w:fldCharType="begin"/>
        </w:r>
        <w:r>
          <w:instrText xml:space="preserve"> PAGEREF _Toc1347 \h </w:instrText>
        </w:r>
        <w:r>
          <w:fldChar w:fldCharType="separate"/>
        </w:r>
        <w:r>
          <w:t>19</w:t>
        </w:r>
        <w:r>
          <w:fldChar w:fldCharType="end"/>
        </w:r>
      </w:hyperlink>
    </w:p>
    <w:p>
      <w:pPr>
        <w:pStyle w:val="TOC2"/>
        <w:tabs>
          <w:tab w:val="right" w:leader="dot" w:pos="8306"/>
        </w:tabs>
      </w:pPr>
      <w:hyperlink w:anchor="_Toc30012" w:history="1">
        <w:r>
          <w:rPr>
            <w:rFonts w:ascii="仿宋" w:eastAsia="仿宋" w:hAnsi="仿宋" w:cs="仿宋" w:hint="eastAsia"/>
            <w:lang w:eastAsia="zh-CN"/>
          </w:rPr>
          <w:t>(二)、文档发布与分发</w:t>
        </w:r>
        <w:r>
          <w:tab/>
        </w:r>
        <w:r>
          <w:fldChar w:fldCharType="begin"/>
        </w:r>
        <w:r>
          <w:instrText xml:space="preserve"> PAGEREF _Toc30012 \h </w:instrText>
        </w:r>
        <w:r>
          <w:fldChar w:fldCharType="separate"/>
        </w:r>
        <w:r>
          <w:t>21</w:t>
        </w:r>
        <w:r>
          <w:fldChar w:fldCharType="end"/>
        </w:r>
      </w:hyperlink>
    </w:p>
    <w:p>
      <w:pPr>
        <w:pStyle w:val="TOC2"/>
        <w:tabs>
          <w:tab w:val="right" w:leader="dot" w:pos="8306"/>
        </w:tabs>
      </w:pPr>
      <w:hyperlink w:anchor="_Toc9014" w:history="1">
        <w:r>
          <w:rPr>
            <w:rFonts w:ascii="仿宋" w:eastAsia="仿宋" w:hAnsi="仿宋" w:cs="仿宋" w:hint="eastAsia"/>
            <w:lang w:eastAsia="zh-CN"/>
          </w:rPr>
          <w:t>(三)、文档存档与归档</w:t>
        </w:r>
        <w:r>
          <w:tab/>
        </w:r>
        <w:r>
          <w:fldChar w:fldCharType="begin"/>
        </w:r>
        <w:r>
          <w:instrText xml:space="preserve"> PAGEREF _Toc9014 \h </w:instrText>
        </w:r>
        <w:r>
          <w:fldChar w:fldCharType="separate"/>
        </w:r>
        <w:r>
          <w:t>22</w:t>
        </w:r>
        <w:r>
          <w:fldChar w:fldCharType="end"/>
        </w:r>
      </w:hyperlink>
    </w:p>
    <w:p>
      <w:pPr>
        <w:pStyle w:val="TOC1"/>
        <w:tabs>
          <w:tab w:val="right" w:leader="dot" w:pos="8306"/>
        </w:tabs>
      </w:pPr>
      <w:hyperlink w:anchor="_Toc32266" w:history="1">
        <w:r>
          <w:rPr>
            <w:rFonts w:ascii="仿宋" w:eastAsia="仿宋" w:hAnsi="仿宋" w:cs="仿宋" w:hint="eastAsia"/>
            <w:lang w:eastAsia="zh-CN"/>
          </w:rPr>
          <w:t>七、羧酸盐项目人力资源管理</w:t>
        </w:r>
        <w:r>
          <w:tab/>
        </w:r>
        <w:r>
          <w:fldChar w:fldCharType="begin"/>
        </w:r>
        <w:r>
          <w:instrText xml:space="preserve"> PAGEREF _Toc32266 \h </w:instrText>
        </w:r>
        <w:r>
          <w:fldChar w:fldCharType="separate"/>
        </w:r>
        <w:r>
          <w:t>23</w:t>
        </w:r>
        <w:r>
          <w:fldChar w:fldCharType="end"/>
        </w:r>
      </w:hyperlink>
    </w:p>
    <w:p>
      <w:pPr>
        <w:pStyle w:val="TOC2"/>
        <w:tabs>
          <w:tab w:val="right" w:leader="dot" w:pos="8306"/>
        </w:tabs>
      </w:pPr>
      <w:hyperlink w:anchor="_Toc25592" w:history="1">
        <w:r>
          <w:rPr>
            <w:rFonts w:ascii="仿宋" w:eastAsia="仿宋" w:hAnsi="仿宋" w:cs="仿宋" w:hint="eastAsia"/>
            <w:lang w:eastAsia="zh-CN"/>
          </w:rPr>
          <w:t>(一)、建立健全的预算管理制度</w:t>
        </w:r>
        <w:r>
          <w:tab/>
        </w:r>
        <w:r>
          <w:fldChar w:fldCharType="begin"/>
        </w:r>
        <w:r>
          <w:instrText xml:space="preserve"> PAGEREF _Toc25592 \h </w:instrText>
        </w:r>
        <w:r>
          <w:fldChar w:fldCharType="separate"/>
        </w:r>
        <w:r>
          <w:t>23</w:t>
        </w:r>
        <w:r>
          <w:fldChar w:fldCharType="end"/>
        </w:r>
      </w:hyperlink>
    </w:p>
    <w:p>
      <w:pPr>
        <w:pStyle w:val="TOC2"/>
        <w:tabs>
          <w:tab w:val="right" w:leader="dot" w:pos="8306"/>
        </w:tabs>
      </w:pPr>
      <w:hyperlink w:anchor="_Toc8413" w:history="1">
        <w:r>
          <w:rPr>
            <w:rFonts w:ascii="仿宋" w:eastAsia="仿宋" w:hAnsi="仿宋" w:cs="仿宋" w:hint="eastAsia"/>
            <w:lang w:eastAsia="zh-CN"/>
          </w:rPr>
          <w:t>(二)、加强资金流动监控</w:t>
        </w:r>
        <w:r>
          <w:tab/>
        </w:r>
        <w:r>
          <w:fldChar w:fldCharType="begin"/>
        </w:r>
        <w:r>
          <w:instrText xml:space="preserve"> PAGEREF _Toc8413 \h </w:instrText>
        </w:r>
        <w:r>
          <w:fldChar w:fldCharType="separate"/>
        </w:r>
        <w:r>
          <w:t>24</w:t>
        </w:r>
        <w:r>
          <w:fldChar w:fldCharType="end"/>
        </w:r>
      </w:hyperlink>
    </w:p>
    <w:p>
      <w:pPr>
        <w:pStyle w:val="TOC2"/>
        <w:tabs>
          <w:tab w:val="right" w:leader="dot" w:pos="8306"/>
        </w:tabs>
      </w:pPr>
      <w:hyperlink w:anchor="_Toc26711" w:history="1">
        <w:r>
          <w:rPr>
            <w:rFonts w:ascii="仿宋" w:eastAsia="仿宋" w:hAnsi="仿宋" w:cs="仿宋" w:hint="eastAsia"/>
            <w:lang w:eastAsia="zh-CN"/>
          </w:rPr>
          <w:t>(三)、制定完善的风险控制机制</w:t>
        </w:r>
        <w:r>
          <w:tab/>
        </w:r>
        <w:r>
          <w:fldChar w:fldCharType="begin"/>
        </w:r>
        <w:r>
          <w:instrText xml:space="preserve"> PAGEREF _Toc26711 \h </w:instrText>
        </w:r>
        <w:r>
          <w:fldChar w:fldCharType="separate"/>
        </w:r>
        <w:r>
          <w:t>25</w:t>
        </w:r>
        <w:r>
          <w:fldChar w:fldCharType="end"/>
        </w:r>
      </w:hyperlink>
    </w:p>
    <w:p>
      <w:pPr>
        <w:pStyle w:val="TOC2"/>
        <w:tabs>
          <w:tab w:val="right" w:leader="dot" w:pos="8306"/>
        </w:tabs>
      </w:pPr>
      <w:hyperlink w:anchor="_Toc30938" w:history="1">
        <w:r>
          <w:rPr>
            <w:rFonts w:ascii="仿宋" w:eastAsia="仿宋" w:hAnsi="仿宋" w:cs="仿宋" w:hint="eastAsia"/>
            <w:lang w:eastAsia="zh-CN"/>
          </w:rPr>
          <w:t>(四)、优化成本管理</w:t>
        </w:r>
        <w:r>
          <w:tab/>
        </w:r>
        <w:r>
          <w:fldChar w:fldCharType="begin"/>
        </w:r>
        <w:r>
          <w:instrText xml:space="preserve"> PAGEREF _Toc30938 \h </w:instrText>
        </w:r>
        <w:r>
          <w:fldChar w:fldCharType="separate"/>
        </w:r>
        <w:r>
          <w:t>27</w:t>
        </w:r>
        <w:r>
          <w:fldChar w:fldCharType="end"/>
        </w:r>
      </w:hyperlink>
    </w:p>
    <w:p>
      <w:pPr>
        <w:pStyle w:val="TOC1"/>
        <w:tabs>
          <w:tab w:val="right" w:leader="dot" w:pos="8306"/>
        </w:tabs>
      </w:pPr>
      <w:hyperlink w:anchor="_Toc11817" w:history="1">
        <w:r>
          <w:rPr>
            <w:rFonts w:ascii="仿宋" w:eastAsia="仿宋" w:hAnsi="仿宋" w:cs="仿宋" w:hint="eastAsia"/>
            <w:lang w:eastAsia="zh-CN"/>
          </w:rPr>
          <w:t>八、羧酸盐项目环境影响分析</w:t>
        </w:r>
        <w:r>
          <w:tab/>
        </w:r>
        <w:r>
          <w:fldChar w:fldCharType="begin"/>
        </w:r>
        <w:r>
          <w:instrText xml:space="preserve"> PAGEREF _Toc11817 \h </w:instrText>
        </w:r>
        <w:r>
          <w:fldChar w:fldCharType="separate"/>
        </w:r>
        <w:r>
          <w:t>28</w:t>
        </w:r>
        <w:r>
          <w:fldChar w:fldCharType="end"/>
        </w:r>
      </w:hyperlink>
    </w:p>
    <w:p>
      <w:pPr>
        <w:pStyle w:val="TOC2"/>
        <w:tabs>
          <w:tab w:val="right" w:leader="dot" w:pos="8306"/>
        </w:tabs>
      </w:pPr>
      <w:hyperlink w:anchor="_Toc18088" w:history="1">
        <w:r>
          <w:rPr>
            <w:rFonts w:ascii="仿宋" w:eastAsia="仿宋" w:hAnsi="仿宋" w:cs="仿宋" w:hint="eastAsia"/>
            <w:lang w:eastAsia="zh-CN"/>
          </w:rPr>
          <w:t>(一)、建设区域环境质量现状</w:t>
        </w:r>
        <w:r>
          <w:tab/>
        </w:r>
        <w:r>
          <w:fldChar w:fldCharType="begin"/>
        </w:r>
        <w:r>
          <w:instrText xml:space="preserve"> PAGEREF _Toc18088 \h </w:instrText>
        </w:r>
        <w:r>
          <w:fldChar w:fldCharType="separate"/>
        </w:r>
        <w:r>
          <w:t>28</w:t>
        </w:r>
        <w:r>
          <w:fldChar w:fldCharType="end"/>
        </w:r>
      </w:hyperlink>
    </w:p>
    <w:p>
      <w:pPr>
        <w:pStyle w:val="TOC2"/>
        <w:tabs>
          <w:tab w:val="right" w:leader="dot" w:pos="8306"/>
        </w:tabs>
      </w:pPr>
      <w:hyperlink w:anchor="_Toc19734" w:history="1">
        <w:r>
          <w:rPr>
            <w:rFonts w:ascii="仿宋" w:eastAsia="仿宋" w:hAnsi="仿宋" w:cs="仿宋" w:hint="eastAsia"/>
            <w:lang w:eastAsia="zh-CN"/>
          </w:rPr>
          <w:t>(二)、建设期环境保护</w:t>
        </w:r>
        <w:r>
          <w:tab/>
        </w:r>
        <w:r>
          <w:fldChar w:fldCharType="begin"/>
        </w:r>
        <w:r>
          <w:instrText xml:space="preserve"> PAGEREF _Toc19734 \h </w:instrText>
        </w:r>
        <w:r>
          <w:fldChar w:fldCharType="separate"/>
        </w:r>
        <w:r>
          <w:t>29</w:t>
        </w:r>
        <w:r>
          <w:fldChar w:fldCharType="end"/>
        </w:r>
      </w:hyperlink>
    </w:p>
    <w:p>
      <w:pPr>
        <w:pStyle w:val="TOC2"/>
        <w:tabs>
          <w:tab w:val="right" w:leader="dot" w:pos="8306"/>
        </w:tabs>
      </w:pPr>
      <w:hyperlink w:anchor="_Toc7805" w:history="1">
        <w:r>
          <w:rPr>
            <w:rFonts w:ascii="仿宋" w:eastAsia="仿宋" w:hAnsi="仿宋" w:cs="仿宋" w:hint="eastAsia"/>
            <w:lang w:eastAsia="zh-CN"/>
          </w:rPr>
          <w:t>(三)、运营期环境保护</w:t>
        </w:r>
        <w:r>
          <w:tab/>
        </w:r>
        <w:r>
          <w:fldChar w:fldCharType="begin"/>
        </w:r>
        <w:r>
          <w:instrText xml:space="preserve"> PAGEREF _Toc7805 \h </w:instrText>
        </w:r>
        <w:r>
          <w:fldChar w:fldCharType="separate"/>
        </w:r>
        <w:r>
          <w:t>31</w:t>
        </w:r>
        <w:r>
          <w:fldChar w:fldCharType="end"/>
        </w:r>
      </w:hyperlink>
    </w:p>
    <w:p>
      <w:pPr>
        <w:pStyle w:val="TOC2"/>
        <w:tabs>
          <w:tab w:val="right" w:leader="dot" w:pos="8306"/>
        </w:tabs>
      </w:pPr>
      <w:hyperlink w:anchor="_Toc16100" w:history="1">
        <w:r>
          <w:rPr>
            <w:rFonts w:ascii="仿宋" w:eastAsia="仿宋" w:hAnsi="仿宋" w:cs="仿宋" w:hint="eastAsia"/>
            <w:lang w:eastAsia="zh-CN"/>
          </w:rPr>
          <w:t>(四)、羧酸盐项目建设对区域经济的影响</w:t>
        </w:r>
        <w:r>
          <w:tab/>
        </w:r>
        <w:r>
          <w:fldChar w:fldCharType="begin"/>
        </w:r>
        <w:r>
          <w:instrText xml:space="preserve"> PAGEREF _Toc16100 \h </w:instrText>
        </w:r>
        <w:r>
          <w:fldChar w:fldCharType="separate"/>
        </w:r>
        <w:r>
          <w:t>32</w:t>
        </w:r>
        <w:r>
          <w:fldChar w:fldCharType="end"/>
        </w:r>
      </w:hyperlink>
    </w:p>
    <w:p>
      <w:pPr>
        <w:pStyle w:val="TOC2"/>
        <w:tabs>
          <w:tab w:val="right" w:leader="dot" w:pos="8306"/>
        </w:tabs>
      </w:pPr>
      <w:hyperlink w:anchor="_Toc6089" w:history="1">
        <w:r>
          <w:rPr>
            <w:rFonts w:ascii="仿宋" w:eastAsia="仿宋" w:hAnsi="仿宋" w:cs="仿宋" w:hint="eastAsia"/>
            <w:lang w:eastAsia="zh-CN"/>
          </w:rPr>
          <w:t>(五)、废弃物处理</w:t>
        </w:r>
        <w:r>
          <w:tab/>
        </w:r>
        <w:r>
          <w:fldChar w:fldCharType="begin"/>
        </w:r>
        <w:r>
          <w:instrText xml:space="preserve"> PAGEREF _Toc6089 \h </w:instrText>
        </w:r>
        <w:r>
          <w:fldChar w:fldCharType="separate"/>
        </w:r>
        <w:r>
          <w:t>34</w:t>
        </w:r>
        <w:r>
          <w:fldChar w:fldCharType="end"/>
        </w:r>
      </w:hyperlink>
    </w:p>
    <w:p>
      <w:pPr>
        <w:pStyle w:val="TOC2"/>
        <w:tabs>
          <w:tab w:val="right" w:leader="dot" w:pos="8306"/>
        </w:tabs>
      </w:pPr>
      <w:hyperlink w:anchor="_Toc14079" w:history="1">
        <w:r>
          <w:rPr>
            <w:rFonts w:ascii="仿宋" w:eastAsia="仿宋" w:hAnsi="仿宋" w:cs="仿宋" w:hint="eastAsia"/>
            <w:lang w:eastAsia="zh-CN"/>
          </w:rPr>
          <w:t>(六)、特殊环境影响分析</w:t>
        </w:r>
        <w:r>
          <w:tab/>
        </w:r>
        <w:r>
          <w:fldChar w:fldCharType="begin"/>
        </w:r>
        <w:r>
          <w:instrText xml:space="preserve"> PAGEREF _Toc14079 \h </w:instrText>
        </w:r>
        <w:r>
          <w:fldChar w:fldCharType="separate"/>
        </w:r>
        <w:r>
          <w:t>35</w:t>
        </w:r>
        <w:r>
          <w:fldChar w:fldCharType="end"/>
        </w:r>
      </w:hyperlink>
    </w:p>
    <w:p>
      <w:pPr>
        <w:pStyle w:val="TOC2"/>
        <w:tabs>
          <w:tab w:val="right" w:leader="dot" w:pos="8306"/>
        </w:tabs>
      </w:pPr>
      <w:hyperlink w:anchor="_Toc4888" w:history="1">
        <w:r>
          <w:rPr>
            <w:rFonts w:ascii="仿宋" w:eastAsia="仿宋" w:hAnsi="仿宋" w:cs="仿宋" w:hint="eastAsia"/>
            <w:lang w:eastAsia="zh-CN"/>
          </w:rPr>
          <w:t>(七)、清洁生产</w:t>
        </w:r>
        <w:r>
          <w:tab/>
        </w:r>
        <w:r>
          <w:fldChar w:fldCharType="begin"/>
        </w:r>
        <w:r>
          <w:instrText xml:space="preserve"> PAGEREF _Toc4888 \h </w:instrText>
        </w:r>
        <w:r>
          <w:fldChar w:fldCharType="separate"/>
        </w:r>
        <w:r>
          <w:t>36</w:t>
        </w:r>
        <w:r>
          <w:fldChar w:fldCharType="end"/>
        </w:r>
      </w:hyperlink>
    </w:p>
    <w:p>
      <w:pPr>
        <w:pStyle w:val="TOC2"/>
        <w:tabs>
          <w:tab w:val="right" w:leader="dot" w:pos="8306"/>
        </w:tabs>
      </w:pPr>
      <w:hyperlink w:anchor="_Toc27470" w:history="1">
        <w:r>
          <w:rPr>
            <w:rFonts w:ascii="仿宋" w:eastAsia="仿宋" w:hAnsi="仿宋" w:cs="仿宋" w:hint="eastAsia"/>
            <w:lang w:eastAsia="zh-CN"/>
          </w:rPr>
          <w:t>(八)、环境保护综合评价</w:t>
        </w:r>
        <w:r>
          <w:tab/>
        </w:r>
        <w:r>
          <w:fldChar w:fldCharType="begin"/>
        </w:r>
        <w:r>
          <w:instrText xml:space="preserve"> PAGEREF _Toc27470 \h </w:instrText>
        </w:r>
        <w:r>
          <w:fldChar w:fldCharType="separate"/>
        </w:r>
        <w:r>
          <w:t>37</w:t>
        </w:r>
        <w:r>
          <w:fldChar w:fldCharType="end"/>
        </w:r>
      </w:hyperlink>
    </w:p>
    <w:p>
      <w:pPr>
        <w:pStyle w:val="TOC1"/>
        <w:tabs>
          <w:tab w:val="right" w:leader="dot" w:pos="8306"/>
        </w:tabs>
      </w:pPr>
      <w:hyperlink w:anchor="_Toc4125" w:history="1">
        <w:r>
          <w:rPr>
            <w:rFonts w:ascii="仿宋" w:eastAsia="仿宋" w:hAnsi="仿宋" w:cs="仿宋" w:hint="eastAsia"/>
            <w:lang w:eastAsia="zh-CN"/>
          </w:rPr>
          <w:t>九、羧酸盐项目经营效益</w:t>
        </w:r>
        <w:r>
          <w:tab/>
        </w:r>
        <w:r>
          <w:fldChar w:fldCharType="begin"/>
        </w:r>
        <w:r>
          <w:instrText xml:space="preserve"> PAGEREF _Toc4125 \h </w:instrText>
        </w:r>
        <w:r>
          <w:fldChar w:fldCharType="separate"/>
        </w:r>
        <w:r>
          <w:t>38</w:t>
        </w:r>
        <w:r>
          <w:fldChar w:fldCharType="end"/>
        </w:r>
      </w:hyperlink>
    </w:p>
    <w:p>
      <w:pPr>
        <w:pStyle w:val="TOC2"/>
        <w:tabs>
          <w:tab w:val="right" w:leader="dot" w:pos="8306"/>
        </w:tabs>
      </w:pPr>
      <w:hyperlink w:anchor="_Toc143" w:history="1">
        <w:r>
          <w:rPr>
            <w:rFonts w:ascii="仿宋" w:eastAsia="仿宋" w:hAnsi="仿宋" w:cs="仿宋" w:hint="eastAsia"/>
            <w:lang w:eastAsia="zh-CN"/>
          </w:rPr>
          <w:t>(一)、经济评价财务测算</w:t>
        </w:r>
        <w:r>
          <w:tab/>
        </w:r>
        <w:r>
          <w:fldChar w:fldCharType="begin"/>
        </w:r>
        <w:r>
          <w:instrText xml:space="preserve"> PAGEREF _Toc143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432" w:history="1">
        <w:r>
          <w:rPr>
            <w:rFonts w:ascii="仿宋" w:eastAsia="仿宋" w:hAnsi="仿宋" w:cs="仿宋" w:hint="eastAsia"/>
            <w:lang w:eastAsia="zh-CN"/>
          </w:rPr>
          <w:t>(二)、羧酸盐项目盈利能力分析</w:t>
        </w:r>
        <w:r>
          <w:tab/>
        </w:r>
        <w:r>
          <w:fldChar w:fldCharType="begin"/>
        </w:r>
        <w:r>
          <w:instrText xml:space="preserve"> PAGEREF _Toc7432 \h </w:instrText>
        </w:r>
        <w:r>
          <w:fldChar w:fldCharType="separate"/>
        </w:r>
        <w:r>
          <w:t>40</w:t>
        </w:r>
        <w:r>
          <w:fldChar w:fldCharType="end"/>
        </w:r>
      </w:hyperlink>
    </w:p>
    <w:p>
      <w:pPr>
        <w:pStyle w:val="TOC1"/>
        <w:tabs>
          <w:tab w:val="right" w:leader="dot" w:pos="8306"/>
        </w:tabs>
      </w:pPr>
      <w:hyperlink w:anchor="_Toc7900" w:history="1">
        <w:r>
          <w:rPr>
            <w:rFonts w:ascii="仿宋" w:eastAsia="仿宋" w:hAnsi="仿宋" w:cs="仿宋" w:hint="eastAsia"/>
            <w:lang w:eastAsia="zh-CN"/>
          </w:rPr>
          <w:t>十、羧酸盐项目社会影响</w:t>
        </w:r>
        <w:r>
          <w:tab/>
        </w:r>
        <w:r>
          <w:fldChar w:fldCharType="begin"/>
        </w:r>
        <w:r>
          <w:instrText xml:space="preserve"> PAGEREF _Toc7900 \h </w:instrText>
        </w:r>
        <w:r>
          <w:fldChar w:fldCharType="separate"/>
        </w:r>
        <w:r>
          <w:t>40</w:t>
        </w:r>
        <w:r>
          <w:fldChar w:fldCharType="end"/>
        </w:r>
      </w:hyperlink>
    </w:p>
    <w:p>
      <w:pPr>
        <w:pStyle w:val="TOC2"/>
        <w:tabs>
          <w:tab w:val="right" w:leader="dot" w:pos="8306"/>
        </w:tabs>
      </w:pPr>
      <w:hyperlink w:anchor="_Toc29076" w:history="1">
        <w:r>
          <w:rPr>
            <w:rFonts w:ascii="仿宋" w:eastAsia="仿宋" w:hAnsi="仿宋" w:cs="仿宋" w:hint="eastAsia"/>
            <w:lang w:eastAsia="zh-CN"/>
          </w:rPr>
          <w:t>(一)、社会责任与义务</w:t>
        </w:r>
        <w:r>
          <w:tab/>
        </w:r>
        <w:r>
          <w:fldChar w:fldCharType="begin"/>
        </w:r>
        <w:r>
          <w:instrText xml:space="preserve"> PAGEREF _Toc29076 \h </w:instrText>
        </w:r>
        <w:r>
          <w:fldChar w:fldCharType="separate"/>
        </w:r>
        <w:r>
          <w:t>40</w:t>
        </w:r>
        <w:r>
          <w:fldChar w:fldCharType="end"/>
        </w:r>
      </w:hyperlink>
    </w:p>
    <w:p>
      <w:pPr>
        <w:pStyle w:val="TOC2"/>
        <w:tabs>
          <w:tab w:val="right" w:leader="dot" w:pos="8306"/>
        </w:tabs>
      </w:pPr>
      <w:hyperlink w:anchor="_Toc5889" w:history="1">
        <w:r>
          <w:rPr>
            <w:rFonts w:ascii="仿宋" w:eastAsia="仿宋" w:hAnsi="仿宋" w:cs="仿宋" w:hint="eastAsia"/>
            <w:lang w:eastAsia="zh-CN"/>
          </w:rPr>
          <w:t>(二)、社会参与与沟通</w:t>
        </w:r>
        <w:r>
          <w:tab/>
        </w:r>
        <w:r>
          <w:fldChar w:fldCharType="begin"/>
        </w:r>
        <w:r>
          <w:instrText xml:space="preserve"> PAGEREF _Toc5889 \h </w:instrText>
        </w:r>
        <w:r>
          <w:fldChar w:fldCharType="separate"/>
        </w:r>
        <w:r>
          <w:t>41</w:t>
        </w:r>
        <w:r>
          <w:fldChar w:fldCharType="end"/>
        </w:r>
      </w:hyperlink>
    </w:p>
    <w:p>
      <w:pPr>
        <w:pStyle w:val="TOC1"/>
        <w:tabs>
          <w:tab w:val="right" w:leader="dot" w:pos="8306"/>
        </w:tabs>
      </w:pPr>
      <w:hyperlink w:anchor="_Toc7020" w:history="1">
        <w:r>
          <w:rPr>
            <w:rFonts w:ascii="仿宋" w:eastAsia="仿宋" w:hAnsi="仿宋" w:cs="仿宋" w:hint="eastAsia"/>
            <w:lang w:eastAsia="zh-CN"/>
          </w:rPr>
          <w:t>十一、羧酸盐项目风险管理</w:t>
        </w:r>
        <w:r>
          <w:tab/>
        </w:r>
        <w:r>
          <w:fldChar w:fldCharType="begin"/>
        </w:r>
        <w:r>
          <w:instrText xml:space="preserve"> PAGEREF _Toc7020 \h </w:instrText>
        </w:r>
        <w:r>
          <w:fldChar w:fldCharType="separate"/>
        </w:r>
        <w:r>
          <w:t>42</w:t>
        </w:r>
        <w:r>
          <w:fldChar w:fldCharType="end"/>
        </w:r>
      </w:hyperlink>
    </w:p>
    <w:p>
      <w:pPr>
        <w:pStyle w:val="TOC2"/>
        <w:tabs>
          <w:tab w:val="right" w:leader="dot" w:pos="8306"/>
        </w:tabs>
      </w:pPr>
      <w:hyperlink w:anchor="_Toc1990" w:history="1">
        <w:r>
          <w:rPr>
            <w:rFonts w:ascii="仿宋" w:eastAsia="仿宋" w:hAnsi="仿宋" w:cs="仿宋" w:hint="eastAsia"/>
            <w:lang w:eastAsia="zh-CN"/>
          </w:rPr>
          <w:t>(一)、风险识别与评估</w:t>
        </w:r>
        <w:r>
          <w:tab/>
        </w:r>
        <w:r>
          <w:fldChar w:fldCharType="begin"/>
        </w:r>
        <w:r>
          <w:instrText xml:space="preserve"> PAGEREF _Toc1990 \h </w:instrText>
        </w:r>
        <w:r>
          <w:fldChar w:fldCharType="separate"/>
        </w:r>
        <w:r>
          <w:t>42</w:t>
        </w:r>
        <w:r>
          <w:fldChar w:fldCharType="end"/>
        </w:r>
      </w:hyperlink>
    </w:p>
    <w:p>
      <w:pPr>
        <w:pStyle w:val="TOC2"/>
        <w:tabs>
          <w:tab w:val="right" w:leader="dot" w:pos="8306"/>
        </w:tabs>
      </w:pPr>
      <w:hyperlink w:anchor="_Toc3802" w:history="1">
        <w:r>
          <w:rPr>
            <w:rFonts w:ascii="仿宋" w:eastAsia="仿宋" w:hAnsi="仿宋" w:cs="仿宋" w:hint="eastAsia"/>
            <w:lang w:eastAsia="zh-CN"/>
          </w:rPr>
          <w:t>(二)、风险应对策略</w:t>
        </w:r>
        <w:r>
          <w:tab/>
        </w:r>
        <w:r>
          <w:fldChar w:fldCharType="begin"/>
        </w:r>
        <w:r>
          <w:instrText xml:space="preserve"> PAGEREF _Toc3802 \h </w:instrText>
        </w:r>
        <w:r>
          <w:fldChar w:fldCharType="separate"/>
        </w:r>
        <w:r>
          <w:t>43</w:t>
        </w:r>
        <w:r>
          <w:fldChar w:fldCharType="end"/>
        </w:r>
      </w:hyperlink>
    </w:p>
    <w:p>
      <w:pPr>
        <w:pStyle w:val="TOC2"/>
        <w:tabs>
          <w:tab w:val="right" w:leader="dot" w:pos="8306"/>
        </w:tabs>
      </w:pPr>
      <w:hyperlink w:anchor="_Toc10853" w:history="1">
        <w:r>
          <w:rPr>
            <w:rFonts w:ascii="仿宋" w:eastAsia="仿宋" w:hAnsi="仿宋" w:cs="仿宋" w:hint="eastAsia"/>
            <w:lang w:eastAsia="zh-CN"/>
          </w:rPr>
          <w:t>(三)、风险监控与控制</w:t>
        </w:r>
        <w:r>
          <w:tab/>
        </w:r>
        <w:r>
          <w:fldChar w:fldCharType="begin"/>
        </w:r>
        <w:r>
          <w:instrText xml:space="preserve"> PAGEREF _Toc10853 \h </w:instrText>
        </w:r>
        <w:r>
          <w:fldChar w:fldCharType="separate"/>
        </w:r>
        <w:r>
          <w:t>45</w:t>
        </w:r>
        <w:r>
          <w:fldChar w:fldCharType="end"/>
        </w:r>
      </w:hyperlink>
    </w:p>
    <w:p>
      <w:pPr>
        <w:pStyle w:val="TOC1"/>
        <w:tabs>
          <w:tab w:val="right" w:leader="dot" w:pos="8306"/>
        </w:tabs>
      </w:pPr>
      <w:hyperlink w:anchor="_Toc17891" w:history="1">
        <w:r>
          <w:rPr>
            <w:rFonts w:ascii="仿宋" w:eastAsia="仿宋" w:hAnsi="仿宋" w:cs="仿宋" w:hint="eastAsia"/>
            <w:lang w:eastAsia="zh-CN"/>
          </w:rPr>
          <w:t>十二、羧酸盐项目创新与研发</w:t>
        </w:r>
        <w:r>
          <w:tab/>
        </w:r>
        <w:r>
          <w:fldChar w:fldCharType="begin"/>
        </w:r>
        <w:r>
          <w:instrText xml:space="preserve"> PAGEREF _Toc17891 \h </w:instrText>
        </w:r>
        <w:r>
          <w:fldChar w:fldCharType="separate"/>
        </w:r>
        <w:r>
          <w:t>46</w:t>
        </w:r>
        <w:r>
          <w:fldChar w:fldCharType="end"/>
        </w:r>
      </w:hyperlink>
    </w:p>
    <w:p>
      <w:pPr>
        <w:pStyle w:val="TOC2"/>
        <w:tabs>
          <w:tab w:val="right" w:leader="dot" w:pos="8306"/>
        </w:tabs>
      </w:pPr>
      <w:hyperlink w:anchor="_Toc26553" w:history="1">
        <w:r>
          <w:rPr>
            <w:rFonts w:ascii="仿宋" w:eastAsia="仿宋" w:hAnsi="仿宋" w:cs="仿宋" w:hint="eastAsia"/>
            <w:lang w:eastAsia="zh-CN"/>
          </w:rPr>
          <w:t>(一)、创新策略与方向</w:t>
        </w:r>
        <w:r>
          <w:tab/>
        </w:r>
        <w:r>
          <w:fldChar w:fldCharType="begin"/>
        </w:r>
        <w:r>
          <w:instrText xml:space="preserve"> PAGEREF _Toc26553 \h </w:instrText>
        </w:r>
        <w:r>
          <w:fldChar w:fldCharType="separate"/>
        </w:r>
        <w:r>
          <w:t>46</w:t>
        </w:r>
        <w:r>
          <w:fldChar w:fldCharType="end"/>
        </w:r>
      </w:hyperlink>
    </w:p>
    <w:p>
      <w:pPr>
        <w:pStyle w:val="TOC2"/>
        <w:tabs>
          <w:tab w:val="right" w:leader="dot" w:pos="8306"/>
        </w:tabs>
      </w:pPr>
      <w:hyperlink w:anchor="_Toc10550" w:history="1">
        <w:r>
          <w:rPr>
            <w:rFonts w:ascii="仿宋" w:eastAsia="仿宋" w:hAnsi="仿宋" w:cs="仿宋" w:hint="eastAsia"/>
            <w:lang w:eastAsia="zh-CN"/>
          </w:rPr>
          <w:t>(二)、研发规划与投入</w:t>
        </w:r>
        <w:r>
          <w:tab/>
        </w:r>
        <w:r>
          <w:fldChar w:fldCharType="begin"/>
        </w:r>
        <w:r>
          <w:instrText xml:space="preserve"> PAGEREF _Toc10550 \h </w:instrText>
        </w:r>
        <w:r>
          <w:fldChar w:fldCharType="separate"/>
        </w:r>
        <w:r>
          <w:t>47</w:t>
        </w:r>
        <w:r>
          <w:fldChar w:fldCharType="end"/>
        </w:r>
      </w:hyperlink>
    </w:p>
    <w:p>
      <w:pPr>
        <w:pStyle w:val="TOC1"/>
        <w:tabs>
          <w:tab w:val="right" w:leader="dot" w:pos="8306"/>
        </w:tabs>
      </w:pPr>
      <w:hyperlink w:anchor="_Toc9202" w:history="1">
        <w:r>
          <w:rPr>
            <w:rFonts w:ascii="仿宋" w:eastAsia="仿宋" w:hAnsi="仿宋" w:cs="仿宋" w:hint="eastAsia"/>
            <w:lang w:eastAsia="zh-CN"/>
          </w:rPr>
          <w:t>十三、羧酸盐项目实施保障措施</w:t>
        </w:r>
        <w:r>
          <w:tab/>
        </w:r>
        <w:r>
          <w:fldChar w:fldCharType="begin"/>
        </w:r>
        <w:r>
          <w:instrText xml:space="preserve"> PAGEREF _Toc9202 \h </w:instrText>
        </w:r>
        <w:r>
          <w:fldChar w:fldCharType="separate"/>
        </w:r>
        <w:r>
          <w:t>49</w:t>
        </w:r>
        <w:r>
          <w:fldChar w:fldCharType="end"/>
        </w:r>
      </w:hyperlink>
    </w:p>
    <w:p>
      <w:pPr>
        <w:pStyle w:val="TOC2"/>
        <w:tabs>
          <w:tab w:val="right" w:leader="dot" w:pos="8306"/>
        </w:tabs>
      </w:pPr>
      <w:hyperlink w:anchor="_Toc6551" w:history="1">
        <w:r>
          <w:rPr>
            <w:rFonts w:ascii="仿宋" w:eastAsia="仿宋" w:hAnsi="仿宋" w:cs="仿宋" w:hint="eastAsia"/>
            <w:lang w:eastAsia="zh-CN"/>
          </w:rPr>
          <w:t>(一)、羧酸盐项目实施保障机制</w:t>
        </w:r>
        <w:r>
          <w:tab/>
        </w:r>
        <w:r>
          <w:fldChar w:fldCharType="begin"/>
        </w:r>
        <w:r>
          <w:instrText xml:space="preserve"> PAGEREF _Toc6551 \h </w:instrText>
        </w:r>
        <w:r>
          <w:fldChar w:fldCharType="separate"/>
        </w:r>
        <w:r>
          <w:t>49</w:t>
        </w:r>
        <w:r>
          <w:fldChar w:fldCharType="end"/>
        </w:r>
      </w:hyperlink>
    </w:p>
    <w:p>
      <w:pPr>
        <w:pStyle w:val="TOC2"/>
        <w:tabs>
          <w:tab w:val="right" w:leader="dot" w:pos="8306"/>
        </w:tabs>
      </w:pPr>
      <w:hyperlink w:anchor="_Toc23757" w:history="1">
        <w:r>
          <w:rPr>
            <w:rFonts w:ascii="仿宋" w:eastAsia="仿宋" w:hAnsi="仿宋" w:cs="仿宋" w:hint="eastAsia"/>
            <w:lang w:eastAsia="zh-CN"/>
          </w:rPr>
          <w:t>(二)、羧酸盐项目法律合规要求</w:t>
        </w:r>
        <w:r>
          <w:tab/>
        </w:r>
        <w:r>
          <w:fldChar w:fldCharType="begin"/>
        </w:r>
        <w:r>
          <w:instrText xml:space="preserve"> PAGEREF _Toc23757 \h </w:instrText>
        </w:r>
        <w:r>
          <w:fldChar w:fldCharType="separate"/>
        </w:r>
        <w:r>
          <w:t>52</w:t>
        </w:r>
        <w:r>
          <w:fldChar w:fldCharType="end"/>
        </w:r>
      </w:hyperlink>
    </w:p>
    <w:p>
      <w:pPr>
        <w:pStyle w:val="TOC2"/>
        <w:tabs>
          <w:tab w:val="right" w:leader="dot" w:pos="8306"/>
        </w:tabs>
      </w:pPr>
      <w:hyperlink w:anchor="_Toc26034" w:history="1">
        <w:r>
          <w:rPr>
            <w:rFonts w:ascii="仿宋" w:eastAsia="仿宋" w:hAnsi="仿宋" w:cs="仿宋" w:hint="eastAsia"/>
            <w:lang w:eastAsia="zh-CN"/>
          </w:rPr>
          <w:t>(三)、羧酸盐项目合同管理与法律事务</w:t>
        </w:r>
        <w:r>
          <w:tab/>
        </w:r>
        <w:r>
          <w:fldChar w:fldCharType="begin"/>
        </w:r>
        <w:r>
          <w:instrText xml:space="preserve"> PAGEREF _Toc26034 \h </w:instrText>
        </w:r>
        <w:r>
          <w:fldChar w:fldCharType="separate"/>
        </w:r>
        <w:r>
          <w:t>57</w:t>
        </w:r>
        <w:r>
          <w:fldChar w:fldCharType="end"/>
        </w:r>
      </w:hyperlink>
    </w:p>
    <w:p>
      <w:pPr>
        <w:pStyle w:val="TOC2"/>
        <w:tabs>
          <w:tab w:val="right" w:leader="dot" w:pos="8306"/>
        </w:tabs>
      </w:pPr>
      <w:hyperlink w:anchor="_Toc22173" w:history="1">
        <w:r>
          <w:rPr>
            <w:rFonts w:ascii="仿宋" w:eastAsia="仿宋" w:hAnsi="仿宋" w:cs="仿宋" w:hint="eastAsia"/>
            <w:lang w:eastAsia="zh-CN"/>
          </w:rPr>
          <w:t>(四)、羧酸盐项目知识产权保护策略</w:t>
        </w:r>
        <w:r>
          <w:tab/>
        </w:r>
        <w:r>
          <w:fldChar w:fldCharType="begin"/>
        </w:r>
        <w:r>
          <w:instrText xml:space="preserve"> PAGEREF _Toc22173 \h </w:instrText>
        </w:r>
        <w:r>
          <w:fldChar w:fldCharType="separate"/>
        </w:r>
        <w:r>
          <w:t>63</w:t>
        </w:r>
        <w:r>
          <w:fldChar w:fldCharType="end"/>
        </w:r>
      </w:hyperlink>
    </w:p>
    <w:p>
      <w:pPr>
        <w:pStyle w:val="TOC1"/>
        <w:tabs>
          <w:tab w:val="right" w:leader="dot" w:pos="8306"/>
        </w:tabs>
      </w:pPr>
      <w:hyperlink w:anchor="_Toc6010" w:history="1">
        <w:r>
          <w:rPr>
            <w:rFonts w:ascii="仿宋" w:eastAsia="仿宋" w:hAnsi="仿宋" w:cs="仿宋" w:hint="eastAsia"/>
            <w:lang w:eastAsia="zh-CN"/>
          </w:rPr>
          <w:t>十四、营销与推广策略</w:t>
        </w:r>
        <w:r>
          <w:tab/>
        </w:r>
        <w:r>
          <w:fldChar w:fldCharType="begin"/>
        </w:r>
        <w:r>
          <w:instrText xml:space="preserve"> PAGEREF _Toc6010 \h </w:instrText>
        </w:r>
        <w:r>
          <w:fldChar w:fldCharType="separate"/>
        </w:r>
        <w:r>
          <w:t>65</w:t>
        </w:r>
        <w:r>
          <w:fldChar w:fldCharType="end"/>
        </w:r>
      </w:hyperlink>
    </w:p>
    <w:p>
      <w:pPr>
        <w:pStyle w:val="TOC2"/>
        <w:tabs>
          <w:tab w:val="right" w:leader="dot" w:pos="8306"/>
        </w:tabs>
      </w:pPr>
      <w:hyperlink w:anchor="_Toc14006" w:history="1">
        <w:r>
          <w:rPr>
            <w:rFonts w:ascii="仿宋" w:eastAsia="仿宋" w:hAnsi="仿宋" w:cs="仿宋" w:hint="eastAsia"/>
            <w:lang w:eastAsia="zh-CN"/>
          </w:rPr>
          <w:t>(一)、产品/服务定位与特点</w:t>
        </w:r>
        <w:r>
          <w:tab/>
        </w:r>
        <w:r>
          <w:fldChar w:fldCharType="begin"/>
        </w:r>
        <w:r>
          <w:instrText xml:space="preserve"> PAGEREF _Toc14006 \h </w:instrText>
        </w:r>
        <w:r>
          <w:fldChar w:fldCharType="separate"/>
        </w:r>
        <w:r>
          <w:t>65</w:t>
        </w:r>
        <w:r>
          <w:fldChar w:fldCharType="end"/>
        </w:r>
      </w:hyperlink>
    </w:p>
    <w:p>
      <w:pPr>
        <w:pStyle w:val="TOC2"/>
        <w:tabs>
          <w:tab w:val="right" w:leader="dot" w:pos="8306"/>
        </w:tabs>
      </w:pPr>
      <w:hyperlink w:anchor="_Toc7548" w:history="1">
        <w:r>
          <w:rPr>
            <w:rFonts w:ascii="仿宋" w:eastAsia="仿宋" w:hAnsi="仿宋" w:cs="仿宋" w:hint="eastAsia"/>
            <w:lang w:eastAsia="zh-CN"/>
          </w:rPr>
          <w:t>(二)、市场定位与竞争分析</w:t>
        </w:r>
        <w:r>
          <w:tab/>
        </w:r>
        <w:r>
          <w:fldChar w:fldCharType="begin"/>
        </w:r>
        <w:r>
          <w:instrText xml:space="preserve"> PAGEREF _Toc7548 \h </w:instrText>
        </w:r>
        <w:r>
          <w:fldChar w:fldCharType="separate"/>
        </w:r>
        <w:r>
          <w:t>66</w:t>
        </w:r>
        <w:r>
          <w:fldChar w:fldCharType="end"/>
        </w:r>
      </w:hyperlink>
    </w:p>
    <w:p>
      <w:pPr>
        <w:pStyle w:val="TOC2"/>
        <w:tabs>
          <w:tab w:val="right" w:leader="dot" w:pos="8306"/>
        </w:tabs>
      </w:pPr>
      <w:hyperlink w:anchor="_Toc7659" w:history="1">
        <w:r>
          <w:rPr>
            <w:rFonts w:ascii="仿宋" w:eastAsia="仿宋" w:hAnsi="仿宋" w:cs="仿宋" w:hint="eastAsia"/>
            <w:lang w:eastAsia="zh-CN"/>
          </w:rPr>
          <w:t>(三)、营销渠道与策略</w:t>
        </w:r>
        <w:r>
          <w:tab/>
        </w:r>
        <w:r>
          <w:fldChar w:fldCharType="begin"/>
        </w:r>
        <w:r>
          <w:instrText xml:space="preserve"> PAGEREF _Toc7659 \h </w:instrText>
        </w:r>
        <w:r>
          <w:fldChar w:fldCharType="separate"/>
        </w:r>
        <w:r>
          <w:t>68</w:t>
        </w:r>
        <w:r>
          <w:fldChar w:fldCharType="end"/>
        </w:r>
      </w:hyperlink>
    </w:p>
    <w:p>
      <w:pPr>
        <w:pStyle w:val="TOC2"/>
        <w:tabs>
          <w:tab w:val="right" w:leader="dot" w:pos="8306"/>
        </w:tabs>
      </w:pPr>
      <w:hyperlink w:anchor="_Toc14287" w:history="1">
        <w:r>
          <w:rPr>
            <w:rFonts w:ascii="仿宋" w:eastAsia="仿宋" w:hAnsi="仿宋" w:cs="仿宋" w:hint="eastAsia"/>
            <w:lang w:eastAsia="zh-CN"/>
          </w:rPr>
          <w:t>(四)、推广与宣传活动</w:t>
        </w:r>
        <w:r>
          <w:tab/>
        </w:r>
        <w:r>
          <w:fldChar w:fldCharType="begin"/>
        </w:r>
        <w:r>
          <w:instrText xml:space="preserve"> PAGEREF _Toc14287 \h </w:instrText>
        </w:r>
        <w:r>
          <w:fldChar w:fldCharType="separate"/>
        </w:r>
        <w:r>
          <w:t>69</w:t>
        </w:r>
        <w:r>
          <w:fldChar w:fldCharType="end"/>
        </w:r>
      </w:hyperlink>
    </w:p>
    <w:p>
      <w:pPr>
        <w:pStyle w:val="TOC1"/>
        <w:tabs>
          <w:tab w:val="right" w:leader="dot" w:pos="8306"/>
        </w:tabs>
      </w:pPr>
      <w:hyperlink w:anchor="_Toc11326" w:history="1">
        <w:r>
          <w:rPr>
            <w:rFonts w:ascii="仿宋" w:eastAsia="仿宋" w:hAnsi="仿宋" w:cs="仿宋" w:hint="eastAsia"/>
            <w:lang w:eastAsia="zh-CN"/>
          </w:rPr>
          <w:t>十五、羧酸盐项目实施时间节点</w:t>
        </w:r>
        <w:r>
          <w:tab/>
        </w:r>
        <w:r>
          <w:fldChar w:fldCharType="begin"/>
        </w:r>
        <w:r>
          <w:instrText xml:space="preserve"> PAGEREF _Toc11326 \h </w:instrText>
        </w:r>
        <w:r>
          <w:fldChar w:fldCharType="separate"/>
        </w:r>
        <w:r>
          <w:t>74</w:t>
        </w:r>
        <w:r>
          <w:fldChar w:fldCharType="end"/>
        </w:r>
      </w:hyperlink>
    </w:p>
    <w:p>
      <w:pPr>
        <w:pStyle w:val="TOC2"/>
        <w:tabs>
          <w:tab w:val="right" w:leader="dot" w:pos="8306"/>
        </w:tabs>
      </w:pPr>
      <w:hyperlink w:anchor="_Toc3468" w:history="1">
        <w:r>
          <w:rPr>
            <w:rFonts w:ascii="仿宋" w:eastAsia="仿宋" w:hAnsi="仿宋" w:cs="仿宋" w:hint="eastAsia"/>
            <w:lang w:eastAsia="zh-CN"/>
          </w:rPr>
          <w:t>(一)、羧酸盐项目启动阶段时间节点</w:t>
        </w:r>
        <w:r>
          <w:tab/>
        </w:r>
        <w:r>
          <w:fldChar w:fldCharType="begin"/>
        </w:r>
        <w:r>
          <w:instrText xml:space="preserve"> PAGEREF _Toc3468 \h </w:instrText>
        </w:r>
        <w:r>
          <w:fldChar w:fldCharType="separate"/>
        </w:r>
        <w:r>
          <w:t>74</w:t>
        </w:r>
        <w:r>
          <w:fldChar w:fldCharType="end"/>
        </w:r>
      </w:hyperlink>
    </w:p>
    <w:p>
      <w:pPr>
        <w:pStyle w:val="TOC2"/>
        <w:tabs>
          <w:tab w:val="right" w:leader="dot" w:pos="8306"/>
        </w:tabs>
      </w:pPr>
      <w:hyperlink w:anchor="_Toc24323" w:history="1">
        <w:r>
          <w:rPr>
            <w:rFonts w:ascii="仿宋" w:eastAsia="仿宋" w:hAnsi="仿宋" w:cs="仿宋" w:hint="eastAsia"/>
            <w:lang w:eastAsia="zh-CN"/>
          </w:rPr>
          <w:t>(二)、羧酸盐项目执行阶段时间节点</w:t>
        </w:r>
        <w:r>
          <w:tab/>
        </w:r>
        <w:r>
          <w:fldChar w:fldCharType="begin"/>
        </w:r>
        <w:r>
          <w:instrText xml:space="preserve"> PAGEREF _Toc24323 \h </w:instrText>
        </w:r>
        <w:r>
          <w:fldChar w:fldCharType="separate"/>
        </w:r>
        <w:r>
          <w:t>75</w:t>
        </w:r>
        <w:r>
          <w:fldChar w:fldCharType="end"/>
        </w:r>
      </w:hyperlink>
    </w:p>
    <w:p>
      <w:pPr>
        <w:pStyle w:val="TOC2"/>
        <w:tabs>
          <w:tab w:val="right" w:leader="dot" w:pos="8306"/>
        </w:tabs>
      </w:pPr>
      <w:hyperlink w:anchor="_Toc14061" w:history="1">
        <w:r>
          <w:rPr>
            <w:rFonts w:ascii="仿宋" w:eastAsia="仿宋" w:hAnsi="仿宋" w:cs="仿宋" w:hint="eastAsia"/>
            <w:lang w:eastAsia="zh-CN"/>
          </w:rPr>
          <w:t>(三)、羧酸盐项目完成阶段时间节点</w:t>
        </w:r>
        <w:r>
          <w:tab/>
        </w:r>
        <w:r>
          <w:fldChar w:fldCharType="begin"/>
        </w:r>
        <w:r>
          <w:instrText xml:space="preserve"> PAGEREF _Toc14061 \h </w:instrText>
        </w:r>
        <w:r>
          <w:fldChar w:fldCharType="separate"/>
        </w:r>
        <w:r>
          <w:t>76</w:t>
        </w:r>
        <w:r>
          <w:fldChar w:fldCharType="end"/>
        </w:r>
      </w:hyperlink>
    </w:p>
    <w:p>
      <w:pPr>
        <w:pStyle w:val="TOC1"/>
        <w:tabs>
          <w:tab w:val="right" w:leader="dot" w:pos="8306"/>
        </w:tabs>
      </w:pPr>
      <w:hyperlink w:anchor="_Toc1267" w:history="1">
        <w:r>
          <w:rPr>
            <w:rFonts w:ascii="仿宋" w:eastAsia="仿宋" w:hAnsi="仿宋" w:cs="仿宋" w:hint="eastAsia"/>
            <w:lang w:eastAsia="zh-CN"/>
          </w:rPr>
          <w:t>十六、羧酸盐项目变更管理</w:t>
        </w:r>
        <w:r>
          <w:tab/>
        </w:r>
        <w:r>
          <w:fldChar w:fldCharType="begin"/>
        </w:r>
        <w:r>
          <w:instrText xml:space="preserve"> PAGEREF _Toc1267 \h </w:instrText>
        </w:r>
        <w:r>
          <w:fldChar w:fldCharType="separate"/>
        </w:r>
        <w:r>
          <w:t>77</w:t>
        </w:r>
        <w:r>
          <w:fldChar w:fldCharType="end"/>
        </w:r>
      </w:hyperlink>
    </w:p>
    <w:p>
      <w:pPr>
        <w:pStyle w:val="TOC2"/>
        <w:tabs>
          <w:tab w:val="right" w:leader="dot" w:pos="8306"/>
        </w:tabs>
      </w:pPr>
      <w:hyperlink w:anchor="_Toc10631" w:history="1">
        <w:r>
          <w:rPr>
            <w:rFonts w:ascii="仿宋" w:eastAsia="仿宋" w:hAnsi="仿宋" w:cs="仿宋" w:hint="eastAsia"/>
            <w:lang w:eastAsia="zh-CN"/>
          </w:rPr>
          <w:t>(一)、变更申请与评估</w:t>
        </w:r>
        <w:r>
          <w:tab/>
        </w:r>
        <w:r>
          <w:fldChar w:fldCharType="begin"/>
        </w:r>
        <w:r>
          <w:instrText xml:space="preserve"> PAGEREF _Toc10631 \h </w:instrText>
        </w:r>
        <w:r>
          <w:fldChar w:fldCharType="separate"/>
        </w:r>
        <w:r>
          <w:t>77</w:t>
        </w:r>
        <w:r>
          <w:fldChar w:fldCharType="end"/>
        </w:r>
      </w:hyperlink>
    </w:p>
    <w:p>
      <w:pPr>
        <w:pStyle w:val="TOC2"/>
        <w:tabs>
          <w:tab w:val="right" w:leader="dot" w:pos="8306"/>
        </w:tabs>
      </w:pPr>
      <w:hyperlink w:anchor="_Toc8199" w:history="1">
        <w:r>
          <w:rPr>
            <w:rFonts w:ascii="仿宋" w:eastAsia="仿宋" w:hAnsi="仿宋" w:cs="仿宋" w:hint="eastAsia"/>
            <w:lang w:eastAsia="zh-CN"/>
          </w:rPr>
          <w:t>(二)、变更实施与控制</w:t>
        </w:r>
        <w:r>
          <w:tab/>
        </w:r>
        <w:r>
          <w:fldChar w:fldCharType="begin"/>
        </w:r>
        <w:r>
          <w:instrText xml:space="preserve"> PAGEREF _Toc8199 \h </w:instrText>
        </w:r>
        <w:r>
          <w:fldChar w:fldCharType="separate"/>
        </w:r>
        <w:r>
          <w:t>78</w:t>
        </w:r>
        <w:r>
          <w:fldChar w:fldCharType="end"/>
        </w:r>
      </w:hyperlink>
    </w:p>
    <w:p>
      <w:pPr>
        <w:pStyle w:val="TOC1"/>
        <w:tabs>
          <w:tab w:val="right" w:leader="dot" w:pos="8306"/>
        </w:tabs>
      </w:pPr>
      <w:hyperlink w:anchor="_Toc7999" w:history="1">
        <w:r>
          <w:rPr>
            <w:rFonts w:ascii="仿宋" w:eastAsia="仿宋" w:hAnsi="仿宋" w:cs="仿宋" w:hint="eastAsia"/>
            <w:lang w:eastAsia="zh-CN"/>
          </w:rPr>
          <w:t>十七、羧酸盐项目工程方案分析</w:t>
        </w:r>
        <w:r>
          <w:tab/>
        </w:r>
        <w:r>
          <w:fldChar w:fldCharType="begin"/>
        </w:r>
        <w:r>
          <w:instrText xml:space="preserve"> PAGEREF _Toc7999 \h </w:instrText>
        </w:r>
        <w:r>
          <w:fldChar w:fldCharType="separate"/>
        </w:r>
        <w:r>
          <w:t>78</w:t>
        </w:r>
        <w:r>
          <w:fldChar w:fldCharType="end"/>
        </w:r>
      </w:hyperlink>
    </w:p>
    <w:p>
      <w:pPr>
        <w:pStyle w:val="TOC2"/>
        <w:tabs>
          <w:tab w:val="right" w:leader="dot" w:pos="8306"/>
        </w:tabs>
      </w:pPr>
      <w:hyperlink w:anchor="_Toc2844" w:history="1">
        <w:r>
          <w:rPr>
            <w:rFonts w:ascii="仿宋" w:eastAsia="仿宋" w:hAnsi="仿宋" w:cs="仿宋" w:hint="eastAsia"/>
            <w:lang w:eastAsia="zh-CN"/>
          </w:rPr>
          <w:t>(一)、建筑工程设计原则</w:t>
        </w:r>
        <w:r>
          <w:tab/>
        </w:r>
        <w:r>
          <w:fldChar w:fldCharType="begin"/>
        </w:r>
        <w:r>
          <w:instrText xml:space="preserve"> PAGEREF _Toc2844 \h </w:instrText>
        </w:r>
        <w:r>
          <w:fldChar w:fldCharType="separate"/>
        </w:r>
        <w:r>
          <w:t>78</w:t>
        </w:r>
        <w:r>
          <w:fldChar w:fldCharType="end"/>
        </w:r>
      </w:hyperlink>
    </w:p>
    <w:p>
      <w:pPr>
        <w:pStyle w:val="TOC2"/>
        <w:tabs>
          <w:tab w:val="right" w:leader="dot" w:pos="8306"/>
        </w:tabs>
      </w:pPr>
      <w:hyperlink w:anchor="_Toc5603" w:history="1">
        <w:r>
          <w:rPr>
            <w:rFonts w:ascii="仿宋" w:eastAsia="仿宋" w:hAnsi="仿宋" w:cs="仿宋" w:hint="eastAsia"/>
            <w:lang w:eastAsia="zh-CN"/>
          </w:rPr>
          <w:t>(二)、土建工程建设指标</w:t>
        </w:r>
        <w:r>
          <w:tab/>
        </w:r>
        <w:r>
          <w:fldChar w:fldCharType="begin"/>
        </w:r>
        <w:r>
          <w:instrText xml:space="preserve"> PAGEREF _Toc5603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61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1131"/>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1360"/>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羧酸盐项目的技术管理特点体现在其创新导向。通过引入最先进的技术趋势和解决方案，羧酸盐项目致力于提升科技含量、提高质量和效率水平。这意味着我们将采用最新的工具和方法，确保羧酸盐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羧酸盐项目技术管理的显著特征。通过整合不同领域的技术资源，我们实现了跨学科的协同工作。这有助于优化技术架构，提高整体效能。此外，整合性策略还促进了不同技术团队之间的紧密沟通和高效合作，确保羧酸盐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羧酸盐项目所采用的技术。通过不断优化技术方案，羧酸盐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羧酸盐项目团队将在羧酸盐项目初期识别可能的技术风险，并采取相应的预防和应对措施。通过建立健全的风险评估机制，羧酸盐项目能够在实施过程中及时发现并解决潜在的技术问题，保障羧酸盐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通过这些独特的技术管理特点，我们确信在羧酸盐项目中，技术将成为羧酸盐项目成功的有力支持。这一深度剖析揭示了技术管理在羧酸盐项目实施中的关键作用，为羧酸盐项目的技术基础奠定了坚实的基础。</w:t>
      </w:r>
    </w:p>
    <w:p>
      <w:pPr>
        <w:pStyle w:val="Heading2"/>
        <w:ind w:firstLine="560" w:firstLineChars="200"/>
        <w:rPr>
          <w:rFonts w:ascii="仿宋" w:eastAsia="仿宋" w:hAnsi="仿宋" w:cs="仿宋" w:hint="eastAsia"/>
          <w:sz w:val="28"/>
          <w:lang w:eastAsia="zh-CN"/>
        </w:rPr>
      </w:pPr>
      <w:bookmarkStart w:id="4" w:name="_Toc22139"/>
      <w:r>
        <w:rPr>
          <w:rFonts w:ascii="仿宋" w:eastAsia="仿宋" w:hAnsi="仿宋" w:cs="仿宋" w:hint="eastAsia"/>
          <w:sz w:val="28"/>
          <w:lang w:eastAsia="zh-CN"/>
        </w:rPr>
        <w:t>(二)、羧酸盐项目工艺技术设计方案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羧酸盐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羧酸盐项目将严格按照相关行业规范要求进行组织。通过有效控制产品质量，羧酸盐项目将致力于为顾客提供优质的羧酸盐项目产品和良好的服务。这体现了羧酸盐项目对于生产活动合规性和质量标准的高度重视，为羧酸盐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羧酸盐项目注重生态效益和清洁生产原则。羧酸盐项目建设将紧密结合地方特色经济发展，与社会经济发展规划和区域环境保护规划方案相协调一致。通过与当地区域自然生态系统的结合，羧酸盐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羧酸盐项目产品具有多样化的客户需求和个性化的特点。因此，羧酸盐项目产品规格品种多样，且单批生产数量较小。为满足这一特点，羧酸盐项目承办单位将建设先进的柔性制造生产线。通过广泛应用柔性制造技术，羧酸盐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羧酸盐项目采用的技术具有较高的技术含量和自动化水平，处于国内先进水平。这一技术选用不仅体现了对生产效率、质量和环境友好性的高标准要求，同时为羧酸盐项目的可持续发展奠定了坚实的基础。</w:t>
      </w:r>
    </w:p>
    <w:p>
      <w:pPr>
        <w:pStyle w:val="Heading2"/>
        <w:ind w:firstLine="560" w:firstLineChars="200"/>
        <w:rPr>
          <w:rFonts w:ascii="仿宋" w:eastAsia="仿宋" w:hAnsi="仿宋" w:cs="仿宋" w:hint="eastAsia"/>
          <w:sz w:val="28"/>
          <w:lang w:eastAsia="zh-CN"/>
        </w:rPr>
      </w:pPr>
      <w:bookmarkStart w:id="5" w:name="_Toc15339"/>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为确保羧酸盐项目的高效生产和技术实施，我们制定了一套精心设计的设备选型方案，以满足羧酸盐项目生产、质量和环保的要求。该方案的主要特点如下：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羧酸盐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针对羧酸盐项目产品的多样性和小批量生产的特点，我们将建设柔性制造生产线。通过在设备选型中考虑柔性制造技术，可以灵活应对不同产品规格和生产需求，实现生产线的高度灵活性和适应性。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8022"/>
      <w:r>
        <w:rPr>
          <w:rFonts w:ascii="仿宋" w:eastAsia="仿宋" w:hAnsi="仿宋" w:cs="仿宋" w:hint="eastAsia"/>
          <w:sz w:val="28"/>
          <w:lang w:eastAsia="zh-CN"/>
        </w:rPr>
        <w:t>二、羧酸盐项目绩效评估</w:t>
      </w:r>
      <w:bookmarkEnd w:id="6"/>
    </w:p>
    <w:p>
      <w:pPr>
        <w:pStyle w:val="Heading2"/>
        <w:rPr>
          <w:rFonts w:ascii="仿宋" w:eastAsia="仿宋" w:hAnsi="仿宋" w:cs="仿宋" w:hint="eastAsia"/>
          <w:lang w:eastAsia="zh-CN"/>
        </w:rPr>
      </w:pPr>
      <w:bookmarkStart w:id="7" w:name="_Toc23439"/>
      <w:r>
        <w:rPr>
          <w:rFonts w:ascii="仿宋" w:eastAsia="仿宋" w:hAnsi="仿宋" w:cs="仿宋" w:hint="eastAsia"/>
          <w:lang w:eastAsia="zh-CN"/>
        </w:rPr>
        <w:t>(一)、绩效评估指标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在羧酸盐项目中，我们设计了一套全面的绩效评估指标，以确保羧酸盐项目的可控和成功交付。这些指标跨足羧酸盐项目目标、成本、进度和质量等多个维度，为我们提供了全面洞察羧酸盐项目的健康状况。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羧酸盐项目目标达成率是我们关注的首要指标。我们设定了明确的目标，并通过定期监测和评估，迅速发现并应对潜在的目标偏差。这为羧酸盐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成本绩效是另一个核心关注点。通过实际成本与预算成本的对比分析，我们深入了解成本差异的原因，及时调整资源分配，保持羧酸盐项目在经济效益方面的合理水平。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羧酸盐项目进度作为关键的绩效指标之一，得到了精心的关注。我们制定了详细的羧酸盐项目进度计划，并设立了进度符合度指标，确保实际进度与计划进度保持一致。这使我们能够快速发现和解决潜在的进度问题，保持羧酸盐项目的正常推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羧酸盐项目绩效的不可或缺的一环。我们引入了一系列的质量标准和客户满意度指标，以确保羧酸盐项目交付的成果在质量上达到或超越预期水平。通过持续监测这些指标，我们努力提升羧酸盐项目整体质量水平，为羧酸盐项目的成功交付提供有力保障。通过这些科学且全面的绩效评估，我们能够更好地引导羧酸盐项目的持续改进，确保羧酸盐项目目标的顺利达成。</w:t>
      </w:r>
    </w:p>
    <w:p>
      <w:pPr>
        <w:pStyle w:val="Heading2"/>
        <w:ind w:firstLine="560" w:firstLineChars="200"/>
        <w:rPr>
          <w:rFonts w:ascii="仿宋" w:eastAsia="仿宋" w:hAnsi="仿宋" w:cs="仿宋" w:hint="eastAsia"/>
          <w:sz w:val="28"/>
          <w:lang w:eastAsia="zh-CN"/>
        </w:rPr>
      </w:pPr>
      <w:bookmarkStart w:id="8" w:name="_Toc20070"/>
      <w:r>
        <w:rPr>
          <w:rFonts w:ascii="仿宋" w:eastAsia="仿宋" w:hAnsi="仿宋" w:cs="仿宋" w:hint="eastAsia"/>
          <w:sz w:val="28"/>
          <w:lang w:eastAsia="zh-CN"/>
        </w:rPr>
        <w:t>(二)、绩效评估方法</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绩效评估是羧酸盐项目中的关键环节，为确保羧酸盐项目达到预期目标，我们采用了多层次、多维度的绩效评估方法。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羧酸盐项目的战略目标对齐，确保每个决策和行动都与羧酸盐项目整体目标保持一致。团队会定期召开战略对齐会议，审视当前工作与羧酸盐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羧酸盐项目进度、质量、成本和风险等方面。这些指标通过数据收集和分析，为羧酸盐项目管理团队提供了客观的评估依据。例如，我们通过羧酸盐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绩效评估不仅仅停留在羧酸盐项目内部，还考虑了羧酸盐项目对外部环境的影响。我们定期进行干系人满意度调查，以了解各利益相关方对羧酸盐项目的期望和满意度，并及时做出调整。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这种多层次、多角度的绩效评估方法，使得我们能够全面了解羧酸盐项目的运行状态，及时做出调整，确保羧酸盐项目在不断变化的环境中保持稳健前行。</w:t>
      </w:r>
    </w:p>
    <w:p>
      <w:pPr>
        <w:pStyle w:val="Heading2"/>
        <w:ind w:firstLine="560" w:firstLineChars="200"/>
        <w:rPr>
          <w:rFonts w:ascii="仿宋" w:eastAsia="仿宋" w:hAnsi="仿宋" w:cs="仿宋" w:hint="eastAsia"/>
          <w:sz w:val="28"/>
          <w:lang w:eastAsia="zh-CN"/>
        </w:rPr>
      </w:pPr>
      <w:bookmarkStart w:id="9" w:name="_Toc11915"/>
      <w:r>
        <w:rPr>
          <w:rFonts w:ascii="仿宋" w:eastAsia="仿宋" w:hAnsi="仿宋" w:cs="仿宋" w:hint="eastAsia"/>
          <w:sz w:val="28"/>
          <w:lang w:eastAsia="zh-CN"/>
        </w:rPr>
        <w:t>(三)、绩效评估周期</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为了确保羧酸盐项目的有效管理和不断优化，我们采用了精心设计的绩效评估周期。这个周期旨在实现灵活、实时和全面的评估，以适应羧酸盐项目执行中的各种挑战。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羧酸盐项目的不同需求，分为短期、中期和长期。短期评估关注每个迭代或工作周期，以及时发现和解决当前任务中的问题。中期评估涵盖几个迭代，深入了解整体羧酸盐项目的趋势和性能。长期评估则着眼于整个羧酸盐项目阶段，确保羧酸盐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羧酸盐项目管理工具和协作平台，团队成员能够随时更新和分享羧酸盐项目数据。这种实时性的反馈机制使我们能够及时察觉潜在问题，快速调整，保持羧酸盐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羧酸盐项目的决策制定密不可分。每个周期的羧酸盐项目回顾会议成为集体总结经验、识别问题深层次原因并找到创新解决方案的平台。这种定期的反思与调整机制使羧酸盐项目能够不断学习、进化，以更好地适应变化的环境。</w:t>
      </w:r>
    </w:p>
    <w:p>
      <w:pPr>
        <w:pStyle w:val="Heading1"/>
        <w:ind w:firstLine="560" w:firstLineChars="200"/>
        <w:rPr>
          <w:rFonts w:ascii="仿宋" w:eastAsia="仿宋" w:hAnsi="仿宋" w:cs="仿宋" w:hint="eastAsia"/>
          <w:sz w:val="28"/>
          <w:lang w:eastAsia="zh-CN"/>
        </w:rPr>
      </w:pPr>
      <w:bookmarkStart w:id="10" w:name="_Toc5775"/>
      <w:r>
        <w:rPr>
          <w:rFonts w:ascii="仿宋" w:eastAsia="仿宋" w:hAnsi="仿宋" w:cs="仿宋" w:hint="eastAsia"/>
          <w:sz w:val="28"/>
          <w:lang w:eastAsia="zh-CN"/>
        </w:rPr>
        <w:t>三、羧酸盐项目建设背景及必要性分析</w:t>
      </w:r>
      <w:bookmarkEnd w:id="10"/>
    </w:p>
    <w:p>
      <w:pPr>
        <w:pStyle w:val="Heading2"/>
        <w:rPr>
          <w:rFonts w:ascii="仿宋" w:eastAsia="仿宋" w:hAnsi="仿宋" w:cs="仿宋" w:hint="eastAsia"/>
          <w:lang w:eastAsia="zh-CN"/>
        </w:rPr>
      </w:pPr>
      <w:bookmarkStart w:id="11" w:name="_Toc28123"/>
      <w:r>
        <w:rPr>
          <w:rFonts w:ascii="仿宋" w:eastAsia="仿宋" w:hAnsi="仿宋" w:cs="仿宋" w:hint="eastAsia"/>
          <w:lang w:eastAsia="zh-CN"/>
        </w:rPr>
        <w:t>(一)、羧酸盐项目背景分析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羧酸盐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羧酸盐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我们的背景分析将深入挖掘当前行业的发展趋势，通过对竞争态势的全面审视，找到羧酸盐项目在这个潮流中的定位。同时，我们将关注行业内涌现的新兴机遇，以便羧酸盐项目更好地融入行业发展的潮流中。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羧酸盐项目提供了强大的发展动力。我们将聚焦于行业内最新的技术发展趋势，包括但不限于人工智能、大数据分析、物联网等领域。通过深度的技术研究，我们将确保羧酸盐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羧酸盐项目发展的源泉。我们将投入更多的精力对市场需求进行深入剖析，超越表面的需求，深入挖掘潜在的市场痛点和机遇。通过对市场需求的细致了解，羧酸盐项目将更有针对性地设计解决方案，满足市场的多样化需求，从而更好地促进羧酸盐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羧酸盐项目战略至关重要。我们将对竞争态势进行更为深入的分析，包括但不限于市场份额、产品特点、客户满意度等多个维度。通过深度的竞争分析，羧酸盐项目将能够更准确地把握市场脉搏，制定具有竞争力的羧酸盐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羧酸盐项目的发展具有直接的影响。我们将进行更为全面的法规和政策分析，了解行业发展中的潜在法律风险和合规挑战。通过充分了解和遵守相关法规，羧酸盐项目将确保在法律框架内合法合规运营，为羧酸盐项目的稳健发展提供有力支持。</w:t>
      </w:r>
    </w:p>
    <w:p>
      <w:pPr>
        <w:pStyle w:val="Heading2"/>
        <w:ind w:firstLine="560" w:firstLineChars="200"/>
        <w:rPr>
          <w:rFonts w:ascii="仿宋" w:eastAsia="仿宋" w:hAnsi="仿宋" w:cs="仿宋" w:hint="eastAsia"/>
          <w:sz w:val="28"/>
          <w:lang w:eastAsia="zh-CN"/>
        </w:rPr>
      </w:pPr>
      <w:bookmarkStart w:id="12" w:name="_Toc32732"/>
      <w:r>
        <w:rPr>
          <w:rFonts w:ascii="仿宋" w:eastAsia="仿宋" w:hAnsi="仿宋" w:cs="仿宋" w:hint="eastAsia"/>
          <w:sz w:val="28"/>
          <w:lang w:eastAsia="zh-CN"/>
        </w:rPr>
        <w:t>(二)、羧酸盐项目建设必要性分析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羧酸盐项目建设的迫切性源于对行业发展趋势的深刻洞察。我们正处于一个行业变革的时代，科技创新、数字化转型成为企业发展的关键动力。羧酸盐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羧酸盐项目建设不仅仅是为了跟上潮流，更是为了通过技术创新推动企业的持续发展。通过引入先进的技术和解决方案，羧酸盐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羧酸盐项目的建设成为必然选择，通过提高产品质量、拓展服务领域，从而在竞争中获得更多的机会。羧酸盐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羧酸盐项目建设的必要性体现在对客户需求更精准的满足。通过羧酸盐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羧酸盐项目建设的背后是对企业持续创新的追求。只有通过不断创新，企业才能在竞争中立于不败之地。羧酸盐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3" w:name="_Toc28760"/>
      <w:r>
        <w:rPr>
          <w:rFonts w:ascii="仿宋" w:eastAsia="仿宋" w:hAnsi="仿宋" w:cs="仿宋" w:hint="eastAsia"/>
          <w:sz w:val="28"/>
          <w:lang w:eastAsia="zh-CN"/>
        </w:rPr>
        <w:t>四、羧酸盐项目建设单位说明</w:t>
      </w:r>
      <w:bookmarkEnd w:id="13"/>
    </w:p>
    <w:p>
      <w:pPr>
        <w:pStyle w:val="Heading2"/>
        <w:rPr>
          <w:rFonts w:ascii="仿宋" w:eastAsia="仿宋" w:hAnsi="仿宋" w:cs="仿宋" w:hint="eastAsia"/>
          <w:lang w:eastAsia="zh-CN"/>
        </w:rPr>
      </w:pPr>
      <w:bookmarkStart w:id="14" w:name="_Toc8409"/>
      <w:r>
        <w:rPr>
          <w:rFonts w:ascii="仿宋" w:eastAsia="仿宋" w:hAnsi="仿宋" w:cs="仿宋" w:hint="eastAsia"/>
          <w:lang w:eastAsia="zh-CN"/>
        </w:rPr>
        <w:t>(一)、羧酸盐项目承办单位基本情况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5" w:name="_Toc26921"/>
      <w:r>
        <w:rPr>
          <w:rFonts w:ascii="仿宋" w:eastAsia="仿宋" w:hAnsi="仿宋" w:cs="仿宋" w:hint="eastAsia"/>
          <w:sz w:val="28"/>
          <w:lang w:eastAsia="zh-CN"/>
        </w:rPr>
        <w:t>(二)、公司经济效益分析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羧酸盐项目承办单位的XXXX，我们着眼于实现可持续的经济效益。通过技术创新和解决方案的提供，公司预计在羧酸盐项目执行期间将获得可观的收入增长。这一收入来源主要包括羧酸盐项目交付、技术服务和解决方案的销售。</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同时，我们注重成本控制和效率提升，以确保羧酸盐项目的可持续盈利。透过精细的管理和资源优化，公司期望实现羧酸盐项目利润最大化。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羧酸盐项目实施进行全面的投资评估，包括羧酸盐项目启动阶段的资金投入和后续运营成本。通过对羧酸盐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羧酸盐项目实施过程中具备足够的资金流动性，公司将进行详尽的现金流分析。这包括资金需求的合理预测、羧酸盐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6" w:name="_Toc9134"/>
      <w:r>
        <w:rPr>
          <w:rFonts w:ascii="仿宋" w:eastAsia="仿宋" w:hAnsi="仿宋" w:cs="仿宋" w:hint="eastAsia"/>
          <w:sz w:val="28"/>
          <w:lang w:eastAsia="zh-CN"/>
        </w:rPr>
        <w:t>五、羧酸盐项目选址可行性分析</w:t>
      </w:r>
      <w:bookmarkEnd w:id="16"/>
    </w:p>
    <w:p>
      <w:pPr>
        <w:pStyle w:val="Heading2"/>
        <w:rPr>
          <w:rFonts w:ascii="仿宋" w:eastAsia="仿宋" w:hAnsi="仿宋" w:cs="仿宋" w:hint="eastAsia"/>
          <w:lang w:eastAsia="zh-CN"/>
        </w:rPr>
      </w:pPr>
      <w:bookmarkStart w:id="17" w:name="_Toc5872"/>
      <w:r>
        <w:rPr>
          <w:rFonts w:ascii="仿宋" w:eastAsia="仿宋" w:hAnsi="仿宋" w:cs="仿宋" w:hint="eastAsia"/>
          <w:lang w:eastAsia="zh-CN"/>
        </w:rPr>
        <w:t>(一)、羧酸盐项目选址</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该羧酸盐项目选址位于XX省XX市XX区XXX街道</w:t>
      </w:r>
    </w:p>
    <w:p>
      <w:pPr>
        <w:pStyle w:val="Heading2"/>
        <w:ind w:firstLine="560" w:firstLineChars="200"/>
        <w:rPr>
          <w:rFonts w:ascii="仿宋" w:eastAsia="仿宋" w:hAnsi="仿宋" w:cs="仿宋" w:hint="eastAsia"/>
          <w:sz w:val="28"/>
          <w:lang w:eastAsia="zh-CN"/>
        </w:rPr>
      </w:pPr>
      <w:bookmarkStart w:id="18" w:name="_Toc32043"/>
      <w:r>
        <w:rPr>
          <w:rFonts w:ascii="仿宋" w:eastAsia="仿宋" w:hAnsi="仿宋" w:cs="仿宋" w:hint="eastAsia"/>
          <w:sz w:val="28"/>
          <w:lang w:eastAsia="zh-CN"/>
        </w:rPr>
        <w:t>(二)、用地控制指标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羧酸盐项目的征地面积将根据羧酸盐项目的实际规模和需求进行精确规划。具体面积XXX平方米，旨在确保羧酸盐项目不仅能够满足当前的发展需求，还能够预留空间以适应未来的扩展。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净用地面积是在征地面积基础上去除不可利用面积后的实际可开发用地。具体面积XXX平方米，考虑到环保、交通、安全等多方面因素，以确保羧酸盐项目在整体利用效率上达到最优。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羧酸盐项目计划建设的建筑总规模具体面积XXX平方米。这一规模的确定综合考虑了羧酸盐项目的性质、规模，以及城市规划的相关要求，确保建筑布局与周边环境协调一致。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绿地率是羧酸盐项目用地中被规划为绿地的比例。具体面积XXX平方米，旨在通过合理规划绿地，改善羧酸盐项目周边环境，提升居民生活质量，并符合城市整体绿化规划。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容积率是用地上可以建设的建筑总体积与用地面积之比。具体面积XXX，通过合理的容积率规划，确保羧酸盐项目建筑规模与周边环境和谐共生。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确保羧酸盐项目选址与当地城市规划相一致，具体面积XXX平方米。通过与城市规划部门深入沟通，确保羧酸盐项目不仅符合城市的整体发展方向，还能够融入城市的发展布局，为城市的长远发展贡献力量。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充分了解并确保羧酸盐项目选址符合当地产业政策，具体面积XXX平方米。这包括羧酸盐项目对当地经济的促进作用，以及对相关产业的带动效应，确保羧酸盐项目与地方政府的产业政策保持一致，促进共赢合作。</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用地总体要求必须符合环保和可持续发展的原则，具体面积XXX平方米。通过采用绿色建筑设计、节能减排等措施，确保羧酸盐项目在建设和运营过程中对环境的影响最小化，达到可持续发展的要求。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确保羧酸盐项目选址具备必要的公共设施配套，具体面积XXX平方米。这包括交通便利性、教育、医疗等基础设施，以提高居民生活品质，使得羧酸盐项目选址更具吸引力。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考虑用地总体要求对当地社会稳定性的影响，具体面积XXX平方米。通过深入了解当地社区反馈，确保羧酸盐项目的选址和建设过程对当地社会和谐稳定产生积极作用。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羧酸盐项目选址不仅符合法规和规划，还在实际操作中具有可行性。这一全面规划将为羧酸盐项目的成功实施提供坚实的基础，确保羧酸盐项目选址阶段就能够奠定良好的发展基础。</w:t>
      </w:r>
    </w:p>
    <w:p>
      <w:pPr>
        <w:pStyle w:val="Heading2"/>
        <w:ind w:firstLine="560" w:firstLineChars="200"/>
        <w:rPr>
          <w:rFonts w:ascii="仿宋" w:eastAsia="仿宋" w:hAnsi="仿宋" w:cs="仿宋" w:hint="eastAsia"/>
          <w:sz w:val="28"/>
          <w:lang w:eastAsia="zh-CN"/>
        </w:rPr>
      </w:pPr>
      <w:bookmarkStart w:id="19" w:name="_Toc20773"/>
      <w:r>
        <w:rPr>
          <w:rFonts w:ascii="仿宋" w:eastAsia="仿宋" w:hAnsi="仿宋" w:cs="仿宋" w:hint="eastAsia"/>
          <w:sz w:val="28"/>
          <w:lang w:eastAsia="zh-CN"/>
        </w:rPr>
        <w:t>(三)、节约用地措施</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羧酸盐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https://d.book118.com/035223043244011122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羧酸盐项目规划设计方案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羧酸盐项目规划设计方案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羧酸盐项目规划设计方案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羧酸盐项目规划设计方案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羧酸盐项目规划设计方案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羧酸盐项目规划设计方案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羧酸盐项目规划设计方案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羧酸盐项目规划设计方案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羧酸盐项目规划设计方案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羧酸盐项目规划设计方案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羧酸盐项目规划设计方案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羧酸盐项目规划设计方案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羧酸盐项目规划设计方案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羧酸盐项目规划设计方案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羧酸盐项目规划设计方案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羧酸盐项目规划设计方案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羧酸盐项目规划设计方案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9A22B9C"/>
    <w:rsid w:val="39A22B9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35223043244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2024-03-02T00:58:00Z</dcterms:created>
  <dcterms:modified xsi:type="dcterms:W3CDTF">2024-03-02T00:58:58Z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44DA8A487E5642C894AE83287F9DCCFA_11</vt:lpwstr>
  </property>
  <property fmtid="{D5CDD505-2E9C-101B-9397-08002B2CF9AE}" pid="3" name="KSOProductBuildVer">
    <vt:lpwstr>2052-12.1.0.16388</vt:lpwstr>
  </property>
</Properties>
</file>