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 xml:space="preserve">长春市 </w:t>
      </w:r>
      <w:r>
        <w:rPr>
          <w:rFonts w:ascii="Book Antiqua" w:eastAsia="Book Antiqua"/>
        </w:rPr>
        <w:t xml:space="preserve">2018 </w:t>
      </w:r>
      <w:r>
        <w:t>中考化学</w:t>
      </w:r>
    </w:p>
    <w:p>
      <w:pPr>
        <w:pStyle w:val="BodyText"/>
        <w:spacing w:before="411"/>
        <w:ind w:left="14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  <w:sz w:val="31"/>
        </w:rPr>
        <w:t>1.</w:t>
      </w:r>
      <w:r>
        <w:rPr>
          <w:position w:val="1"/>
        </w:rPr>
        <w:t>可能用到的相对原子质量：</w:t>
      </w:r>
      <w:r>
        <w:rPr>
          <w:rFonts w:ascii="Bookman Old Style" w:eastAsia="Bookman Old Style"/>
          <w:b w:val="0"/>
          <w:position w:val="1"/>
        </w:rPr>
        <w:t>H-1</w:t>
      </w:r>
      <w:r>
        <w:rPr>
          <w:position w:val="1"/>
        </w:rPr>
        <w:t>，</w:t>
      </w:r>
      <w:r>
        <w:rPr>
          <w:rFonts w:ascii="Bookman Old Style" w:eastAsia="Bookman Old Style"/>
          <w:b w:val="0"/>
          <w:position w:val="1"/>
        </w:rPr>
        <w:t>C-12</w:t>
      </w:r>
      <w:r>
        <w:rPr>
          <w:position w:val="1"/>
        </w:rPr>
        <w:t>，</w:t>
      </w:r>
      <w:r>
        <w:rPr>
          <w:rFonts w:ascii="Bookman Old Style" w:eastAsia="Bookman Old Style"/>
          <w:b w:val="0"/>
          <w:position w:val="1"/>
        </w:rPr>
        <w:t>O-16</w:t>
      </w:r>
      <w:r>
        <w:rPr>
          <w:position w:val="1"/>
        </w:rPr>
        <w:t>，</w:t>
      </w:r>
      <w:r>
        <w:rPr>
          <w:rFonts w:ascii="Bookman Old Style" w:eastAsia="Bookman Old Style"/>
          <w:b w:val="0"/>
          <w:position w:val="1"/>
        </w:rPr>
        <w:t>Cl-35.5</w:t>
      </w:r>
    </w:p>
    <w:p>
      <w:pPr>
        <w:pStyle w:val="ListParagraph"/>
        <w:numPr>
          <w:ilvl w:val="0"/>
          <w:numId w:val="14"/>
        </w:numPr>
        <w:tabs>
          <w:tab w:val="left" w:pos="391"/>
        </w:tabs>
        <w:spacing w:before="239" w:after="0" w:line="240" w:lineRule="auto"/>
        <w:ind w:left="390" w:right="0" w:hanging="251"/>
        <w:jc w:val="left"/>
        <w:rPr>
          <w:sz w:val="33"/>
        </w:rPr>
      </w:pPr>
      <w:r>
        <w:rPr>
          <w:sz w:val="33"/>
        </w:rPr>
        <w:t>常见金属在溶液中的活动性顺序如下：</w:t>
      </w:r>
    </w:p>
    <w:p>
      <w:pPr>
        <w:pStyle w:val="Heading2"/>
        <w:spacing w:before="262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1739900</wp:posOffset>
            </wp:positionH>
            <wp:positionV relativeFrom="paragraph">
              <wp:posOffset>488151</wp:posOffset>
            </wp:positionV>
            <wp:extent cx="7828978" cy="164687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28978" cy="164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K</w:t>
      </w:r>
      <w:r>
        <w:rPr>
          <w:spacing w:val="71"/>
        </w:rPr>
        <w:t xml:space="preserve"> </w:t>
      </w:r>
      <w:r>
        <w:t>Ca</w:t>
      </w:r>
      <w:r>
        <w:rPr>
          <w:spacing w:val="71"/>
        </w:rPr>
        <w:t xml:space="preserve"> </w:t>
      </w:r>
      <w:r>
        <w:t>Na</w:t>
      </w:r>
      <w:r>
        <w:rPr>
          <w:spacing w:val="72"/>
        </w:rPr>
        <w:t xml:space="preserve"> </w:t>
      </w:r>
      <w:r>
        <w:t>Mg</w:t>
      </w:r>
      <w:r>
        <w:rPr>
          <w:spacing w:val="71"/>
        </w:rPr>
        <w:t xml:space="preserve"> </w:t>
      </w:r>
      <w:r>
        <w:t>Al</w:t>
      </w:r>
      <w:r>
        <w:rPr>
          <w:spacing w:val="72"/>
        </w:rPr>
        <w:t xml:space="preserve"> </w:t>
      </w:r>
      <w:r>
        <w:t>Zn</w:t>
      </w:r>
      <w:r>
        <w:rPr>
          <w:spacing w:val="71"/>
        </w:rPr>
        <w:t xml:space="preserve"> </w:t>
      </w:r>
      <w:r>
        <w:t>Fe</w:t>
      </w:r>
      <w:r>
        <w:rPr>
          <w:spacing w:val="72"/>
        </w:rPr>
        <w:t xml:space="preserve"> </w:t>
      </w:r>
      <w:r>
        <w:t>Sn</w:t>
      </w:r>
      <w:r>
        <w:rPr>
          <w:spacing w:val="71"/>
        </w:rPr>
        <w:t xml:space="preserve"> </w:t>
      </w:r>
      <w:r>
        <w:t>Pb</w:t>
      </w:r>
      <w:r>
        <w:rPr>
          <w:spacing w:val="72"/>
        </w:rPr>
        <w:t xml:space="preserve"> </w:t>
      </w:r>
      <w:r>
        <w:t>(H)</w:t>
      </w:r>
      <w:r>
        <w:rPr>
          <w:spacing w:val="71"/>
        </w:rPr>
        <w:t xml:space="preserve"> </w:t>
      </w:r>
      <w:r>
        <w:t>Cu</w:t>
      </w:r>
      <w:r>
        <w:rPr>
          <w:spacing w:val="72"/>
        </w:rPr>
        <w:t xml:space="preserve"> </w:t>
      </w:r>
      <w:r>
        <w:t>Hg</w:t>
      </w:r>
      <w:r>
        <w:rPr>
          <w:spacing w:val="71"/>
        </w:rPr>
        <w:t xml:space="preserve"> </w:t>
      </w:r>
      <w:r>
        <w:t>Ag</w:t>
      </w:r>
      <w:r>
        <w:rPr>
          <w:spacing w:val="72"/>
        </w:rPr>
        <w:t xml:space="preserve"> </w:t>
      </w:r>
      <w:r>
        <w:t>Pt</w:t>
      </w:r>
      <w:r>
        <w:rPr>
          <w:spacing w:val="71"/>
        </w:rPr>
        <w:t xml:space="preserve"> </w:t>
      </w:r>
      <w:r>
        <w:t>Au</w:t>
      </w:r>
    </w:p>
    <w:p>
      <w:pPr>
        <w:spacing w:before="81"/>
        <w:ind w:left="166" w:right="484" w:firstLine="0"/>
        <w:jc w:val="center"/>
        <w:rPr>
          <w:rFonts w:ascii="幼圆" w:eastAsia="幼圆" w:hint="eastAsia"/>
          <w:b/>
          <w:sz w:val="33"/>
        </w:rPr>
      </w:pPr>
      <w:r>
        <w:rPr>
          <w:rFonts w:ascii="幼圆" w:eastAsia="幼圆" w:hint="eastAsia"/>
          <w:b/>
          <w:sz w:val="33"/>
        </w:rPr>
        <w:t>金属活动性由强逐渐减弱</w:t>
      </w:r>
    </w:p>
    <w:p>
      <w:pPr>
        <w:pStyle w:val="BodyText"/>
        <w:spacing w:before="4"/>
        <w:rPr>
          <w:rFonts w:ascii="幼圆"/>
          <w:b/>
          <w:sz w:val="38"/>
        </w:rPr>
      </w:pPr>
    </w:p>
    <w:p>
      <w:pPr>
        <w:pStyle w:val="ListParagraph"/>
        <w:numPr>
          <w:ilvl w:val="0"/>
          <w:numId w:val="14"/>
        </w:numPr>
        <w:tabs>
          <w:tab w:val="left" w:pos="391"/>
        </w:tabs>
        <w:spacing w:before="0" w:after="0" w:line="240" w:lineRule="auto"/>
        <w:ind w:left="390" w:right="0" w:hanging="251"/>
        <w:jc w:val="left"/>
        <w:rPr>
          <w:sz w:val="33"/>
        </w:rPr>
      </w:pPr>
      <w:r>
        <w:pict>
          <v:group id="_x0000_s1025" style="width:642pt;height:125.5pt;margin-top:27.84pt;margin-left:126pt;mso-position-horizontal-relative:page;position:absolute;z-index:-251657216" coordorigin="2520,557" coordsize="12840,251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40;height:2440;left:2520;position:absolute;top:556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46;height:335;left:4291;position:absolute;top:606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0"/>
                      </w:rPr>
                    </w:pPr>
                    <w:r>
                      <w:rPr>
                        <w:rFonts w:ascii="Bookman Old Style"/>
                        <w:b w:val="0"/>
                        <w:w w:val="95"/>
                        <w:sz w:val="30"/>
                      </w:rPr>
                      <w:t>H</w:t>
                    </w:r>
                    <w:r>
                      <w:rPr>
                        <w:rFonts w:ascii="Bookman Old Style"/>
                        <w:b w:val="0"/>
                        <w:w w:val="95"/>
                        <w:sz w:val="30"/>
                        <w:vertAlign w:val="subscript"/>
                      </w:rPr>
                      <w:t>+</w:t>
                    </w:r>
                  </w:p>
                </w:txbxContent>
              </v:textbox>
            </v:shape>
            <v:shape id="_x0000_s1028" type="#_x0000_t202" style="width:660;height:330;left:5407;position:absolute;top:648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19"/>
                      </w:rPr>
                    </w:pPr>
                    <w:r>
                      <w:rPr>
                        <w:rFonts w:ascii="Bookman Old Style"/>
                        <w:b w:val="0"/>
                        <w:sz w:val="30"/>
                      </w:rPr>
                      <w:t>NH</w:t>
                    </w:r>
                    <w:r>
                      <w:rPr>
                        <w:rFonts w:ascii="Bookman Old Style"/>
                        <w:b w:val="0"/>
                        <w:spacing w:val="-27"/>
                        <w:sz w:val="30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position w:val="1"/>
                        <w:sz w:val="19"/>
                      </w:rPr>
                      <w:t>+</w:t>
                    </w:r>
                  </w:p>
                </w:txbxContent>
              </v:textbox>
            </v:shape>
            <v:shape id="_x0000_s1029" type="#_x0000_t202" style="width:118;height:215;left:5840;position:absolute;top:859" filled="f" stroked="f">
              <v:textbox inset="0,0,0,0">
                <w:txbxContent>
                  <w:p>
                    <w:pPr>
                      <w:spacing w:before="0" w:line="215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19"/>
                      </w:rPr>
                    </w:pPr>
                    <w:r>
                      <w:rPr>
                        <w:rFonts w:ascii="Bookman Old Style"/>
                        <w:b w:val="0"/>
                        <w:w w:val="82"/>
                        <w:sz w:val="19"/>
                      </w:rPr>
                      <w:t>4</w:t>
                    </w:r>
                  </w:p>
                </w:txbxContent>
              </v:textbox>
            </v:shape>
            <v:shape id="_x0000_s1030" type="#_x0000_t202" style="width:346;height:330;left:6845;position:absolute;top:648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19"/>
                      </w:rPr>
                    </w:pPr>
                    <w:r>
                      <w:rPr>
                        <w:rFonts w:ascii="Bookman Old Style"/>
                        <w:b w:val="0"/>
                        <w:sz w:val="30"/>
                      </w:rPr>
                      <w:t>K</w:t>
                    </w:r>
                    <w:r>
                      <w:rPr>
                        <w:rFonts w:ascii="Bookman Old Style"/>
                        <w:b w:val="0"/>
                        <w:position w:val="1"/>
                        <w:sz w:val="19"/>
                      </w:rPr>
                      <w:t>+</w:t>
                    </w:r>
                  </w:p>
                </w:txbxContent>
              </v:textbox>
            </v:shape>
            <v:shape id="_x0000_s1031" type="#_x0000_t202" style="width:480;height:330;left:8054;position:absolute;top:648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19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0"/>
                      </w:rPr>
                      <w:t>Na</w:t>
                    </w:r>
                    <w:r>
                      <w:rPr>
                        <w:rFonts w:ascii="Bookman Old Style"/>
                        <w:b w:val="0"/>
                        <w:w w:val="90"/>
                        <w:position w:val="1"/>
                        <w:sz w:val="19"/>
                      </w:rPr>
                      <w:t>+</w:t>
                    </w:r>
                  </w:p>
                </w:txbxContent>
              </v:textbox>
            </v:shape>
            <v:shape id="_x0000_s1032" type="#_x0000_t202" style="width:563;height:330;left:9293;position:absolute;top:648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19"/>
                      </w:rPr>
                    </w:pPr>
                    <w:r>
                      <w:rPr>
                        <w:rFonts w:ascii="Bookman Old Style"/>
                        <w:b w:val="0"/>
                        <w:w w:val="85"/>
                        <w:sz w:val="30"/>
                      </w:rPr>
                      <w:t>Ba</w:t>
                    </w:r>
                    <w:r>
                      <w:rPr>
                        <w:rFonts w:ascii="Bookman Old Style"/>
                        <w:b w:val="0"/>
                        <w:w w:val="85"/>
                        <w:position w:val="1"/>
                        <w:sz w:val="19"/>
                      </w:rPr>
                      <w:t>2+</w:t>
                    </w:r>
                  </w:p>
                </w:txbxContent>
              </v:textbox>
            </v:shape>
            <v:shape id="_x0000_s1033" type="#_x0000_t202" style="width:559;height:330;left:10571;position:absolute;top:648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19"/>
                      </w:rPr>
                    </w:pPr>
                    <w:r>
                      <w:rPr>
                        <w:rFonts w:ascii="Bookman Old Style"/>
                        <w:b w:val="0"/>
                        <w:w w:val="85"/>
                        <w:sz w:val="30"/>
                      </w:rPr>
                      <w:t>Ca</w:t>
                    </w:r>
                    <w:r>
                      <w:rPr>
                        <w:rFonts w:ascii="Bookman Old Style"/>
                        <w:b w:val="0"/>
                        <w:w w:val="85"/>
                        <w:position w:val="1"/>
                        <w:sz w:val="19"/>
                      </w:rPr>
                      <w:t>2+</w:t>
                    </w:r>
                  </w:p>
                </w:txbxContent>
              </v:textbox>
            </v:shape>
            <v:shape id="_x0000_s1034" type="#_x0000_t202" style="width:641;height:330;left:11810;position:absolute;top:648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19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0"/>
                      </w:rPr>
                      <w:t>Mg</w:t>
                    </w:r>
                    <w:r>
                      <w:rPr>
                        <w:rFonts w:ascii="Bookman Old Style"/>
                        <w:b w:val="0"/>
                        <w:w w:val="90"/>
                        <w:position w:val="1"/>
                        <w:sz w:val="19"/>
                      </w:rPr>
                      <w:t>2+</w:t>
                    </w:r>
                  </w:p>
                </w:txbxContent>
              </v:textbox>
            </v:shape>
            <v:shape id="_x0000_s1035" type="#_x0000_t202" style="width:559;height:330;left:13127;position:absolute;top:648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19"/>
                      </w:rPr>
                    </w:pPr>
                    <w:r>
                      <w:rPr>
                        <w:rFonts w:ascii="Bookman Old Style"/>
                        <w:b w:val="0"/>
                        <w:w w:val="85"/>
                        <w:sz w:val="30"/>
                      </w:rPr>
                      <w:t>Zn</w:t>
                    </w:r>
                    <w:r>
                      <w:rPr>
                        <w:rFonts w:ascii="Bookman Old Style"/>
                        <w:b w:val="0"/>
                        <w:w w:val="85"/>
                        <w:position w:val="1"/>
                        <w:sz w:val="19"/>
                      </w:rPr>
                      <w:t>2+</w:t>
                    </w:r>
                  </w:p>
                </w:txbxContent>
              </v:textbox>
            </v:shape>
            <v:shape id="_x0000_s1036" type="#_x0000_t202" style="width:573;height:330;left:14403;position:absolute;top:648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19"/>
                      </w:rPr>
                    </w:pPr>
                    <w:r>
                      <w:rPr>
                        <w:rFonts w:ascii="Bookman Old Style"/>
                        <w:b w:val="0"/>
                        <w:w w:val="85"/>
                        <w:sz w:val="30"/>
                      </w:rPr>
                      <w:t>Cu</w:t>
                    </w:r>
                    <w:r>
                      <w:rPr>
                        <w:rFonts w:ascii="Bookman Old Style"/>
                        <w:b w:val="0"/>
                        <w:w w:val="85"/>
                        <w:position w:val="1"/>
                        <w:sz w:val="19"/>
                      </w:rPr>
                      <w:t>2+</w:t>
                    </w:r>
                  </w:p>
                </w:txbxContent>
              </v:textbox>
            </v:shape>
            <v:shape id="_x0000_s1037" type="#_x0000_t202" style="width:118;height:215;left:3312;position:absolute;top:1638" filled="f" stroked="f">
              <v:textbox inset="0,0,0,0">
                <w:txbxContent>
                  <w:p>
                    <w:pPr>
                      <w:spacing w:before="0" w:line="215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19"/>
                      </w:rPr>
                    </w:pPr>
                    <w:r>
                      <w:rPr>
                        <w:rFonts w:ascii="Bookman Old Style"/>
                        <w:b w:val="0"/>
                        <w:w w:val="82"/>
                        <w:sz w:val="19"/>
                      </w:rPr>
                      <w:t>3</w:t>
                    </w:r>
                  </w:p>
                </w:txbxContent>
              </v:textbox>
            </v:shape>
            <v:shape id="_x0000_s1038" type="#_x0000_t202" style="width:132;height:618;left:3237;position:absolute;top:2448" filled="f" stroked="f">
              <v:textbox inset="0,0,0,0">
                <w:txbxContent>
                  <w:p>
                    <w:pPr>
                      <w:spacing w:before="0" w:line="216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19"/>
                      </w:rPr>
                    </w:pPr>
                    <w:r>
                      <w:rPr>
                        <w:rFonts w:ascii="Bookman Old Style"/>
                        <w:b w:val="0"/>
                        <w:w w:val="82"/>
                        <w:sz w:val="19"/>
                      </w:rPr>
                      <w:t>4</w:t>
                    </w:r>
                  </w:p>
                  <w:p>
                    <w:pPr>
                      <w:spacing w:before="4" w:line="240" w:lineRule="auto"/>
                      <w:rPr>
                        <w:rFonts w:ascii="Bookman Old Style"/>
                        <w:b w:val="0"/>
                        <w:sz w:val="15"/>
                      </w:rPr>
                    </w:pPr>
                  </w:p>
                  <w:p>
                    <w:pPr>
                      <w:spacing w:before="0" w:line="222" w:lineRule="exact"/>
                      <w:ind w:left="14" w:right="0" w:firstLine="0"/>
                      <w:jc w:val="left"/>
                      <w:rPr>
                        <w:rFonts w:ascii="Bookman Old Style"/>
                        <w:b w:val="0"/>
                        <w:sz w:val="19"/>
                      </w:rPr>
                    </w:pPr>
                    <w:r>
                      <w:rPr>
                        <w:rFonts w:ascii="Bookman Old Style"/>
                        <w:b w:val="0"/>
                        <w:w w:val="82"/>
                        <w:sz w:val="19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sz w:val="33"/>
        </w:rPr>
        <w:t>部分酸、碱和盐的溶解性表（室温）</w:t>
      </w:r>
    </w:p>
    <w:p>
      <w:pPr>
        <w:pStyle w:val="BodyText"/>
        <w:spacing w:before="9"/>
        <w:rPr>
          <w:sz w:val="22"/>
        </w:rPr>
      </w:pPr>
    </w:p>
    <w:tbl>
      <w:tblPr>
        <w:tblStyle w:val="TableNormal"/>
        <w:tblW w:w="0" w:type="auto"/>
        <w:jc w:val="left"/>
        <w:tblInd w:w="2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2"/>
        <w:gridCol w:w="1428"/>
        <w:gridCol w:w="1131"/>
        <w:gridCol w:w="1278"/>
        <w:gridCol w:w="1278"/>
        <w:gridCol w:w="1278"/>
        <w:gridCol w:w="1278"/>
        <w:gridCol w:w="1280"/>
        <w:gridCol w:w="840"/>
      </w:tblGrid>
      <w:tr>
        <w:tblPrEx>
          <w:tblW w:w="0" w:type="auto"/>
          <w:jc w:val="left"/>
          <w:tblInd w:w="23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6"/>
          <w:jc w:val="left"/>
        </w:trPr>
        <w:tc>
          <w:tcPr>
            <w:tcW w:w="2302" w:type="dxa"/>
          </w:tcPr>
          <w:p>
            <w:pPr>
              <w:pStyle w:val="TableParagraph"/>
              <w:spacing w:before="0" w:line="334" w:lineRule="exact"/>
              <w:ind w:left="140"/>
              <w:rPr>
                <w:rFonts w:ascii="Bookman Old Style"/>
                <w:b w:val="0"/>
                <w:sz w:val="19"/>
              </w:rPr>
            </w:pPr>
            <w:r>
              <w:rPr>
                <w:rFonts w:ascii="Bookman Old Style"/>
                <w:b w:val="0"/>
                <w:sz w:val="30"/>
              </w:rPr>
              <w:t>OH</w:t>
            </w:r>
            <w:r>
              <w:rPr>
                <w:rFonts w:ascii="Bookman Old Style"/>
                <w:b w:val="0"/>
                <w:position w:val="1"/>
                <w:sz w:val="19"/>
              </w:rPr>
              <w:t>-</w:t>
            </w:r>
          </w:p>
        </w:tc>
        <w:tc>
          <w:tcPr>
            <w:tcW w:w="1428" w:type="dxa"/>
          </w:tcPr>
          <w:p>
            <w:pPr>
              <w:pStyle w:val="TableParagraph"/>
              <w:spacing w:before="0" w:line="347" w:lineRule="exact"/>
              <w:ind w:left="168" w:right="320"/>
              <w:jc w:val="center"/>
              <w:rPr>
                <w:sz w:val="30"/>
              </w:rPr>
            </w:pPr>
            <w:r>
              <w:rPr>
                <w:sz w:val="30"/>
              </w:rPr>
              <w:t>溶、挥</w:t>
            </w:r>
          </w:p>
        </w:tc>
        <w:tc>
          <w:tcPr>
            <w:tcW w:w="1131" w:type="dxa"/>
          </w:tcPr>
          <w:p>
            <w:pPr>
              <w:pStyle w:val="TableParagraph"/>
              <w:spacing w:before="0" w:line="347" w:lineRule="exact"/>
              <w:ind w:left="342"/>
              <w:rPr>
                <w:sz w:val="30"/>
              </w:rPr>
            </w:pPr>
            <w:r>
              <w:rPr>
                <w:w w:val="99"/>
                <w:sz w:val="30"/>
              </w:rPr>
              <w:t>溶</w:t>
            </w:r>
          </w:p>
        </w:tc>
        <w:tc>
          <w:tcPr>
            <w:tcW w:w="1278" w:type="dxa"/>
          </w:tcPr>
          <w:p>
            <w:pPr>
              <w:pStyle w:val="TableParagraph"/>
              <w:spacing w:before="0" w:line="347" w:lineRule="exact"/>
              <w:ind w:left="488"/>
              <w:rPr>
                <w:sz w:val="30"/>
              </w:rPr>
            </w:pPr>
            <w:r>
              <w:rPr>
                <w:w w:val="99"/>
                <w:sz w:val="30"/>
              </w:rPr>
              <w:t>溶</w:t>
            </w:r>
          </w:p>
        </w:tc>
        <w:tc>
          <w:tcPr>
            <w:tcW w:w="1278" w:type="dxa"/>
          </w:tcPr>
          <w:p>
            <w:pPr>
              <w:pStyle w:val="TableParagraph"/>
              <w:spacing w:before="0" w:line="347" w:lineRule="exact"/>
              <w:ind w:left="488"/>
              <w:rPr>
                <w:sz w:val="30"/>
              </w:rPr>
            </w:pPr>
            <w:r>
              <w:rPr>
                <w:w w:val="99"/>
                <w:sz w:val="30"/>
              </w:rPr>
              <w:t>溶</w:t>
            </w:r>
          </w:p>
        </w:tc>
        <w:tc>
          <w:tcPr>
            <w:tcW w:w="1278" w:type="dxa"/>
          </w:tcPr>
          <w:p>
            <w:pPr>
              <w:pStyle w:val="TableParagraph"/>
              <w:spacing w:before="0" w:line="347" w:lineRule="exact"/>
              <w:ind w:left="489"/>
              <w:rPr>
                <w:sz w:val="30"/>
              </w:rPr>
            </w:pPr>
            <w:r>
              <w:rPr>
                <w:w w:val="99"/>
                <w:sz w:val="30"/>
              </w:rPr>
              <w:t>微</w:t>
            </w:r>
          </w:p>
        </w:tc>
        <w:tc>
          <w:tcPr>
            <w:tcW w:w="1278" w:type="dxa"/>
          </w:tcPr>
          <w:p>
            <w:pPr>
              <w:pStyle w:val="TableParagraph"/>
              <w:spacing w:before="0" w:line="347" w:lineRule="exact"/>
              <w:ind w:left="489"/>
              <w:rPr>
                <w:sz w:val="30"/>
              </w:rPr>
            </w:pPr>
            <w:r>
              <w:rPr>
                <w:w w:val="99"/>
                <w:sz w:val="30"/>
              </w:rPr>
              <w:t>不</w:t>
            </w:r>
          </w:p>
        </w:tc>
        <w:tc>
          <w:tcPr>
            <w:tcW w:w="1280" w:type="dxa"/>
          </w:tcPr>
          <w:p>
            <w:pPr>
              <w:pStyle w:val="TableParagraph"/>
              <w:spacing w:before="0" w:line="347" w:lineRule="exact"/>
              <w:ind w:left="490"/>
              <w:rPr>
                <w:sz w:val="30"/>
              </w:rPr>
            </w:pPr>
            <w:r>
              <w:rPr>
                <w:w w:val="99"/>
                <w:sz w:val="30"/>
              </w:rPr>
              <w:t>不</w:t>
            </w:r>
          </w:p>
        </w:tc>
        <w:tc>
          <w:tcPr>
            <w:tcW w:w="840" w:type="dxa"/>
          </w:tcPr>
          <w:p>
            <w:pPr>
              <w:pStyle w:val="TableParagraph"/>
              <w:spacing w:before="0" w:line="347" w:lineRule="exact"/>
              <w:ind w:right="47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不</w:t>
            </w:r>
          </w:p>
        </w:tc>
      </w:tr>
      <w:tr>
        <w:tblPrEx>
          <w:tblW w:w="0" w:type="auto"/>
          <w:jc w:val="left"/>
          <w:tblInd w:w="2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6"/>
          <w:jc w:val="left"/>
        </w:trPr>
        <w:tc>
          <w:tcPr>
            <w:tcW w:w="2302" w:type="dxa"/>
          </w:tcPr>
          <w:p>
            <w:pPr>
              <w:pStyle w:val="TableParagraph"/>
              <w:tabs>
                <w:tab w:val="left" w:pos="1122"/>
              </w:tabs>
              <w:spacing w:before="14" w:line="372" w:lineRule="exact"/>
              <w:ind w:right="187"/>
              <w:jc w:val="right"/>
              <w:rPr>
                <w:sz w:val="30"/>
              </w:rPr>
            </w:pPr>
            <w:r>
              <w:rPr>
                <w:rFonts w:ascii="Bookman Old Style" w:eastAsia="Bookman Old Style"/>
                <w:b w:val="0"/>
                <w:position w:val="3"/>
                <w:sz w:val="30"/>
              </w:rPr>
              <w:t>NO</w:t>
            </w:r>
            <w:r>
              <w:rPr>
                <w:rFonts w:ascii="Bookman Old Style" w:eastAsia="Bookman Old Style"/>
                <w:b w:val="0"/>
                <w:spacing w:val="-13"/>
                <w:position w:val="3"/>
                <w:sz w:val="30"/>
              </w:rPr>
              <w:t xml:space="preserve"> </w:t>
            </w:r>
            <w:r>
              <w:rPr>
                <w:rFonts w:ascii="Bookman Old Style" w:eastAsia="Bookman Old Style"/>
                <w:b w:val="0"/>
                <w:position w:val="4"/>
                <w:sz w:val="19"/>
              </w:rPr>
              <w:t>-</w:t>
              <w:tab/>
            </w:r>
            <w:r>
              <w:rPr>
                <w:w w:val="95"/>
                <w:sz w:val="30"/>
              </w:rPr>
              <w:t>溶、挥</w:t>
            </w:r>
          </w:p>
        </w:tc>
        <w:tc>
          <w:tcPr>
            <w:tcW w:w="1428" w:type="dxa"/>
          </w:tcPr>
          <w:p>
            <w:pPr>
              <w:pStyle w:val="TableParagraph"/>
              <w:spacing w:before="27"/>
              <w:ind w:right="145"/>
              <w:jc w:val="center"/>
              <w:rPr>
                <w:sz w:val="30"/>
              </w:rPr>
            </w:pPr>
            <w:r>
              <w:rPr>
                <w:w w:val="99"/>
                <w:sz w:val="30"/>
              </w:rPr>
              <w:t>溶</w:t>
            </w:r>
          </w:p>
        </w:tc>
        <w:tc>
          <w:tcPr>
            <w:tcW w:w="1131" w:type="dxa"/>
          </w:tcPr>
          <w:p>
            <w:pPr>
              <w:pStyle w:val="TableParagraph"/>
              <w:spacing w:before="27"/>
              <w:ind w:left="342"/>
              <w:rPr>
                <w:sz w:val="30"/>
              </w:rPr>
            </w:pPr>
            <w:r>
              <w:rPr>
                <w:w w:val="99"/>
                <w:sz w:val="30"/>
              </w:rPr>
              <w:t>溶</w:t>
            </w:r>
          </w:p>
        </w:tc>
        <w:tc>
          <w:tcPr>
            <w:tcW w:w="1278" w:type="dxa"/>
          </w:tcPr>
          <w:p>
            <w:pPr>
              <w:pStyle w:val="TableParagraph"/>
              <w:spacing w:before="27"/>
              <w:ind w:left="488"/>
              <w:rPr>
                <w:sz w:val="30"/>
              </w:rPr>
            </w:pPr>
            <w:r>
              <w:rPr>
                <w:w w:val="99"/>
                <w:sz w:val="30"/>
              </w:rPr>
              <w:t>溶</w:t>
            </w:r>
          </w:p>
        </w:tc>
        <w:tc>
          <w:tcPr>
            <w:tcW w:w="1278" w:type="dxa"/>
          </w:tcPr>
          <w:p>
            <w:pPr>
              <w:pStyle w:val="TableParagraph"/>
              <w:spacing w:before="27"/>
              <w:ind w:left="488"/>
              <w:rPr>
                <w:sz w:val="30"/>
              </w:rPr>
            </w:pPr>
            <w:r>
              <w:rPr>
                <w:w w:val="99"/>
                <w:sz w:val="30"/>
              </w:rPr>
              <w:t>溶</w:t>
            </w:r>
          </w:p>
        </w:tc>
        <w:tc>
          <w:tcPr>
            <w:tcW w:w="1278" w:type="dxa"/>
          </w:tcPr>
          <w:p>
            <w:pPr>
              <w:pStyle w:val="TableParagraph"/>
              <w:spacing w:before="27"/>
              <w:ind w:left="489"/>
              <w:rPr>
                <w:sz w:val="30"/>
              </w:rPr>
            </w:pPr>
            <w:r>
              <w:rPr>
                <w:w w:val="99"/>
                <w:sz w:val="30"/>
              </w:rPr>
              <w:t>溶</w:t>
            </w:r>
          </w:p>
        </w:tc>
        <w:tc>
          <w:tcPr>
            <w:tcW w:w="1278" w:type="dxa"/>
          </w:tcPr>
          <w:p>
            <w:pPr>
              <w:pStyle w:val="TableParagraph"/>
              <w:spacing w:before="27"/>
              <w:ind w:left="489"/>
              <w:rPr>
                <w:sz w:val="30"/>
              </w:rPr>
            </w:pPr>
            <w:r>
              <w:rPr>
                <w:w w:val="99"/>
                <w:sz w:val="30"/>
              </w:rPr>
              <w:t>溶</w:t>
            </w:r>
          </w:p>
        </w:tc>
        <w:tc>
          <w:tcPr>
            <w:tcW w:w="1280" w:type="dxa"/>
          </w:tcPr>
          <w:p>
            <w:pPr>
              <w:pStyle w:val="TableParagraph"/>
              <w:spacing w:before="27"/>
              <w:ind w:left="490"/>
              <w:rPr>
                <w:sz w:val="30"/>
              </w:rPr>
            </w:pPr>
            <w:r>
              <w:rPr>
                <w:w w:val="99"/>
                <w:sz w:val="30"/>
              </w:rPr>
              <w:t>溶</w:t>
            </w:r>
          </w:p>
        </w:tc>
        <w:tc>
          <w:tcPr>
            <w:tcW w:w="840" w:type="dxa"/>
          </w:tcPr>
          <w:p>
            <w:pPr>
              <w:pStyle w:val="TableParagraph"/>
              <w:spacing w:before="27"/>
              <w:ind w:right="47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溶</w:t>
            </w:r>
          </w:p>
        </w:tc>
      </w:tr>
      <w:tr>
        <w:tblPrEx>
          <w:tblW w:w="0" w:type="auto"/>
          <w:jc w:val="left"/>
          <w:tblInd w:w="2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3"/>
          <w:jc w:val="left"/>
        </w:trPr>
        <w:tc>
          <w:tcPr>
            <w:tcW w:w="2302" w:type="dxa"/>
          </w:tcPr>
          <w:p>
            <w:pPr>
              <w:pStyle w:val="TableParagraph"/>
              <w:tabs>
                <w:tab w:val="left" w:pos="1000"/>
              </w:tabs>
              <w:spacing w:before="21" w:line="363" w:lineRule="exact"/>
              <w:ind w:right="187"/>
              <w:jc w:val="right"/>
              <w:rPr>
                <w:sz w:val="30"/>
              </w:rPr>
            </w:pPr>
            <w:r>
              <w:rPr>
                <w:rFonts w:ascii="Bookman Old Style" w:eastAsia="Bookman Old Style"/>
                <w:b w:val="0"/>
                <w:position w:val="2"/>
                <w:sz w:val="30"/>
              </w:rPr>
              <w:t>Cl</w:t>
            </w:r>
            <w:r>
              <w:rPr>
                <w:rFonts w:ascii="Bookman Old Style" w:eastAsia="Bookman Old Style"/>
                <w:b w:val="0"/>
                <w:position w:val="4"/>
                <w:sz w:val="19"/>
              </w:rPr>
              <w:t>-</w:t>
              <w:tab/>
            </w:r>
            <w:r>
              <w:rPr>
                <w:w w:val="95"/>
                <w:sz w:val="30"/>
              </w:rPr>
              <w:t>溶、挥</w:t>
            </w:r>
          </w:p>
        </w:tc>
        <w:tc>
          <w:tcPr>
            <w:tcW w:w="1428" w:type="dxa"/>
          </w:tcPr>
          <w:p>
            <w:pPr>
              <w:pStyle w:val="TableParagraph"/>
              <w:spacing w:line="360" w:lineRule="exact"/>
              <w:ind w:right="145"/>
              <w:jc w:val="center"/>
              <w:rPr>
                <w:sz w:val="30"/>
              </w:rPr>
            </w:pPr>
            <w:r>
              <w:rPr>
                <w:w w:val="99"/>
                <w:sz w:val="30"/>
              </w:rPr>
              <w:t>溶</w:t>
            </w:r>
          </w:p>
        </w:tc>
        <w:tc>
          <w:tcPr>
            <w:tcW w:w="1131" w:type="dxa"/>
          </w:tcPr>
          <w:p>
            <w:pPr>
              <w:pStyle w:val="TableParagraph"/>
              <w:spacing w:line="360" w:lineRule="exact"/>
              <w:ind w:left="342"/>
              <w:rPr>
                <w:sz w:val="30"/>
              </w:rPr>
            </w:pPr>
            <w:r>
              <w:rPr>
                <w:w w:val="99"/>
                <w:sz w:val="30"/>
              </w:rPr>
              <w:t>溶</w:t>
            </w:r>
          </w:p>
        </w:tc>
        <w:tc>
          <w:tcPr>
            <w:tcW w:w="1278" w:type="dxa"/>
          </w:tcPr>
          <w:p>
            <w:pPr>
              <w:pStyle w:val="TableParagraph"/>
              <w:spacing w:line="360" w:lineRule="exact"/>
              <w:ind w:left="488"/>
              <w:rPr>
                <w:sz w:val="30"/>
              </w:rPr>
            </w:pPr>
            <w:r>
              <w:rPr>
                <w:w w:val="99"/>
                <w:sz w:val="30"/>
              </w:rPr>
              <w:t>溶</w:t>
            </w:r>
          </w:p>
        </w:tc>
        <w:tc>
          <w:tcPr>
            <w:tcW w:w="1278" w:type="dxa"/>
          </w:tcPr>
          <w:p>
            <w:pPr>
              <w:pStyle w:val="TableParagraph"/>
              <w:spacing w:line="360" w:lineRule="exact"/>
              <w:ind w:left="488"/>
              <w:rPr>
                <w:sz w:val="30"/>
              </w:rPr>
            </w:pPr>
            <w:r>
              <w:rPr>
                <w:w w:val="99"/>
                <w:sz w:val="30"/>
              </w:rPr>
              <w:t>溶</w:t>
            </w:r>
          </w:p>
        </w:tc>
        <w:tc>
          <w:tcPr>
            <w:tcW w:w="1278" w:type="dxa"/>
          </w:tcPr>
          <w:p>
            <w:pPr>
              <w:pStyle w:val="TableParagraph"/>
              <w:spacing w:line="360" w:lineRule="exact"/>
              <w:ind w:left="489"/>
              <w:rPr>
                <w:sz w:val="30"/>
              </w:rPr>
            </w:pPr>
            <w:r>
              <w:rPr>
                <w:w w:val="99"/>
                <w:sz w:val="30"/>
              </w:rPr>
              <w:t>溶</w:t>
            </w:r>
          </w:p>
        </w:tc>
        <w:tc>
          <w:tcPr>
            <w:tcW w:w="1278" w:type="dxa"/>
          </w:tcPr>
          <w:p>
            <w:pPr>
              <w:pStyle w:val="TableParagraph"/>
              <w:spacing w:line="360" w:lineRule="exact"/>
              <w:ind w:left="489"/>
              <w:rPr>
                <w:sz w:val="30"/>
              </w:rPr>
            </w:pPr>
            <w:r>
              <w:rPr>
                <w:w w:val="99"/>
                <w:sz w:val="30"/>
              </w:rPr>
              <w:t>溶</w:t>
            </w:r>
          </w:p>
        </w:tc>
        <w:tc>
          <w:tcPr>
            <w:tcW w:w="1280" w:type="dxa"/>
          </w:tcPr>
          <w:p>
            <w:pPr>
              <w:pStyle w:val="TableParagraph"/>
              <w:spacing w:line="360" w:lineRule="exact"/>
              <w:ind w:left="490"/>
              <w:rPr>
                <w:sz w:val="30"/>
              </w:rPr>
            </w:pPr>
            <w:r>
              <w:rPr>
                <w:w w:val="99"/>
                <w:sz w:val="30"/>
              </w:rPr>
              <w:t>溶</w:t>
            </w:r>
          </w:p>
        </w:tc>
        <w:tc>
          <w:tcPr>
            <w:tcW w:w="840" w:type="dxa"/>
          </w:tcPr>
          <w:p>
            <w:pPr>
              <w:pStyle w:val="TableParagraph"/>
              <w:spacing w:line="360" w:lineRule="exact"/>
              <w:ind w:right="47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溶</w:t>
            </w:r>
          </w:p>
        </w:tc>
      </w:tr>
      <w:tr>
        <w:tblPrEx>
          <w:tblW w:w="0" w:type="auto"/>
          <w:jc w:val="left"/>
          <w:tblInd w:w="2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2"/>
          <w:jc w:val="left"/>
        </w:trPr>
        <w:tc>
          <w:tcPr>
            <w:tcW w:w="2302" w:type="dxa"/>
          </w:tcPr>
          <w:p>
            <w:pPr>
              <w:pStyle w:val="TableParagraph"/>
              <w:tabs>
                <w:tab w:val="left" w:pos="1518"/>
              </w:tabs>
              <w:spacing w:before="18" w:line="364" w:lineRule="exact"/>
              <w:ind w:left="68"/>
              <w:rPr>
                <w:sz w:val="30"/>
              </w:rPr>
            </w:pPr>
            <w:r>
              <w:rPr>
                <w:rFonts w:ascii="Bookman Old Style" w:eastAsia="Bookman Old Style"/>
                <w:b w:val="0"/>
                <w:sz w:val="30"/>
              </w:rPr>
              <w:t>SO</w:t>
            </w:r>
            <w:r>
              <w:rPr>
                <w:rFonts w:ascii="Bookman Old Style" w:eastAsia="Bookman Old Style"/>
                <w:b w:val="0"/>
                <w:spacing w:val="-29"/>
                <w:sz w:val="30"/>
              </w:rPr>
              <w:t xml:space="preserve"> </w:t>
            </w:r>
            <w:r>
              <w:rPr>
                <w:rFonts w:ascii="Bookman Old Style" w:eastAsia="Bookman Old Style"/>
                <w:b w:val="0"/>
                <w:position w:val="1"/>
                <w:sz w:val="19"/>
              </w:rPr>
              <w:t>2-</w:t>
              <w:tab/>
            </w:r>
            <w:r>
              <w:rPr>
                <w:position w:val="-1"/>
                <w:sz w:val="30"/>
              </w:rPr>
              <w:t>溶</w:t>
            </w:r>
          </w:p>
        </w:tc>
        <w:tc>
          <w:tcPr>
            <w:tcW w:w="1428" w:type="dxa"/>
          </w:tcPr>
          <w:p>
            <w:pPr>
              <w:pStyle w:val="TableParagraph"/>
              <w:ind w:right="145"/>
              <w:jc w:val="center"/>
              <w:rPr>
                <w:sz w:val="30"/>
              </w:rPr>
            </w:pPr>
            <w:r>
              <w:rPr>
                <w:w w:val="99"/>
                <w:sz w:val="30"/>
              </w:rPr>
              <w:t>溶</w:t>
            </w:r>
          </w:p>
        </w:tc>
        <w:tc>
          <w:tcPr>
            <w:tcW w:w="1131" w:type="dxa"/>
          </w:tcPr>
          <w:p>
            <w:pPr>
              <w:pStyle w:val="TableParagraph"/>
              <w:ind w:left="342"/>
              <w:rPr>
                <w:sz w:val="30"/>
              </w:rPr>
            </w:pPr>
            <w:r>
              <w:rPr>
                <w:w w:val="99"/>
                <w:sz w:val="30"/>
              </w:rPr>
              <w:t>溶</w:t>
            </w:r>
          </w:p>
        </w:tc>
        <w:tc>
          <w:tcPr>
            <w:tcW w:w="1278" w:type="dxa"/>
          </w:tcPr>
          <w:p>
            <w:pPr>
              <w:pStyle w:val="TableParagraph"/>
              <w:ind w:left="488"/>
              <w:rPr>
                <w:sz w:val="30"/>
              </w:rPr>
            </w:pPr>
            <w:r>
              <w:rPr>
                <w:w w:val="99"/>
                <w:sz w:val="30"/>
              </w:rPr>
              <w:t>溶</w:t>
            </w:r>
          </w:p>
        </w:tc>
        <w:tc>
          <w:tcPr>
            <w:tcW w:w="1278" w:type="dxa"/>
          </w:tcPr>
          <w:p>
            <w:pPr>
              <w:pStyle w:val="TableParagraph"/>
              <w:ind w:left="488"/>
              <w:rPr>
                <w:sz w:val="30"/>
              </w:rPr>
            </w:pPr>
            <w:r>
              <w:rPr>
                <w:w w:val="99"/>
                <w:sz w:val="30"/>
              </w:rPr>
              <w:t>不</w:t>
            </w:r>
          </w:p>
        </w:tc>
        <w:tc>
          <w:tcPr>
            <w:tcW w:w="1278" w:type="dxa"/>
          </w:tcPr>
          <w:p>
            <w:pPr>
              <w:pStyle w:val="TableParagraph"/>
              <w:ind w:left="489"/>
              <w:rPr>
                <w:sz w:val="30"/>
              </w:rPr>
            </w:pPr>
            <w:r>
              <w:rPr>
                <w:w w:val="99"/>
                <w:sz w:val="30"/>
              </w:rPr>
              <w:t>微</w:t>
            </w:r>
          </w:p>
        </w:tc>
        <w:tc>
          <w:tcPr>
            <w:tcW w:w="1278" w:type="dxa"/>
          </w:tcPr>
          <w:p>
            <w:pPr>
              <w:pStyle w:val="TableParagraph"/>
              <w:ind w:left="489"/>
              <w:rPr>
                <w:sz w:val="30"/>
              </w:rPr>
            </w:pPr>
            <w:r>
              <w:rPr>
                <w:w w:val="99"/>
                <w:sz w:val="30"/>
              </w:rPr>
              <w:t>溶</w:t>
            </w:r>
          </w:p>
        </w:tc>
        <w:tc>
          <w:tcPr>
            <w:tcW w:w="1280" w:type="dxa"/>
          </w:tcPr>
          <w:p>
            <w:pPr>
              <w:pStyle w:val="TableParagraph"/>
              <w:ind w:left="490"/>
              <w:rPr>
                <w:sz w:val="30"/>
              </w:rPr>
            </w:pPr>
            <w:r>
              <w:rPr>
                <w:w w:val="99"/>
                <w:sz w:val="30"/>
              </w:rPr>
              <w:t>溶</w:t>
            </w:r>
          </w:p>
        </w:tc>
        <w:tc>
          <w:tcPr>
            <w:tcW w:w="840" w:type="dxa"/>
          </w:tcPr>
          <w:p>
            <w:pPr>
              <w:pStyle w:val="TableParagraph"/>
              <w:ind w:right="47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溶</w:t>
            </w:r>
          </w:p>
        </w:tc>
      </w:tr>
      <w:tr>
        <w:tblPrEx>
          <w:tblW w:w="0" w:type="auto"/>
          <w:jc w:val="left"/>
          <w:tblInd w:w="2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7"/>
          <w:jc w:val="left"/>
        </w:trPr>
        <w:tc>
          <w:tcPr>
            <w:tcW w:w="2302" w:type="dxa"/>
          </w:tcPr>
          <w:p>
            <w:pPr>
              <w:pStyle w:val="TableParagraph"/>
              <w:tabs>
                <w:tab w:val="left" w:pos="1216"/>
              </w:tabs>
              <w:spacing w:before="19" w:line="328" w:lineRule="exact"/>
              <w:ind w:left="50"/>
              <w:rPr>
                <w:sz w:val="30"/>
              </w:rPr>
            </w:pPr>
            <w:r>
              <w:rPr>
                <w:rFonts w:ascii="Bookman Old Style" w:eastAsia="Bookman Old Style"/>
                <w:b w:val="0"/>
                <w:sz w:val="30"/>
              </w:rPr>
              <w:t>CO</w:t>
            </w:r>
            <w:r>
              <w:rPr>
                <w:rFonts w:ascii="Bookman Old Style" w:eastAsia="Bookman Old Style"/>
                <w:b w:val="0"/>
                <w:spacing w:val="-26"/>
                <w:sz w:val="30"/>
              </w:rPr>
              <w:t xml:space="preserve"> </w:t>
            </w:r>
            <w:r>
              <w:rPr>
                <w:rFonts w:ascii="Bookman Old Style" w:eastAsia="Bookman Old Style"/>
                <w:b w:val="0"/>
                <w:position w:val="1"/>
                <w:sz w:val="19"/>
              </w:rPr>
              <w:t>2-</w:t>
              <w:tab/>
            </w:r>
            <w:r>
              <w:rPr>
                <w:position w:val="-1"/>
                <w:sz w:val="30"/>
              </w:rPr>
              <w:t>溶、挥</w:t>
            </w:r>
          </w:p>
        </w:tc>
        <w:tc>
          <w:tcPr>
            <w:tcW w:w="1428" w:type="dxa"/>
          </w:tcPr>
          <w:p>
            <w:pPr>
              <w:pStyle w:val="TableParagraph"/>
              <w:spacing w:line="324" w:lineRule="exact"/>
              <w:ind w:right="145"/>
              <w:jc w:val="center"/>
              <w:rPr>
                <w:sz w:val="30"/>
              </w:rPr>
            </w:pPr>
            <w:r>
              <w:rPr>
                <w:w w:val="99"/>
                <w:sz w:val="30"/>
              </w:rPr>
              <w:t>溶</w:t>
            </w:r>
          </w:p>
        </w:tc>
        <w:tc>
          <w:tcPr>
            <w:tcW w:w="1131" w:type="dxa"/>
          </w:tcPr>
          <w:p>
            <w:pPr>
              <w:pStyle w:val="TableParagraph"/>
              <w:spacing w:line="324" w:lineRule="exact"/>
              <w:ind w:left="342"/>
              <w:rPr>
                <w:sz w:val="30"/>
              </w:rPr>
            </w:pPr>
            <w:r>
              <w:rPr>
                <w:w w:val="99"/>
                <w:sz w:val="30"/>
              </w:rPr>
              <w:t>溶</w:t>
            </w:r>
          </w:p>
        </w:tc>
        <w:tc>
          <w:tcPr>
            <w:tcW w:w="1278" w:type="dxa"/>
          </w:tcPr>
          <w:p>
            <w:pPr>
              <w:pStyle w:val="TableParagraph"/>
              <w:spacing w:line="324" w:lineRule="exact"/>
              <w:ind w:left="488"/>
              <w:rPr>
                <w:sz w:val="30"/>
              </w:rPr>
            </w:pPr>
            <w:r>
              <w:rPr>
                <w:w w:val="99"/>
                <w:sz w:val="30"/>
              </w:rPr>
              <w:t>溶</w:t>
            </w:r>
          </w:p>
        </w:tc>
        <w:tc>
          <w:tcPr>
            <w:tcW w:w="1278" w:type="dxa"/>
          </w:tcPr>
          <w:p>
            <w:pPr>
              <w:pStyle w:val="TableParagraph"/>
              <w:spacing w:line="324" w:lineRule="exact"/>
              <w:ind w:left="488"/>
              <w:rPr>
                <w:sz w:val="30"/>
              </w:rPr>
            </w:pPr>
            <w:r>
              <w:rPr>
                <w:w w:val="99"/>
                <w:sz w:val="30"/>
              </w:rPr>
              <w:t>不</w:t>
            </w:r>
          </w:p>
        </w:tc>
        <w:tc>
          <w:tcPr>
            <w:tcW w:w="1278" w:type="dxa"/>
          </w:tcPr>
          <w:p>
            <w:pPr>
              <w:pStyle w:val="TableParagraph"/>
              <w:spacing w:line="324" w:lineRule="exact"/>
              <w:ind w:left="489"/>
              <w:rPr>
                <w:sz w:val="30"/>
              </w:rPr>
            </w:pPr>
            <w:r>
              <w:rPr>
                <w:w w:val="99"/>
                <w:sz w:val="30"/>
              </w:rPr>
              <w:t>不</w:t>
            </w:r>
          </w:p>
        </w:tc>
        <w:tc>
          <w:tcPr>
            <w:tcW w:w="1278" w:type="dxa"/>
          </w:tcPr>
          <w:p>
            <w:pPr>
              <w:pStyle w:val="TableParagraph"/>
              <w:spacing w:line="324" w:lineRule="exact"/>
              <w:ind w:left="489"/>
              <w:rPr>
                <w:sz w:val="30"/>
              </w:rPr>
            </w:pPr>
            <w:r>
              <w:rPr>
                <w:w w:val="99"/>
                <w:sz w:val="30"/>
              </w:rPr>
              <w:t>微</w:t>
            </w:r>
          </w:p>
        </w:tc>
        <w:tc>
          <w:tcPr>
            <w:tcW w:w="1280" w:type="dxa"/>
          </w:tcPr>
          <w:p>
            <w:pPr>
              <w:pStyle w:val="TableParagraph"/>
              <w:spacing w:line="324" w:lineRule="exact"/>
              <w:ind w:left="490"/>
              <w:rPr>
                <w:sz w:val="30"/>
              </w:rPr>
            </w:pPr>
            <w:r>
              <w:rPr>
                <w:w w:val="99"/>
                <w:sz w:val="30"/>
              </w:rPr>
              <w:t>不</w:t>
            </w:r>
          </w:p>
        </w:tc>
        <w:tc>
          <w:tcPr>
            <w:tcW w:w="840" w:type="dxa"/>
          </w:tcPr>
          <w:p>
            <w:pPr>
              <w:pStyle w:val="TableParagraph"/>
              <w:spacing w:before="22" w:line="325" w:lineRule="exact"/>
              <w:ind w:right="47"/>
              <w:jc w:val="right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w w:val="99"/>
                <w:sz w:val="30"/>
              </w:rPr>
              <w:t>—</w:t>
            </w:r>
          </w:p>
        </w:tc>
      </w:tr>
    </w:tbl>
    <w:p>
      <w:pPr>
        <w:pStyle w:val="BodyText"/>
        <w:spacing w:before="11" w:line="307" w:lineRule="auto"/>
        <w:ind w:left="140" w:right="602" w:firstLine="248"/>
      </w:pPr>
      <w:r>
        <w:rPr>
          <w:b/>
        </w:rPr>
        <w:t>说明：</w:t>
      </w:r>
      <w:r>
        <w:rPr>
          <w:rFonts w:ascii="Times New Roman" w:eastAsia="Times New Roman" w:hAnsi="Times New Roman"/>
        </w:rPr>
        <w:t>“</w:t>
      </w:r>
      <w:r>
        <w:t>溶</w:t>
      </w:r>
      <w:r>
        <w:rPr>
          <w:rFonts w:ascii="Times New Roman" w:eastAsia="Times New Roman" w:hAnsi="Times New Roman"/>
        </w:rPr>
        <w:t>”</w:t>
      </w:r>
      <w:r>
        <w:t>表示那种物质可溶于水，</w:t>
      </w:r>
      <w:r>
        <w:rPr>
          <w:rFonts w:ascii="Times New Roman" w:eastAsia="Times New Roman" w:hAnsi="Times New Roman"/>
        </w:rPr>
        <w:t>“</w:t>
      </w:r>
      <w:r>
        <w:t>不</w:t>
      </w:r>
      <w:r>
        <w:rPr>
          <w:rFonts w:ascii="Times New Roman" w:eastAsia="Times New Roman" w:hAnsi="Times New Roman"/>
        </w:rPr>
        <w:t>”</w:t>
      </w:r>
      <w:r>
        <w:t>表示不溶于水，</w:t>
      </w:r>
      <w:r>
        <w:rPr>
          <w:rFonts w:ascii="Times New Roman" w:eastAsia="Times New Roman" w:hAnsi="Times New Roman"/>
        </w:rPr>
        <w:t>“</w:t>
      </w:r>
      <w:r>
        <w:t>微</w:t>
      </w:r>
      <w:r>
        <w:rPr>
          <w:rFonts w:ascii="Times New Roman" w:eastAsia="Times New Roman" w:hAnsi="Times New Roman"/>
        </w:rPr>
        <w:t>”</w:t>
      </w:r>
      <w:r>
        <w:t>表示微溶入水，</w:t>
      </w:r>
      <w:r>
        <w:rPr>
          <w:rFonts w:ascii="Times New Roman" w:eastAsia="Times New Roman" w:hAnsi="Times New Roman"/>
        </w:rPr>
        <w:t>“</w:t>
      </w:r>
      <w:r>
        <w:t>挥</w:t>
      </w:r>
      <w:r>
        <w:rPr>
          <w:rFonts w:ascii="Times New Roman" w:eastAsia="Times New Roman" w:hAnsi="Times New Roman"/>
        </w:rPr>
        <w:t>”</w:t>
      </w:r>
      <w:r>
        <w:t>表示</w:t>
      </w:r>
    </w:p>
    <w:p>
      <w:pPr>
        <w:pStyle w:val="BodyText"/>
        <w:spacing w:before="17"/>
        <w:rPr>
          <w:sz w:val="23"/>
        </w:rPr>
      </w:pPr>
    </w:p>
    <w:p>
      <w:pPr>
        <w:pStyle w:val="BodyText"/>
        <w:ind w:left="803"/>
      </w:pPr>
      <w:r>
        <w:t>挥发性，</w:t>
      </w:r>
      <w:r>
        <w:rPr>
          <w:rFonts w:ascii="Times New Roman" w:eastAsia="Times New Roman" w:hAnsi="Times New Roman"/>
        </w:rPr>
        <w:t>“—”</w:t>
      </w:r>
      <w:r>
        <w:t>表示那种物质不存在或遇到水就分解了。</w:t>
      </w:r>
    </w:p>
    <w:p>
      <w:pPr>
        <w:pStyle w:val="BodyText"/>
        <w:spacing w:before="1"/>
        <w:rPr>
          <w:sz w:val="24"/>
        </w:rPr>
      </w:pPr>
    </w:p>
    <w:p>
      <w:pPr>
        <w:pStyle w:val="Heading1"/>
      </w:pPr>
      <w:r>
        <w:t xml:space="preserve">选择题（共 </w:t>
      </w:r>
      <w:r>
        <w:rPr>
          <w:rFonts w:ascii="Book Antiqua" w:eastAsia="Book Antiqua"/>
        </w:rPr>
        <w:t xml:space="preserve">10 </w:t>
      </w:r>
      <w:r>
        <w:t>分）</w:t>
      </w:r>
    </w:p>
    <w:p>
      <w:pPr>
        <w:pStyle w:val="BodyText"/>
        <w:spacing w:before="5"/>
        <w:rPr>
          <w:b/>
          <w:sz w:val="32"/>
        </w:rPr>
      </w:pPr>
    </w:p>
    <w:p>
      <w:pPr>
        <w:pStyle w:val="Heading2"/>
        <w:ind w:right="506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考生注意：每小题只有一个选项符合题意；请用</w:t>
      </w:r>
      <w:r>
        <w:t xml:space="preserve">2B </w:t>
      </w:r>
      <w:r>
        <w:rPr>
          <w:rFonts w:ascii="微软雅黑" w:eastAsia="微软雅黑" w:hint="eastAsia"/>
        </w:rPr>
        <w:t>铅笔将答题卡上的相应序号涂黑。</w:t>
      </w:r>
    </w:p>
    <w:p>
      <w:pPr>
        <w:pStyle w:val="BodyText"/>
        <w:spacing w:before="16"/>
        <w:rPr>
          <w:b/>
          <w:sz w:val="32"/>
        </w:rPr>
      </w:pPr>
    </w:p>
    <w:p>
      <w:pPr>
        <w:pStyle w:val="ListParagraph"/>
        <w:numPr>
          <w:ilvl w:val="0"/>
          <w:numId w:val="13"/>
        </w:numPr>
        <w:tabs>
          <w:tab w:val="left" w:pos="391"/>
        </w:tabs>
        <w:spacing w:before="0" w:after="0" w:line="240" w:lineRule="auto"/>
        <w:ind w:left="390" w:right="0" w:hanging="251"/>
        <w:jc w:val="left"/>
        <w:rPr>
          <w:rFonts w:ascii="Bookman Old Style" w:eastAsia="Bookman Old Style"/>
          <w:sz w:val="31"/>
        </w:rPr>
      </w:pPr>
      <w:r>
        <w:rPr>
          <w:sz w:val="33"/>
        </w:rPr>
        <w:t>空气成分中，体积最大的气体是</w:t>
      </w:r>
    </w:p>
    <w:p>
      <w:pPr>
        <w:pStyle w:val="ListParagraph"/>
        <w:numPr>
          <w:ilvl w:val="1"/>
          <w:numId w:val="13"/>
        </w:numPr>
        <w:tabs>
          <w:tab w:val="left" w:pos="547"/>
          <w:tab w:val="left" w:pos="2034"/>
          <w:tab w:val="left" w:pos="3823"/>
          <w:tab w:val="left" w:pos="6272"/>
        </w:tabs>
        <w:spacing w:before="241" w:after="0" w:line="240" w:lineRule="auto"/>
        <w:ind w:left="546" w:right="0" w:hanging="324"/>
        <w:jc w:val="left"/>
        <w:rPr>
          <w:rFonts w:ascii="Bookman Old Style" w:eastAsia="Bookman Old Style"/>
          <w:sz w:val="31"/>
        </w:rPr>
      </w:pPr>
      <w:r>
        <w:rPr>
          <w:sz w:val="33"/>
        </w:rPr>
        <w:t>氮气</w:t>
        <w:tab/>
      </w:r>
      <w:r>
        <w:rPr>
          <w:rFonts w:ascii="Bookman Old Style" w:eastAsia="Bookman Old Style"/>
          <w:b w:val="0"/>
          <w:spacing w:val="-3"/>
          <w:sz w:val="33"/>
        </w:rPr>
        <w:t>B.</w:t>
      </w:r>
      <w:r>
        <w:rPr>
          <w:sz w:val="33"/>
        </w:rPr>
        <w:t>氧气</w:t>
        <w:tab/>
      </w:r>
      <w:r>
        <w:rPr>
          <w:rFonts w:ascii="Bookman Old Style" w:eastAsia="Bookman Old Style"/>
          <w:b w:val="0"/>
          <w:spacing w:val="-4"/>
          <w:sz w:val="33"/>
        </w:rPr>
        <w:t>C.</w:t>
      </w:r>
      <w:r>
        <w:rPr>
          <w:sz w:val="33"/>
        </w:rPr>
        <w:t>稀有气体</w:t>
        <w:tab/>
      </w:r>
      <w:r>
        <w:rPr>
          <w:rFonts w:ascii="Bookman Old Style" w:eastAsia="Bookman Old Style"/>
          <w:b w:val="0"/>
          <w:spacing w:val="-3"/>
          <w:sz w:val="33"/>
        </w:rPr>
        <w:t>D.</w:t>
      </w:r>
      <w:r>
        <w:rPr>
          <w:sz w:val="33"/>
        </w:rPr>
        <w:t>二氧化碳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ind w:left="140"/>
        <w:rPr>
          <w:rFonts w:ascii="Bookman Old Style" w:eastAsia="Bookman Old Style"/>
          <w:b w:val="0"/>
        </w:rPr>
      </w:pPr>
      <w:r>
        <w:rPr>
          <w:color w:val="0000FF"/>
        </w:rPr>
        <w:t>【参考答案】</w:t>
      </w:r>
      <w:r>
        <w:rPr>
          <w:rFonts w:ascii="Bookman Old Style" w:eastAsia="Bookman Old Style"/>
          <w:b w:val="0"/>
          <w:color w:val="0000FF"/>
        </w:rPr>
        <w:t>A</w:t>
      </w:r>
    </w:p>
    <w:p>
      <w:pPr>
        <w:pStyle w:val="ListParagraph"/>
        <w:numPr>
          <w:ilvl w:val="0"/>
          <w:numId w:val="13"/>
        </w:numPr>
        <w:tabs>
          <w:tab w:val="left" w:pos="391"/>
        </w:tabs>
        <w:spacing w:before="271" w:after="0" w:line="240" w:lineRule="auto"/>
        <w:ind w:left="390" w:right="0" w:hanging="251"/>
        <w:jc w:val="left"/>
        <w:rPr>
          <w:rFonts w:ascii="Bookman Old Style" w:eastAsia="Bookman Old Style"/>
          <w:sz w:val="31"/>
        </w:rPr>
      </w:pPr>
      <w:r>
        <w:rPr>
          <w:sz w:val="33"/>
        </w:rPr>
        <w:t>下列过程中，一定发生化学变化的是</w:t>
      </w:r>
    </w:p>
    <w:p>
      <w:pPr>
        <w:pStyle w:val="ListParagraph"/>
        <w:numPr>
          <w:ilvl w:val="1"/>
          <w:numId w:val="13"/>
        </w:numPr>
        <w:tabs>
          <w:tab w:val="left" w:pos="547"/>
          <w:tab w:val="left" w:pos="2365"/>
          <w:tab w:val="left" w:pos="4479"/>
          <w:tab w:val="left" w:pos="6930"/>
        </w:tabs>
        <w:spacing w:before="242" w:after="0" w:line="240" w:lineRule="auto"/>
        <w:ind w:left="546" w:right="0" w:hanging="324"/>
        <w:jc w:val="left"/>
        <w:rPr>
          <w:rFonts w:ascii="Bookman Old Style" w:eastAsia="Bookman Old Style"/>
          <w:sz w:val="31"/>
        </w:rPr>
      </w:pPr>
      <w:r>
        <w:rPr>
          <w:sz w:val="33"/>
        </w:rPr>
        <w:t>水结成冰</w:t>
        <w:tab/>
      </w:r>
      <w:r>
        <w:rPr>
          <w:rFonts w:ascii="Bookman Old Style" w:eastAsia="Bookman Old Style"/>
          <w:b w:val="0"/>
          <w:spacing w:val="-3"/>
          <w:sz w:val="33"/>
        </w:rPr>
        <w:t>B.</w:t>
      </w:r>
      <w:r>
        <w:rPr>
          <w:sz w:val="33"/>
        </w:rPr>
        <w:t>石蜡融化</w:t>
        <w:tab/>
      </w:r>
      <w:r>
        <w:rPr>
          <w:rFonts w:ascii="Bookman Old Style" w:eastAsia="Bookman Old Style"/>
          <w:b w:val="0"/>
          <w:sz w:val="33"/>
        </w:rPr>
        <w:t>C.</w:t>
      </w:r>
      <w:r>
        <w:rPr>
          <w:sz w:val="33"/>
        </w:rPr>
        <w:t>酒精挥发</w:t>
        <w:tab/>
      </w:r>
      <w:r>
        <w:rPr>
          <w:rFonts w:ascii="Bookman Old Style" w:eastAsia="Bookman Old Style"/>
          <w:b w:val="0"/>
          <w:spacing w:val="-5"/>
          <w:sz w:val="33"/>
        </w:rPr>
        <w:t>D.</w:t>
      </w:r>
      <w:r>
        <w:rPr>
          <w:sz w:val="33"/>
        </w:rPr>
        <w:t>木炭燃烧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ind w:left="140"/>
        <w:rPr>
          <w:rFonts w:ascii="Bookman Old Style" w:eastAsia="Bookman Old Style"/>
          <w:b w:val="0"/>
        </w:rPr>
      </w:pPr>
      <w:r>
        <w:rPr>
          <w:color w:val="0000FF"/>
        </w:rPr>
        <w:t>【参考答案】</w:t>
      </w:r>
      <w:r>
        <w:rPr>
          <w:rFonts w:ascii="Bookman Old Style" w:eastAsia="Bookman Old Style"/>
          <w:b w:val="0"/>
          <w:color w:val="0000FF"/>
        </w:rPr>
        <w:t>D</w:t>
      </w:r>
    </w:p>
    <w:p>
      <w:pPr>
        <w:pStyle w:val="BodyText"/>
        <w:spacing w:before="4"/>
        <w:rPr>
          <w:rFonts w:ascii="Bookman Old Style"/>
          <w:b w:val="0"/>
          <w:sz w:val="19"/>
        </w:rPr>
      </w:pPr>
      <w:r>
        <w:pict>
          <v:group id="_x0000_s1039" style="width:612pt;height:76.35pt;margin-top:13.34pt;margin-left:135pt;mso-position-horizontal-relative:page;mso-wrap-distance-left:0;mso-wrap-distance-right:0;position:absolute;z-index:-251656192" coordorigin="2700,267" coordsize="12240,1527">
            <v:shape id="_x0000_s1040" type="#_x0000_t75" style="width:12240;height:1520;left:2700;position:absolute;top:266" stroked="f">
              <v:imagedata r:id="rId6" o:title=""/>
            </v:shape>
            <v:shape id="_x0000_s1041" type="#_x0000_t202" style="width:12240;height:1527;left:2700;position:absolute;top:266" filled="f" stroked="f">
              <v:textbox inset="0,0,0,0">
                <w:txbxContent>
                  <w:p>
                    <w:pPr>
                      <w:spacing w:before="114" w:line="750" w:lineRule="atLeast"/>
                      <w:ind w:left="0" w:right="-29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00FF"/>
                        <w:sz w:val="33"/>
                      </w:rPr>
                      <w:t>【解析思路】水结成冰、石蜡熔化、酒精挥发没有新物质生成，为物理变化；木炭燃</w:t>
                    </w:r>
                    <w:r>
                      <w:rPr>
                        <w:color w:val="0000FF"/>
                        <w:spacing w:val="-2"/>
                        <w:sz w:val="33"/>
                      </w:rPr>
                      <w:t xml:space="preserve">烧，有新物质生成，为化学变化，故答案为 </w:t>
                    </w:r>
                    <w:r>
                      <w:rPr>
                        <w:rFonts w:ascii="Bookman Old Style" w:eastAsia="Bookman Old Style"/>
                        <w:b w:val="0"/>
                        <w:color w:val="0000FF"/>
                        <w:position w:val="2"/>
                        <w:sz w:val="33"/>
                      </w:rPr>
                      <w:t>D</w:t>
                    </w:r>
                    <w:r>
                      <w:rPr>
                        <w:color w:val="0000FF"/>
                        <w:sz w:val="33"/>
                      </w:rPr>
                      <w:t>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Bookman Old Style"/>
          <w:sz w:val="19"/>
        </w:rPr>
        <w:sectPr>
          <w:headerReference w:type="default" r:id="rId7"/>
          <w:footerReference w:type="default" r:id="rId8"/>
          <w:type w:val="continuous"/>
          <w:pgSz w:w="17860" w:h="25260"/>
          <w:pgMar w:top="1700" w:right="2240" w:bottom="2180" w:left="2560" w:header="779" w:footer="1991"/>
          <w:pgNumType w:start="1"/>
          <w:cols w:space="708"/>
        </w:sectPr>
      </w:pPr>
    </w:p>
    <w:p>
      <w:pPr>
        <w:pStyle w:val="BodyText"/>
        <w:spacing w:before="1"/>
        <w:rPr>
          <w:rFonts w:ascii="Bookman Old Style"/>
          <w:b w:val="0"/>
          <w:sz w:val="11"/>
        </w:rPr>
      </w:pPr>
    </w:p>
    <w:p>
      <w:pPr>
        <w:pStyle w:val="ListParagraph"/>
        <w:numPr>
          <w:ilvl w:val="0"/>
          <w:numId w:val="13"/>
        </w:numPr>
        <w:tabs>
          <w:tab w:val="left" w:pos="391"/>
        </w:tabs>
        <w:spacing w:before="15" w:after="0" w:line="240" w:lineRule="auto"/>
        <w:ind w:left="390" w:right="0" w:hanging="251"/>
        <w:jc w:val="left"/>
        <w:rPr>
          <w:rFonts w:ascii="Bookman Old Style" w:eastAsia="Bookman Old Style"/>
          <w:sz w:val="31"/>
        </w:rPr>
      </w:pPr>
      <w:r>
        <w:rPr>
          <w:sz w:val="33"/>
        </w:rPr>
        <w:t>下列物质中，由离子构成的是</w:t>
      </w:r>
    </w:p>
    <w:p>
      <w:pPr>
        <w:pStyle w:val="ListParagraph"/>
        <w:numPr>
          <w:ilvl w:val="1"/>
          <w:numId w:val="13"/>
        </w:numPr>
        <w:tabs>
          <w:tab w:val="left" w:pos="547"/>
          <w:tab w:val="left" w:pos="2034"/>
          <w:tab w:val="left" w:pos="3989"/>
          <w:tab w:val="left" w:pos="6272"/>
        </w:tabs>
        <w:spacing w:before="242" w:after="0" w:line="240" w:lineRule="auto"/>
        <w:ind w:left="546" w:right="0" w:hanging="324"/>
        <w:jc w:val="left"/>
        <w:rPr>
          <w:rFonts w:ascii="Bookman Old Style" w:eastAsia="Bookman Old Style"/>
          <w:sz w:val="31"/>
        </w:rPr>
      </w:pPr>
      <w:r>
        <w:rPr>
          <w:sz w:val="33"/>
        </w:rPr>
        <w:t>氧气</w:t>
        <w:tab/>
      </w:r>
      <w:r>
        <w:rPr>
          <w:rFonts w:ascii="Bookman Old Style" w:eastAsia="Bookman Old Style"/>
          <w:b w:val="0"/>
          <w:spacing w:val="-3"/>
          <w:sz w:val="33"/>
        </w:rPr>
        <w:t>B.</w:t>
      </w:r>
      <w:r>
        <w:rPr>
          <w:sz w:val="33"/>
        </w:rPr>
        <w:t>金刚石</w:t>
        <w:tab/>
      </w:r>
      <w:r>
        <w:rPr>
          <w:rFonts w:ascii="Bookman Old Style" w:eastAsia="Bookman Old Style"/>
          <w:b w:val="0"/>
          <w:spacing w:val="-5"/>
          <w:sz w:val="33"/>
        </w:rPr>
        <w:t>C.</w:t>
      </w:r>
      <w:r>
        <w:rPr>
          <w:sz w:val="33"/>
        </w:rPr>
        <w:t>氯化钠</w:t>
        <w:tab/>
      </w:r>
      <w:r>
        <w:rPr>
          <w:rFonts w:ascii="Bookman Old Style" w:eastAsia="Bookman Old Style"/>
          <w:b w:val="0"/>
          <w:spacing w:val="-3"/>
          <w:sz w:val="33"/>
        </w:rPr>
        <w:t>D.</w:t>
      </w:r>
      <w:r>
        <w:rPr>
          <w:sz w:val="33"/>
        </w:rPr>
        <w:t>蒸馏水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ind w:left="140"/>
        <w:rPr>
          <w:rFonts w:ascii="Bookman Old Style" w:eastAsia="Bookman Old Style"/>
          <w:b w:val="0"/>
        </w:rPr>
      </w:pPr>
      <w:r>
        <w:rPr>
          <w:color w:val="0000FF"/>
        </w:rPr>
        <w:t>【参考答案】</w:t>
      </w:r>
      <w:r>
        <w:rPr>
          <w:rFonts w:ascii="Bookman Old Style" w:eastAsia="Bookman Old Style"/>
          <w:b w:val="0"/>
          <w:color w:val="0000FF"/>
        </w:rPr>
        <w:t>C</w:t>
      </w:r>
    </w:p>
    <w:p>
      <w:pPr>
        <w:pStyle w:val="ListParagraph"/>
        <w:numPr>
          <w:ilvl w:val="0"/>
          <w:numId w:val="13"/>
        </w:numPr>
        <w:tabs>
          <w:tab w:val="left" w:pos="391"/>
        </w:tabs>
        <w:spacing w:before="271" w:after="0" w:line="240" w:lineRule="auto"/>
        <w:ind w:left="390" w:right="0" w:hanging="251"/>
        <w:jc w:val="left"/>
        <w:rPr>
          <w:rFonts w:ascii="Bookman Old Style" w:eastAsia="Bookman Old Style"/>
          <w:sz w:val="31"/>
        </w:rPr>
      </w:pPr>
      <w:r>
        <w:rPr>
          <w:sz w:val="33"/>
        </w:rPr>
        <w:t>下列实验操作正确的是</w:t>
      </w:r>
    </w:p>
    <w:p>
      <w:pPr>
        <w:pStyle w:val="ListParagraph"/>
        <w:numPr>
          <w:ilvl w:val="1"/>
          <w:numId w:val="13"/>
        </w:numPr>
        <w:tabs>
          <w:tab w:val="left" w:pos="547"/>
          <w:tab w:val="left" w:pos="2199"/>
          <w:tab w:val="left" w:pos="5059"/>
          <w:tab w:val="left" w:pos="7506"/>
        </w:tabs>
        <w:spacing w:before="241" w:after="0" w:line="240" w:lineRule="auto"/>
        <w:ind w:left="546" w:right="0" w:hanging="324"/>
        <w:jc w:val="left"/>
        <w:rPr>
          <w:rFonts w:ascii="Bookman Old Style" w:eastAsia="Bookman Old Style"/>
          <w:sz w:val="31"/>
        </w:rPr>
      </w:pPr>
      <w:r>
        <w:rPr>
          <w:sz w:val="33"/>
        </w:rPr>
        <w:t>过滤</w:t>
        <w:tab/>
      </w:r>
      <w:r>
        <w:rPr>
          <w:rFonts w:ascii="Bookman Old Style" w:eastAsia="Bookman Old Style"/>
          <w:b w:val="0"/>
          <w:spacing w:val="-3"/>
          <w:sz w:val="33"/>
        </w:rPr>
        <w:t>B.</w:t>
      </w:r>
      <w:r>
        <w:rPr>
          <w:sz w:val="33"/>
        </w:rPr>
        <w:t>读取液体体积</w:t>
        <w:tab/>
      </w:r>
      <w:r>
        <w:rPr>
          <w:rFonts w:ascii="Bookman Old Style" w:eastAsia="Bookman Old Style"/>
          <w:b w:val="0"/>
          <w:sz w:val="33"/>
        </w:rPr>
        <w:t>C.</w:t>
      </w:r>
      <w:r>
        <w:rPr>
          <w:sz w:val="33"/>
        </w:rPr>
        <w:t>加热液体</w:t>
        <w:tab/>
      </w:r>
      <w:r>
        <w:rPr>
          <w:rFonts w:ascii="Bookman Old Style" w:eastAsia="Bookman Old Style"/>
          <w:b w:val="0"/>
          <w:spacing w:val="-3"/>
          <w:sz w:val="33"/>
        </w:rPr>
        <w:t>D.</w:t>
      </w:r>
      <w:r>
        <w:rPr>
          <w:sz w:val="33"/>
        </w:rPr>
        <w:t>蒸发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ind w:left="140"/>
        <w:rPr>
          <w:rFonts w:ascii="Bookman Old Style" w:eastAsia="Bookman Old Style"/>
          <w:b w:val="0"/>
        </w:rPr>
      </w:pPr>
      <w:r>
        <w:rPr>
          <w:color w:val="0000FF"/>
        </w:rPr>
        <w:t>【参考答案】</w:t>
      </w:r>
      <w:r>
        <w:rPr>
          <w:rFonts w:ascii="Bookman Old Style" w:eastAsia="Bookman Old Style"/>
          <w:b w:val="0"/>
          <w:color w:val="0000FF"/>
        </w:rPr>
        <w:t>B</w:t>
      </w:r>
    </w:p>
    <w:p>
      <w:pPr>
        <w:pStyle w:val="ListParagraph"/>
        <w:numPr>
          <w:ilvl w:val="0"/>
          <w:numId w:val="13"/>
        </w:numPr>
        <w:tabs>
          <w:tab w:val="left" w:pos="391"/>
        </w:tabs>
        <w:spacing w:before="272" w:after="0" w:line="336" w:lineRule="auto"/>
        <w:ind w:left="223" w:right="7384" w:hanging="83"/>
        <w:jc w:val="left"/>
        <w:rPr>
          <w:rFonts w:ascii="Bookman Old Style" w:eastAsia="Bookman Old Style" w:hAnsi="Bookman Old Style"/>
          <w:sz w:val="31"/>
        </w:rPr>
      </w:pPr>
      <w:r>
        <w:rPr>
          <w:spacing w:val="-2"/>
          <w:sz w:val="33"/>
        </w:rPr>
        <w:t>下列对有关事实的解释中，</w:t>
      </w:r>
      <w:r>
        <w:rPr>
          <w:b/>
          <w:sz w:val="33"/>
        </w:rPr>
        <w:t>错误</w:t>
      </w:r>
      <w:r>
        <w:rPr>
          <w:spacing w:val="-10"/>
          <w:sz w:val="33"/>
        </w:rPr>
        <w:t>的是</w:t>
      </w:r>
      <w:r>
        <w:rPr>
          <w:rFonts w:ascii="Bookman Old Style" w:eastAsia="Bookman Old Style" w:hAnsi="Bookman Old Style"/>
          <w:b w:val="0"/>
          <w:sz w:val="33"/>
        </w:rPr>
        <w:t>A.</w:t>
      </w:r>
      <w:r>
        <w:rPr>
          <w:spacing w:val="-1"/>
          <w:sz w:val="33"/>
        </w:rPr>
        <w:t>花香四溢</w:t>
      </w:r>
      <w:r>
        <w:rPr>
          <w:rFonts w:ascii="Times New Roman" w:eastAsia="Times New Roman" w:hAnsi="Times New Roman"/>
          <w:sz w:val="33"/>
        </w:rPr>
        <w:t>——</w:t>
      </w:r>
      <w:r>
        <w:rPr>
          <w:sz w:val="33"/>
        </w:rPr>
        <w:t>分子在不断运动</w:t>
      </w:r>
    </w:p>
    <w:p>
      <w:pPr>
        <w:pStyle w:val="BodyText"/>
        <w:spacing w:before="295"/>
        <w:ind w:left="223"/>
      </w:pPr>
      <w:r>
        <w:pict>
          <v:shape id="_x0000_s1042" type="#_x0000_t202" style="width:75.25pt;height:11.55pt;margin-top:33.98pt;margin-left:166.17pt;mso-position-horizontal-relative:page;position:absolute;z-index:-251655168" filled="f" stroked="f">
            <v:textbox inset="0,0,0,0">
              <w:txbxContent>
                <w:p>
                  <w:pPr>
                    <w:tabs>
                      <w:tab w:val="left" w:pos="1058"/>
                      <w:tab w:val="left" w:pos="1400"/>
                    </w:tabs>
                    <w:spacing w:before="0" w:line="231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21"/>
                    </w:rPr>
                  </w:pPr>
                  <w:r>
                    <w:rPr>
                      <w:rFonts w:ascii="Bookman Old Style"/>
                      <w:b w:val="0"/>
                      <w:w w:val="90"/>
                      <w:sz w:val="21"/>
                    </w:rPr>
                    <w:t>2</w:t>
                    <w:tab/>
                    <w:t>2</w:t>
                    <w:tab/>
                  </w:r>
                  <w:r>
                    <w:rPr>
                      <w:rFonts w:ascii="Bookman Old Style"/>
                      <w:b w:val="0"/>
                      <w:spacing w:val="-20"/>
                      <w:w w:val="9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rFonts w:ascii="Bookman Old Style" w:eastAsia="Bookman Old Style" w:hAnsi="Bookman Old Style"/>
          <w:b w:val="0"/>
        </w:rPr>
        <w:t xml:space="preserve">B.H O </w:t>
      </w:r>
      <w:r>
        <w:t xml:space="preserve">和 </w:t>
      </w:r>
      <w:r>
        <w:rPr>
          <w:rFonts w:ascii="Bookman Old Style" w:eastAsia="Bookman Old Style" w:hAnsi="Bookman Old Style"/>
          <w:b w:val="0"/>
        </w:rPr>
        <w:t xml:space="preserve">H O </w:t>
      </w:r>
      <w:r>
        <w:t>的化学性质不同</w:t>
      </w:r>
      <w:r>
        <w:rPr>
          <w:rFonts w:ascii="Times New Roman" w:eastAsia="Times New Roman" w:hAnsi="Times New Roman"/>
        </w:rPr>
        <w:t>——</w:t>
      </w:r>
      <w:r>
        <w:t>分子构成不同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1" w:line="453" w:lineRule="auto"/>
        <w:ind w:left="223" w:right="6230"/>
      </w:pPr>
      <w:r>
        <w:rPr>
          <w:rFonts w:ascii="Bookman Old Style" w:eastAsia="Bookman Old Style" w:hAnsi="Bookman Old Style"/>
          <w:b w:val="0"/>
        </w:rPr>
        <w:t>C.</w:t>
      </w:r>
      <w:r>
        <w:t>气体可压缩储于钢瓶中</w:t>
      </w:r>
      <w:r>
        <w:rPr>
          <w:rFonts w:ascii="Times New Roman" w:eastAsia="Times New Roman" w:hAnsi="Times New Roman"/>
        </w:rPr>
        <w:t>——</w:t>
      </w:r>
      <w:r>
        <w:t xml:space="preserve">分子数目变少 </w:t>
      </w:r>
      <w:r>
        <w:rPr>
          <w:rFonts w:ascii="Bookman Old Style" w:eastAsia="Bookman Old Style" w:hAnsi="Bookman Old Style"/>
          <w:b w:val="0"/>
          <w:w w:val="95"/>
        </w:rPr>
        <w:t>D.</w:t>
      </w:r>
      <w:r>
        <w:rPr>
          <w:w w:val="95"/>
        </w:rPr>
        <w:t>水蒸发属于物理变化</w:t>
      </w:r>
      <w:r>
        <w:rPr>
          <w:rFonts w:ascii="Times New Roman" w:eastAsia="Times New Roman" w:hAnsi="Times New Roman"/>
          <w:w w:val="95"/>
        </w:rPr>
        <w:t>——</w:t>
      </w:r>
      <w:r>
        <w:rPr>
          <w:w w:val="95"/>
        </w:rPr>
        <w:t>分子种类没有改变</w:t>
      </w:r>
    </w:p>
    <w:p>
      <w:pPr>
        <w:pStyle w:val="BodyText"/>
        <w:spacing w:line="540" w:lineRule="exact"/>
        <w:ind w:left="140"/>
        <w:rPr>
          <w:rFonts w:ascii="Bookman Old Style" w:eastAsia="Bookman Old Style"/>
          <w:b w:val="0"/>
        </w:rPr>
      </w:pPr>
      <w:r>
        <w:rPr>
          <w:color w:val="0000FF"/>
        </w:rPr>
        <w:t>【参考答案】</w:t>
      </w:r>
      <w:r>
        <w:rPr>
          <w:rFonts w:ascii="Bookman Old Style" w:eastAsia="Bookman Old Style"/>
          <w:b w:val="0"/>
          <w:color w:val="0000FF"/>
        </w:rPr>
        <w:t>C</w:t>
      </w:r>
    </w:p>
    <w:p>
      <w:pPr>
        <w:pStyle w:val="ListParagraph"/>
        <w:numPr>
          <w:ilvl w:val="0"/>
          <w:numId w:val="13"/>
        </w:numPr>
        <w:tabs>
          <w:tab w:val="left" w:pos="391"/>
        </w:tabs>
        <w:spacing w:before="271" w:after="0" w:line="240" w:lineRule="auto"/>
        <w:ind w:left="390" w:right="0" w:hanging="251"/>
        <w:jc w:val="left"/>
        <w:rPr>
          <w:rFonts w:ascii="Bookman Old Style" w:eastAsia="Bookman Old Style"/>
          <w:sz w:val="31"/>
        </w:rPr>
      </w:pPr>
      <w:r>
        <w:pict>
          <v:shape id="_x0000_s1043" type="#_x0000_t202" style="width:5.25pt;height:11.55pt;margin-top:32.78pt;margin-left:252.93pt;mso-position-horizontal-relative:page;position:absolute;z-index:-251654144" filled="f" stroked="f">
            <v:textbox inset="0,0,0,0">
              <w:txbxContent>
                <w:p>
                  <w:pPr>
                    <w:spacing w:before="0" w:line="231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21"/>
                    </w:rPr>
                  </w:pPr>
                  <w:r>
                    <w:rPr>
                      <w:rFonts w:ascii="Bookman Old Style"/>
                      <w:b w:val="0"/>
                      <w:w w:val="80"/>
                      <w:sz w:val="21"/>
                    </w:rPr>
                    <w:t>4</w:t>
                  </w:r>
                </w:p>
              </w:txbxContent>
            </v:textbox>
          </v:shape>
        </w:pict>
      </w:r>
      <w:r>
        <w:rPr>
          <w:sz w:val="33"/>
        </w:rPr>
        <w:t>有关甲烷（</w:t>
      </w:r>
      <w:r>
        <w:rPr>
          <w:rFonts w:ascii="Bookman Old Style" w:eastAsia="Bookman Old Style"/>
          <w:b w:val="0"/>
          <w:sz w:val="33"/>
        </w:rPr>
        <w:t>CH</w:t>
      </w:r>
      <w:r>
        <w:rPr>
          <w:rFonts w:ascii="Bookman Old Style" w:eastAsia="Bookman Old Style"/>
          <w:b w:val="0"/>
          <w:spacing w:val="-5"/>
          <w:sz w:val="33"/>
        </w:rPr>
        <w:t xml:space="preserve"> </w:t>
      </w:r>
      <w:r>
        <w:rPr>
          <w:sz w:val="33"/>
        </w:rPr>
        <w:t>）的说法中，正确的是</w:t>
      </w:r>
    </w:p>
    <w:p>
      <w:pPr>
        <w:pStyle w:val="ListParagraph"/>
        <w:numPr>
          <w:ilvl w:val="1"/>
          <w:numId w:val="13"/>
        </w:numPr>
        <w:tabs>
          <w:tab w:val="left" w:pos="547"/>
          <w:tab w:val="left" w:pos="5829"/>
        </w:tabs>
        <w:spacing w:before="241" w:after="0" w:line="240" w:lineRule="auto"/>
        <w:ind w:left="546" w:right="0" w:hanging="324"/>
        <w:jc w:val="left"/>
        <w:rPr>
          <w:rFonts w:ascii="Bookman Old Style" w:eastAsia="Bookman Old Style"/>
          <w:b w:val="0"/>
          <w:sz w:val="31"/>
        </w:rPr>
      </w:pPr>
      <w:r>
        <w:rPr>
          <w:sz w:val="33"/>
        </w:rPr>
        <w:t>甲烷分子由碳原子和氢原子构成</w:t>
        <w:tab/>
      </w:r>
      <w:r>
        <w:rPr>
          <w:rFonts w:ascii="Bookman Old Style" w:eastAsia="Bookman Old Style"/>
          <w:b w:val="0"/>
          <w:spacing w:val="-3"/>
          <w:sz w:val="33"/>
        </w:rPr>
        <w:t>B.</w:t>
      </w:r>
      <w:r>
        <w:rPr>
          <w:sz w:val="33"/>
        </w:rPr>
        <w:t>相对分子质量是</w:t>
      </w:r>
      <w:r>
        <w:rPr>
          <w:spacing w:val="-25"/>
          <w:sz w:val="33"/>
        </w:rPr>
        <w:t xml:space="preserve"> </w:t>
      </w:r>
      <w:r>
        <w:rPr>
          <w:rFonts w:ascii="Bookman Old Style" w:eastAsia="Bookman Old Style"/>
          <w:b w:val="0"/>
          <w:sz w:val="33"/>
        </w:rPr>
        <w:t>16g</w:t>
      </w:r>
    </w:p>
    <w:p>
      <w:pPr>
        <w:pStyle w:val="BodyText"/>
        <w:rPr>
          <w:rFonts w:ascii="Bookman Old Style"/>
          <w:b w:val="0"/>
          <w:sz w:val="46"/>
        </w:rPr>
      </w:pPr>
    </w:p>
    <w:p>
      <w:pPr>
        <w:pStyle w:val="BodyText"/>
        <w:tabs>
          <w:tab w:val="left" w:pos="5741"/>
        </w:tabs>
        <w:ind w:left="223"/>
      </w:pPr>
      <w:r>
        <w:rPr>
          <w:rFonts w:ascii="Bookman Old Style" w:eastAsia="Bookman Old Style"/>
          <w:b w:val="0"/>
        </w:rPr>
        <w:t>C.</w:t>
      </w:r>
      <w:r>
        <w:t>碳元素和氢元素的质量比是</w:t>
      </w:r>
      <w:r>
        <w:rPr>
          <w:spacing w:val="-50"/>
        </w:rPr>
        <w:t xml:space="preserve"> </w:t>
      </w:r>
      <w:r>
        <w:rPr>
          <w:rFonts w:ascii="Bookman Old Style" w:eastAsia="Bookman Old Style"/>
          <w:b w:val="0"/>
        </w:rPr>
        <w:t>1:4</w:t>
        <w:tab/>
      </w:r>
      <w:r>
        <w:rPr>
          <w:rFonts w:ascii="Bookman Old Style" w:eastAsia="Bookman Old Style"/>
          <w:b w:val="0"/>
          <w:spacing w:val="-4"/>
        </w:rPr>
        <w:t>D.</w:t>
      </w:r>
      <w:r>
        <w:t>碳元素比氢元素的质量分数小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ind w:left="140"/>
        <w:rPr>
          <w:rFonts w:ascii="Bookman Old Style" w:eastAsia="Bookman Old Style"/>
          <w:b w:val="0"/>
        </w:rPr>
      </w:pPr>
      <w:r>
        <w:rPr>
          <w:color w:val="0000FF"/>
        </w:rPr>
        <w:t>【参考答案】</w:t>
      </w:r>
      <w:r>
        <w:rPr>
          <w:rFonts w:ascii="Bookman Old Style" w:eastAsia="Bookman Old Style"/>
          <w:b w:val="0"/>
          <w:color w:val="0000FF"/>
        </w:rPr>
        <w:t>A</w:t>
      </w:r>
    </w:p>
    <w:p>
      <w:pPr>
        <w:pStyle w:val="ListParagraph"/>
        <w:numPr>
          <w:ilvl w:val="0"/>
          <w:numId w:val="13"/>
        </w:numPr>
        <w:tabs>
          <w:tab w:val="left" w:pos="391"/>
        </w:tabs>
        <w:spacing w:before="271" w:after="0" w:line="336" w:lineRule="auto"/>
        <w:ind w:left="223" w:right="6065" w:hanging="83"/>
        <w:jc w:val="left"/>
        <w:rPr>
          <w:rFonts w:ascii="Bookman Old Style" w:eastAsia="Bookman Old Style"/>
          <w:sz w:val="31"/>
        </w:rPr>
      </w:pPr>
      <w:r>
        <w:rPr>
          <w:spacing w:val="-2"/>
          <w:sz w:val="33"/>
        </w:rPr>
        <w:t>化学与生活密切相关，下列说法中，</w:t>
      </w:r>
      <w:r>
        <w:rPr>
          <w:b/>
          <w:spacing w:val="-2"/>
          <w:sz w:val="33"/>
        </w:rPr>
        <w:t>错误</w:t>
      </w:r>
      <w:r>
        <w:rPr>
          <w:spacing w:val="-8"/>
          <w:sz w:val="33"/>
        </w:rPr>
        <w:t>的是</w:t>
      </w:r>
      <w:r>
        <w:rPr>
          <w:rFonts w:ascii="Bookman Old Style" w:eastAsia="Bookman Old Style"/>
          <w:b w:val="0"/>
          <w:sz w:val="33"/>
        </w:rPr>
        <w:t>A.</w:t>
      </w:r>
      <w:r>
        <w:rPr>
          <w:sz w:val="33"/>
        </w:rPr>
        <w:t>通过燃烧实验可以区分羊毛和合成纤维</w:t>
      </w:r>
    </w:p>
    <w:p>
      <w:pPr>
        <w:pStyle w:val="BodyText"/>
        <w:spacing w:before="296"/>
        <w:ind w:left="223"/>
      </w:pPr>
      <w:r>
        <w:rPr>
          <w:rFonts w:ascii="Bookman Old Style" w:eastAsia="Bookman Old Style"/>
          <w:b w:val="0"/>
        </w:rPr>
        <w:t>B.</w:t>
      </w:r>
      <w:r>
        <w:t>开发使用新能源汽车可以节能减排</w:t>
      </w:r>
    </w:p>
    <w:p>
      <w:pPr>
        <w:pStyle w:val="BodyText"/>
        <w:spacing w:line="1150" w:lineRule="atLeast"/>
        <w:ind w:left="223" w:right="7214"/>
      </w:pPr>
      <w:r>
        <w:rPr>
          <w:rFonts w:ascii="Bookman Old Style" w:eastAsia="Bookman Old Style"/>
          <w:b w:val="0"/>
          <w:w w:val="95"/>
        </w:rPr>
        <w:t>C.</w:t>
      </w:r>
      <w:r>
        <w:rPr>
          <w:w w:val="95"/>
        </w:rPr>
        <w:t>食品包装中填充氮气可以延长保质期</w:t>
      </w:r>
      <w:r>
        <w:rPr>
          <w:rFonts w:ascii="Bookman Old Style" w:eastAsia="Bookman Old Style"/>
          <w:b w:val="0"/>
          <w:w w:val="95"/>
        </w:rPr>
        <w:t>D.</w:t>
      </w:r>
      <w:r>
        <w:rPr>
          <w:w w:val="95"/>
        </w:rPr>
        <w:t>食用水果、蔬菜可以补充大量蛋白质</w:t>
      </w:r>
    </w:p>
    <w:p>
      <w:pPr>
        <w:spacing w:after="0" w:line="1150" w:lineRule="atLeast"/>
        <w:sectPr>
          <w:headerReference w:type="default" r:id="rId9"/>
          <w:footerReference w:type="default" r:id="rId10"/>
          <w:pgSz w:w="17860" w:h="25260"/>
          <w:pgMar w:top="1700" w:right="2240" w:bottom="2180" w:left="2560" w:header="779" w:footer="1991"/>
          <w:pgNumType w:start="2"/>
          <w:cols w:space="708"/>
        </w:sectPr>
      </w:pPr>
    </w:p>
    <w:p>
      <w:pPr>
        <w:pStyle w:val="BodyText"/>
        <w:spacing w:before="76"/>
        <w:ind w:left="140"/>
        <w:rPr>
          <w:rFonts w:ascii="Times New Roman" w:eastAsia="Times New Roman"/>
        </w:rPr>
      </w:pPr>
      <w:r>
        <w:rPr>
          <w:color w:val="0000FF"/>
        </w:rPr>
        <w:t>【参考答案】</w:t>
      </w:r>
      <w:r>
        <w:rPr>
          <w:rFonts w:ascii="Times New Roman" w:eastAsia="Times New Roman"/>
          <w:color w:val="0000FF"/>
        </w:rPr>
        <w:t>D</w:t>
      </w:r>
    </w:p>
    <w:p>
      <w:pPr>
        <w:pStyle w:val="BodyText"/>
        <w:spacing w:before="3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7860" w:h="25260"/>
          <w:pgMar w:top="1700" w:right="2240" w:bottom="2180" w:left="2560" w:header="779" w:footer="1991"/>
          <w:pgNumType w:start="3"/>
          <w:cols w:space="708"/>
        </w:sectPr>
      </w:pPr>
    </w:p>
    <w:p>
      <w:pPr>
        <w:pStyle w:val="ListParagraph"/>
        <w:numPr>
          <w:ilvl w:val="0"/>
          <w:numId w:val="13"/>
        </w:numPr>
        <w:tabs>
          <w:tab w:val="left" w:pos="391"/>
        </w:tabs>
        <w:spacing w:before="15" w:after="0" w:line="385" w:lineRule="exact"/>
        <w:ind w:left="390" w:right="0" w:hanging="251"/>
        <w:jc w:val="left"/>
        <w:rPr>
          <w:rFonts w:ascii="Times New Roman" w:eastAsia="Times New Roman"/>
          <w:sz w:val="31"/>
        </w:rPr>
      </w:pPr>
      <w:r>
        <w:rPr>
          <w:spacing w:val="35"/>
          <w:sz w:val="33"/>
        </w:rPr>
        <w:t xml:space="preserve">侯氏制碱法的生产过程涉及如下反应： </w:t>
      </w:r>
      <w:r>
        <w:rPr>
          <w:rFonts w:ascii="Times New Roman" w:eastAsia="Times New Roman"/>
          <w:sz w:val="33"/>
        </w:rPr>
        <w:t>NH</w:t>
      </w:r>
      <w:r>
        <w:rPr>
          <w:rFonts w:ascii="Times New Roman" w:eastAsia="Times New Roman"/>
          <w:spacing w:val="38"/>
          <w:sz w:val="33"/>
        </w:rPr>
        <w:t xml:space="preserve"> </w:t>
      </w:r>
      <w:r>
        <w:rPr>
          <w:rFonts w:ascii="Times New Roman" w:eastAsia="Times New Roman"/>
          <w:sz w:val="33"/>
        </w:rPr>
        <w:t>+CO</w:t>
      </w:r>
      <w:r>
        <w:rPr>
          <w:rFonts w:ascii="Times New Roman" w:eastAsia="Times New Roman"/>
          <w:spacing w:val="29"/>
          <w:sz w:val="33"/>
        </w:rPr>
        <w:t xml:space="preserve"> </w:t>
      </w:r>
      <w:r>
        <w:rPr>
          <w:rFonts w:ascii="Times New Roman" w:eastAsia="Times New Roman"/>
          <w:sz w:val="33"/>
        </w:rPr>
        <w:t>+NaCl+X===NaHCO</w:t>
      </w:r>
      <w:r>
        <w:rPr>
          <w:rFonts w:ascii="Times New Roman" w:eastAsia="Times New Roman"/>
          <w:spacing w:val="23"/>
          <w:sz w:val="33"/>
        </w:rPr>
        <w:t xml:space="preserve"> </w:t>
      </w:r>
      <w:r>
        <w:rPr>
          <w:rFonts w:ascii="Times New Roman" w:eastAsia="Times New Roman"/>
          <w:spacing w:val="-5"/>
          <w:sz w:val="33"/>
        </w:rPr>
        <w:t>+NH</w:t>
      </w:r>
    </w:p>
    <w:p>
      <w:pPr>
        <w:pStyle w:val="BodyText"/>
        <w:spacing w:before="15" w:line="385" w:lineRule="exact"/>
        <w:ind w:left="61"/>
      </w:pPr>
      <w:r>
        <w:br w:type="column"/>
      </w:r>
      <w:r>
        <w:rPr>
          <w:rFonts w:ascii="Times New Roman" w:eastAsia="Times New Roman"/>
        </w:rPr>
        <w:t xml:space="preserve">Cl </w:t>
      </w:r>
      <w:r>
        <w:t>，</w:t>
      </w:r>
    </w:p>
    <w:p>
      <w:pPr>
        <w:spacing w:after="0" w:line="385" w:lineRule="exact"/>
        <w:sectPr>
          <w:headerReference w:type="default" r:id="rId13"/>
          <w:footerReference w:type="default" r:id="rId14"/>
          <w:type w:val="continuous"/>
          <w:pgSz w:w="17860" w:h="25260"/>
          <w:pgMar w:top="1700" w:right="2240" w:bottom="2180" w:left="2560" w:header="708" w:footer="708"/>
          <w:pgNumType w:start="4"/>
          <w:cols w:num="2" w:space="708" w:equalWidth="0">
            <w:col w:w="11814" w:space="40"/>
            <w:col w:w="1206" w:space="0"/>
          </w:cols>
        </w:sectPr>
      </w:pPr>
    </w:p>
    <w:p>
      <w:pPr>
        <w:tabs>
          <w:tab w:val="left" w:pos="7990"/>
          <w:tab w:val="left" w:pos="11043"/>
          <w:tab w:val="left" w:pos="11810"/>
        </w:tabs>
        <w:spacing w:before="0" w:line="231" w:lineRule="exact"/>
        <w:ind w:left="7237" w:right="0" w:firstLine="0"/>
        <w:jc w:val="left"/>
        <w:rPr>
          <w:rFonts w:ascii="Times New Roman"/>
          <w:sz w:val="21"/>
        </w:rPr>
      </w:pPr>
      <w:r>
        <w:rPr>
          <w:rFonts w:ascii="Times New Roman"/>
          <w:sz w:val="21"/>
        </w:rPr>
        <w:t>3</w:t>
        <w:tab/>
        <w:t>2</w:t>
        <w:tab/>
        <w:t>3</w:t>
        <w:tab/>
        <w:t>4</w:t>
      </w:r>
    </w:p>
    <w:p>
      <w:pPr>
        <w:pStyle w:val="BodyText"/>
        <w:spacing w:before="4"/>
        <w:rPr>
          <w:rFonts w:ascii="Times New Roman"/>
          <w:sz w:val="20"/>
        </w:rPr>
      </w:pPr>
    </w:p>
    <w:p>
      <w:pPr>
        <w:pStyle w:val="BodyText"/>
        <w:spacing w:line="385" w:lineRule="exact"/>
        <w:ind w:left="140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-59726</wp:posOffset>
            </wp:positionV>
            <wp:extent cx="190500" cy="15240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2NaHCO ===Na CO +CO +H O</w:t>
      </w:r>
      <w:r>
        <w:t>，下列说法</w:t>
      </w:r>
      <w:r>
        <w:rPr>
          <w:rFonts w:ascii="幼圆" w:eastAsia="幼圆" w:hint="eastAsia"/>
        </w:rPr>
        <w:t>错误</w:t>
      </w:r>
      <w:r>
        <w:t>的是</w:t>
      </w:r>
    </w:p>
    <w:p>
      <w:pPr>
        <w:tabs>
          <w:tab w:val="left" w:pos="2437"/>
          <w:tab w:val="left" w:pos="2998"/>
          <w:tab w:val="left" w:pos="3748"/>
          <w:tab w:val="left" w:pos="4277"/>
        </w:tabs>
        <w:spacing w:before="0" w:line="231" w:lineRule="exact"/>
        <w:ind w:left="1386" w:right="0" w:firstLine="0"/>
        <w:jc w:val="left"/>
        <w:rPr>
          <w:rFonts w:ascii="Times New Roman"/>
          <w:sz w:val="21"/>
        </w:rPr>
      </w:pPr>
      <w:r>
        <w:rPr>
          <w:rFonts w:ascii="Times New Roman"/>
          <w:sz w:val="21"/>
        </w:rPr>
        <w:t>3</w:t>
        <w:tab/>
        <w:t>2</w:t>
        <w:tab/>
        <w:t>3</w:t>
        <w:tab/>
        <w:t>2</w:t>
        <w:tab/>
        <w:t>2</w:t>
      </w:r>
    </w:p>
    <w:p>
      <w:pPr>
        <w:pStyle w:val="BodyText"/>
        <w:spacing w:before="1"/>
        <w:rPr>
          <w:rFonts w:ascii="Times New Roman"/>
          <w:sz w:val="19"/>
        </w:rPr>
      </w:pPr>
    </w:p>
    <w:p>
      <w:pPr>
        <w:pStyle w:val="BodyText"/>
        <w:spacing w:before="15"/>
        <w:ind w:left="223"/>
        <w:rPr>
          <w:rFonts w:ascii="Times New Roman" w:eastAsia="Times New Roman"/>
        </w:rPr>
      </w:pPr>
      <w:r>
        <w:pict>
          <v:shape id="_x0000_s1044" type="#_x0000_t202" style="width:5.25pt;height:11.1pt;margin-top:19.98pt;margin-left:269.13pt;mso-position-horizontal-relative:page;position:absolute;z-index:-251652096" filled="f" stroked="f">
            <v:textbox inset="0,0,0,0">
              <w:txbxContent>
                <w:p>
                  <w:pPr>
                    <w:spacing w:before="0" w:line="222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w w:val="99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eastAsia="Times New Roman"/>
        </w:rPr>
        <w:t xml:space="preserve">A.X </w:t>
      </w:r>
      <w:r>
        <w:t>的化学式为</w:t>
      </w:r>
      <w:r>
        <w:rPr>
          <w:rFonts w:ascii="Times New Roman" w:eastAsia="Times New Roman"/>
        </w:rPr>
        <w:t>H O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5"/>
        </w:rPr>
      </w:pPr>
    </w:p>
    <w:p>
      <w:pPr>
        <w:spacing w:after="0"/>
        <w:rPr>
          <w:rFonts w:ascii="Times New Roman"/>
          <w:sz w:val="25"/>
        </w:rPr>
        <w:sectPr>
          <w:headerReference w:type="default" r:id="rId16"/>
          <w:footerReference w:type="default" r:id="rId17"/>
          <w:type w:val="continuous"/>
          <w:pgSz w:w="17860" w:h="25260"/>
          <w:pgMar w:top="1700" w:right="2240" w:bottom="2180" w:left="2560" w:header="708" w:footer="708"/>
          <w:pgNumType w:start="5"/>
          <w:cols w:space="708"/>
        </w:sectPr>
      </w:pPr>
    </w:p>
    <w:p>
      <w:pPr>
        <w:pStyle w:val="BodyText"/>
        <w:spacing w:before="142" w:line="313" w:lineRule="exact"/>
        <w:ind w:left="223"/>
        <w:rPr>
          <w:rFonts w:ascii="Times New Roman"/>
        </w:rPr>
      </w:pPr>
      <w:r>
        <w:rPr>
          <w:rFonts w:ascii="Times New Roman"/>
        </w:rPr>
        <w:t>B.NaHCO</w:t>
      </w:r>
    </w:p>
    <w:p>
      <w:pPr>
        <w:spacing w:before="0" w:line="175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3</w:t>
      </w:r>
    </w:p>
    <w:p>
      <w:pPr>
        <w:pStyle w:val="BodyText"/>
        <w:spacing w:before="15"/>
        <w:ind w:left="3"/>
      </w:pPr>
      <w:r>
        <w:br w:type="column"/>
      </w:r>
      <w:r>
        <w:t>受热易分解</w:t>
      </w:r>
    </w:p>
    <w:p>
      <w:pPr>
        <w:spacing w:after="0"/>
        <w:sectPr>
          <w:headerReference w:type="default" r:id="rId18"/>
          <w:footerReference w:type="default" r:id="rId19"/>
          <w:type w:val="continuous"/>
          <w:pgSz w:w="17860" w:h="25260"/>
          <w:pgMar w:top="1700" w:right="2240" w:bottom="2180" w:left="2560" w:header="708" w:footer="708"/>
          <w:pgNumType w:start="6"/>
          <w:cols w:num="2" w:space="708" w:equalWidth="0">
            <w:col w:w="1711" w:space="40"/>
            <w:col w:w="11309" w:space="0"/>
          </w:cols>
        </w:sectPr>
      </w:pPr>
    </w:p>
    <w:p>
      <w:pPr>
        <w:pStyle w:val="BodyText"/>
        <w:spacing w:before="2"/>
        <w:rPr>
          <w:sz w:val="28"/>
        </w:rPr>
      </w:pPr>
    </w:p>
    <w:p>
      <w:pPr>
        <w:spacing w:after="0"/>
        <w:rPr>
          <w:sz w:val="28"/>
        </w:rPr>
        <w:sectPr>
          <w:headerReference w:type="default" r:id="rId20"/>
          <w:footerReference w:type="default" r:id="rId21"/>
          <w:type w:val="continuous"/>
          <w:pgSz w:w="17860" w:h="25260"/>
          <w:pgMar w:top="1700" w:right="2240" w:bottom="2180" w:left="2560" w:header="708" w:footer="708"/>
          <w:pgNumType w:start="7"/>
          <w:cols w:space="708"/>
        </w:sectPr>
      </w:pPr>
    </w:p>
    <w:p>
      <w:pPr>
        <w:pStyle w:val="BodyText"/>
        <w:spacing w:before="15" w:line="385" w:lineRule="exact"/>
        <w:ind w:left="223"/>
        <w:rPr>
          <w:rFonts w:ascii="Times New Roman" w:eastAsia="Times New Roman"/>
        </w:rPr>
      </w:pPr>
      <w:r>
        <w:rPr>
          <w:rFonts w:ascii="Times New Roman" w:eastAsia="Times New Roman"/>
        </w:rPr>
        <w:t xml:space="preserve">C.CO </w:t>
      </w:r>
      <w:r>
        <w:t xml:space="preserve">和 </w:t>
      </w:r>
      <w:r>
        <w:rPr>
          <w:rFonts w:ascii="Times New Roman" w:eastAsia="Times New Roman"/>
        </w:rPr>
        <w:t>Na CO</w:t>
      </w:r>
    </w:p>
    <w:p>
      <w:pPr>
        <w:pStyle w:val="BodyText"/>
        <w:spacing w:before="15" w:line="385" w:lineRule="exact"/>
        <w:ind w:left="104"/>
      </w:pPr>
      <w:r>
        <w:br w:type="column"/>
      </w:r>
      <w:r>
        <w:t>中碳元素的化合价不同</w:t>
      </w:r>
    </w:p>
    <w:p>
      <w:pPr>
        <w:spacing w:after="0" w:line="385" w:lineRule="exact"/>
        <w:sectPr>
          <w:headerReference w:type="default" r:id="rId22"/>
          <w:footerReference w:type="default" r:id="rId23"/>
          <w:type w:val="continuous"/>
          <w:pgSz w:w="17860" w:h="25260"/>
          <w:pgMar w:top="1700" w:right="2240" w:bottom="2180" w:left="2560" w:header="708" w:footer="708"/>
          <w:pgNumType w:start="8"/>
          <w:cols w:num="2" w:space="708" w:equalWidth="0">
            <w:col w:w="2495" w:space="40"/>
            <w:col w:w="10525" w:space="0"/>
          </w:cols>
        </w:sectPr>
      </w:pPr>
    </w:p>
    <w:p>
      <w:pPr>
        <w:tabs>
          <w:tab w:val="left" w:pos="1929"/>
          <w:tab w:val="left" w:pos="2491"/>
        </w:tabs>
        <w:spacing w:before="0" w:line="231" w:lineRule="exact"/>
        <w:ind w:left="983" w:right="0" w:firstLine="0"/>
        <w:jc w:val="left"/>
        <w:rPr>
          <w:rFonts w:ascii="Times New Roman"/>
          <w:sz w:val="21"/>
        </w:rPr>
      </w:pPr>
      <w:r>
        <w:rPr>
          <w:rFonts w:ascii="Times New Roman"/>
          <w:sz w:val="21"/>
        </w:rPr>
        <w:t>2</w:t>
        <w:tab/>
        <w:t>2</w:t>
        <w:tab/>
        <w:t>3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5"/>
        </w:rPr>
      </w:pPr>
    </w:p>
    <w:p>
      <w:pPr>
        <w:spacing w:after="0"/>
        <w:rPr>
          <w:rFonts w:ascii="Times New Roman"/>
          <w:sz w:val="25"/>
        </w:rPr>
        <w:sectPr>
          <w:headerReference w:type="default" r:id="rId24"/>
          <w:footerReference w:type="default" r:id="rId25"/>
          <w:type w:val="continuous"/>
          <w:pgSz w:w="17860" w:h="25260"/>
          <w:pgMar w:top="1700" w:right="2240" w:bottom="2180" w:left="2560" w:header="708" w:footer="708"/>
          <w:pgNumType w:start="9"/>
          <w:cols w:space="708"/>
        </w:sectPr>
      </w:pPr>
    </w:p>
    <w:p>
      <w:pPr>
        <w:pStyle w:val="BodyText"/>
        <w:spacing w:before="142" w:line="313" w:lineRule="exact"/>
        <w:ind w:left="223"/>
        <w:rPr>
          <w:rFonts w:ascii="Times New Roman"/>
        </w:rPr>
      </w:pPr>
      <w:r>
        <w:rPr>
          <w:rFonts w:ascii="Times New Roman"/>
        </w:rPr>
        <w:t>D.NaHCO</w:t>
      </w:r>
    </w:p>
    <w:p>
      <w:pPr>
        <w:spacing w:before="0" w:line="175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3</w:t>
      </w:r>
    </w:p>
    <w:p>
      <w:pPr>
        <w:pStyle w:val="BodyText"/>
        <w:spacing w:before="15"/>
        <w:ind w:left="3"/>
        <w:rPr>
          <w:rFonts w:ascii="Times New Roman" w:eastAsia="Times New Roman"/>
        </w:rPr>
      </w:pPr>
      <w:r>
        <w:br w:type="column"/>
      </w:r>
      <w:r>
        <w:rPr>
          <w:spacing w:val="-2"/>
        </w:rPr>
        <w:t xml:space="preserve">分解产生的 </w:t>
      </w:r>
      <w:r>
        <w:rPr>
          <w:rFonts w:ascii="Times New Roman" w:eastAsia="Times New Roman"/>
          <w:spacing w:val="-10"/>
        </w:rPr>
        <w:t>CO</w:t>
      </w:r>
    </w:p>
    <w:p>
      <w:pPr>
        <w:pStyle w:val="BodyText"/>
        <w:spacing w:before="15"/>
        <w:ind w:left="101"/>
      </w:pPr>
      <w:r>
        <w:br w:type="column"/>
      </w:r>
      <w:r>
        <w:t>可以回收再利用</w:t>
      </w:r>
    </w:p>
    <w:p>
      <w:pPr>
        <w:spacing w:after="0"/>
        <w:sectPr>
          <w:headerReference w:type="default" r:id="rId26"/>
          <w:footerReference w:type="default" r:id="rId27"/>
          <w:type w:val="continuous"/>
          <w:pgSz w:w="17860" w:h="25260"/>
          <w:pgMar w:top="1700" w:right="2240" w:bottom="2180" w:left="2560" w:header="708" w:footer="708"/>
          <w:pgNumType w:start="10"/>
          <w:cols w:num="3" w:space="708" w:equalWidth="0">
            <w:col w:w="1729" w:space="40"/>
            <w:col w:w="2203" w:space="39"/>
            <w:col w:w="9049" w:space="0"/>
          </w:cols>
        </w:sectPr>
      </w:pPr>
    </w:p>
    <w:p>
      <w:pPr>
        <w:pStyle w:val="BodyText"/>
        <w:spacing w:before="6"/>
        <w:rPr>
          <w:sz w:val="24"/>
        </w:rPr>
      </w:pPr>
    </w:p>
    <w:p>
      <w:pPr>
        <w:pStyle w:val="BodyText"/>
        <w:spacing w:before="16"/>
        <w:ind w:left="140"/>
        <w:rPr>
          <w:rFonts w:ascii="Times New Roman" w:eastAsia="Times New Roman"/>
        </w:rPr>
      </w:pPr>
      <w:r>
        <w:pict>
          <v:shape id="_x0000_s1045" type="#_x0000_t202" style="width:5.25pt;height:11.1pt;margin-top:-33.91pt;margin-left:326.23pt;mso-position-horizontal-relative:page;position:absolute;z-index:251665408" filled="f" stroked="f">
            <v:textbox inset="0,0,0,0">
              <w:txbxContent>
                <w:p>
                  <w:pPr>
                    <w:spacing w:before="0" w:line="222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w w:val="99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color w:val="0000FF"/>
        </w:rPr>
        <w:t>【参考答案】</w:t>
      </w:r>
      <w:r>
        <w:rPr>
          <w:rFonts w:ascii="Times New Roman" w:eastAsia="Times New Roman"/>
          <w:color w:val="0000FF"/>
        </w:rPr>
        <w:t>C</w:t>
      </w:r>
    </w:p>
    <w:p>
      <w:pPr>
        <w:pStyle w:val="ListParagraph"/>
        <w:numPr>
          <w:ilvl w:val="0"/>
          <w:numId w:val="13"/>
        </w:numPr>
        <w:tabs>
          <w:tab w:val="left" w:pos="391"/>
        </w:tabs>
        <w:spacing w:before="271" w:after="0" w:line="240" w:lineRule="auto"/>
        <w:ind w:left="390" w:right="0" w:hanging="251"/>
        <w:jc w:val="left"/>
        <w:rPr>
          <w:rFonts w:ascii="Times New Roman" w:eastAsia="Times New Roman"/>
          <w:sz w:val="31"/>
        </w:rPr>
      </w:pPr>
      <w:r>
        <w:rPr>
          <w:sz w:val="33"/>
        </w:rPr>
        <w:t>下列说法中，正确的是</w:t>
      </w:r>
    </w:p>
    <w:p>
      <w:pPr>
        <w:pStyle w:val="ListParagraph"/>
        <w:numPr>
          <w:ilvl w:val="1"/>
          <w:numId w:val="13"/>
        </w:numPr>
        <w:tabs>
          <w:tab w:val="left" w:pos="547"/>
        </w:tabs>
        <w:spacing w:before="241" w:after="0" w:line="453" w:lineRule="auto"/>
        <w:ind w:left="223" w:right="7563" w:firstLine="0"/>
        <w:jc w:val="left"/>
        <w:rPr>
          <w:rFonts w:ascii="Times New Roman" w:eastAsia="Times New Roman"/>
          <w:sz w:val="31"/>
        </w:rPr>
      </w:pPr>
      <w:r>
        <w:rPr>
          <w:sz w:val="33"/>
        </w:rPr>
        <w:t xml:space="preserve">含有氧元素的物质一定是氧化物 </w:t>
      </w:r>
      <w:r>
        <w:rPr>
          <w:rFonts w:ascii="Times New Roman" w:eastAsia="Times New Roman"/>
          <w:sz w:val="33"/>
        </w:rPr>
        <w:t>B.</w:t>
      </w:r>
      <w:r>
        <w:rPr>
          <w:spacing w:val="-2"/>
          <w:sz w:val="33"/>
        </w:rPr>
        <w:t>生成盐和水的反应一定是中和反应</w:t>
      </w:r>
    </w:p>
    <w:p>
      <w:pPr>
        <w:pStyle w:val="BodyText"/>
        <w:spacing w:before="2"/>
        <w:ind w:left="223"/>
      </w:pPr>
      <w:r>
        <w:rPr>
          <w:rFonts w:ascii="Times New Roman" w:eastAsia="Times New Roman"/>
        </w:rPr>
        <w:t>C.</w:t>
      </w:r>
      <w:r>
        <w:t>与盐酸反应生成气体的物质一定是金属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1"/>
        <w:ind w:left="223"/>
      </w:pPr>
      <w:r>
        <w:rPr>
          <w:rFonts w:ascii="Times New Roman" w:eastAsia="Times New Roman"/>
        </w:rPr>
        <w:t>D.</w:t>
      </w:r>
      <w:r>
        <w:t>含有铵根离子的氮肥与熟石灰混合研磨一定生成氨气</w:t>
      </w:r>
    </w:p>
    <w:p>
      <w:pPr>
        <w:pStyle w:val="BodyText"/>
        <w:spacing w:before="9"/>
        <w:rPr>
          <w:sz w:val="25"/>
        </w:rPr>
      </w:pPr>
    </w:p>
    <w:p>
      <w:pPr>
        <w:pStyle w:val="BodyText"/>
        <w:ind w:left="140"/>
        <w:rPr>
          <w:rFonts w:ascii="Times New Roman" w:eastAsia="Times New Roman"/>
        </w:rPr>
      </w:pPr>
      <w:r>
        <w:rPr>
          <w:color w:val="0000FF"/>
        </w:rPr>
        <w:t>【参考答案】</w:t>
      </w:r>
      <w:r>
        <w:rPr>
          <w:rFonts w:ascii="Times New Roman" w:eastAsia="Times New Roman"/>
          <w:color w:val="0000FF"/>
        </w:rPr>
        <w:t>D</w:t>
      </w:r>
    </w:p>
    <w:p>
      <w:pPr>
        <w:pStyle w:val="ListParagraph"/>
        <w:numPr>
          <w:ilvl w:val="0"/>
          <w:numId w:val="13"/>
        </w:numPr>
        <w:tabs>
          <w:tab w:val="left" w:pos="556"/>
        </w:tabs>
        <w:spacing w:before="272" w:after="0" w:line="240" w:lineRule="auto"/>
        <w:ind w:left="555" w:right="0" w:hanging="416"/>
        <w:jc w:val="left"/>
        <w:rPr>
          <w:rFonts w:ascii="Times New Roman" w:eastAsia="Times New Roman"/>
          <w:sz w:val="31"/>
        </w:rPr>
      </w:pPr>
      <w:r>
        <w:rPr>
          <w:sz w:val="33"/>
        </w:rPr>
        <w:t>下列实验中，能够达到实验目的的是</w:t>
      </w:r>
    </w:p>
    <w:p>
      <w:pPr>
        <w:pStyle w:val="ListParagraph"/>
        <w:numPr>
          <w:ilvl w:val="1"/>
          <w:numId w:val="13"/>
        </w:numPr>
        <w:tabs>
          <w:tab w:val="left" w:pos="547"/>
        </w:tabs>
        <w:spacing w:before="241" w:after="0" w:line="240" w:lineRule="auto"/>
        <w:ind w:left="546" w:right="0" w:hanging="324"/>
        <w:jc w:val="left"/>
        <w:rPr>
          <w:rFonts w:ascii="Times New Roman" w:eastAsia="Times New Roman"/>
          <w:sz w:val="31"/>
        </w:rPr>
      </w:pPr>
      <w:r>
        <w:pict>
          <v:shape id="_x0000_s1046" type="#_x0000_t202" style="width:5.25pt;height:11.1pt;margin-top:31.28pt;margin-left:246.63pt;mso-position-horizontal-relative:page;position:absolute;z-index:-251650048" filled="f" stroked="f">
            <v:textbox inset="0,0,0,0">
              <w:txbxContent>
                <w:p>
                  <w:pPr>
                    <w:spacing w:before="0" w:line="222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w w:val="99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spacing w:val="-5"/>
          <w:sz w:val="33"/>
        </w:rPr>
        <w:t xml:space="preserve">制备 </w:t>
      </w:r>
      <w:r>
        <w:rPr>
          <w:rFonts w:ascii="Times New Roman" w:eastAsia="Times New Roman"/>
          <w:sz w:val="33"/>
        </w:rPr>
        <w:t>Cu(OH)</w:t>
      </w:r>
      <w:r>
        <w:rPr>
          <w:rFonts w:ascii="Times New Roman" w:eastAsia="Times New Roman"/>
          <w:spacing w:val="60"/>
          <w:sz w:val="33"/>
        </w:rPr>
        <w:t xml:space="preserve"> </w:t>
      </w:r>
      <w:r>
        <w:rPr>
          <w:spacing w:val="20"/>
          <w:sz w:val="33"/>
        </w:rPr>
        <w:t>固体：用</w:t>
      </w:r>
      <w:r>
        <w:rPr>
          <w:rFonts w:ascii="Times New Roman" w:eastAsia="Times New Roman"/>
          <w:sz w:val="33"/>
        </w:rPr>
        <w:t>CuO</w:t>
      </w:r>
      <w:r>
        <w:rPr>
          <w:rFonts w:ascii="Times New Roman" w:eastAsia="Times New Roman"/>
          <w:spacing w:val="-21"/>
          <w:sz w:val="33"/>
        </w:rPr>
        <w:t xml:space="preserve"> </w:t>
      </w:r>
      <w:r>
        <w:rPr>
          <w:spacing w:val="-3"/>
          <w:sz w:val="33"/>
        </w:rPr>
        <w:t xml:space="preserve">与适量的 </w:t>
      </w:r>
      <w:r>
        <w:rPr>
          <w:rFonts w:ascii="Times New Roman" w:eastAsia="Times New Roman"/>
          <w:sz w:val="33"/>
        </w:rPr>
        <w:t>NaOH</w:t>
      </w:r>
      <w:r>
        <w:rPr>
          <w:rFonts w:ascii="Times New Roman" w:eastAsia="Times New Roman"/>
          <w:spacing w:val="-25"/>
          <w:sz w:val="33"/>
        </w:rPr>
        <w:t xml:space="preserve"> </w:t>
      </w:r>
      <w:r>
        <w:rPr>
          <w:sz w:val="33"/>
        </w:rPr>
        <w:t>溶液混合</w:t>
      </w:r>
    </w:p>
    <w:p>
      <w:pPr>
        <w:pStyle w:val="BodyText"/>
        <w:spacing w:before="10"/>
        <w:rPr>
          <w:sz w:val="28"/>
        </w:rPr>
      </w:pPr>
    </w:p>
    <w:p>
      <w:pPr>
        <w:pStyle w:val="ListParagraph"/>
        <w:numPr>
          <w:ilvl w:val="1"/>
          <w:numId w:val="13"/>
        </w:numPr>
        <w:tabs>
          <w:tab w:val="left" w:pos="529"/>
        </w:tabs>
        <w:spacing w:before="15" w:after="0" w:line="385" w:lineRule="exact"/>
        <w:ind w:left="528" w:right="0" w:hanging="306"/>
        <w:jc w:val="left"/>
        <w:rPr>
          <w:rFonts w:ascii="Times New Roman" w:eastAsia="Times New Roman"/>
          <w:sz w:val="31"/>
        </w:rPr>
      </w:pPr>
      <w:r>
        <w:rPr>
          <w:spacing w:val="-4"/>
          <w:sz w:val="33"/>
        </w:rPr>
        <w:t xml:space="preserve">鉴别稀 </w:t>
      </w:r>
      <w:r>
        <w:rPr>
          <w:rFonts w:ascii="Times New Roman" w:eastAsia="Times New Roman"/>
          <w:sz w:val="33"/>
        </w:rPr>
        <w:t>H</w:t>
      </w:r>
      <w:r>
        <w:rPr>
          <w:rFonts w:ascii="Times New Roman" w:eastAsia="Times New Roman"/>
          <w:spacing w:val="20"/>
          <w:sz w:val="33"/>
        </w:rPr>
        <w:t xml:space="preserve"> </w:t>
      </w:r>
      <w:r>
        <w:rPr>
          <w:rFonts w:ascii="Times New Roman" w:eastAsia="Times New Roman"/>
          <w:sz w:val="33"/>
        </w:rPr>
        <w:t>SO</w:t>
      </w:r>
      <w:r>
        <w:rPr>
          <w:rFonts w:ascii="Times New Roman" w:eastAsia="Times New Roman"/>
          <w:spacing w:val="64"/>
          <w:sz w:val="33"/>
        </w:rPr>
        <w:t xml:space="preserve"> </w:t>
      </w:r>
      <w:r>
        <w:rPr>
          <w:spacing w:val="5"/>
          <w:sz w:val="33"/>
        </w:rPr>
        <w:t>和稀盐酸：取样，分别滴加</w:t>
      </w:r>
      <w:r>
        <w:rPr>
          <w:rFonts w:ascii="Times New Roman" w:eastAsia="Times New Roman"/>
          <w:sz w:val="33"/>
        </w:rPr>
        <w:t>Ba(NO</w:t>
      </w:r>
      <w:r>
        <w:rPr>
          <w:rFonts w:ascii="Times New Roman" w:eastAsia="Times New Roman"/>
          <w:spacing w:val="26"/>
          <w:sz w:val="33"/>
        </w:rPr>
        <w:t xml:space="preserve"> ) </w:t>
      </w:r>
      <w:r>
        <w:rPr>
          <w:sz w:val="33"/>
        </w:rPr>
        <w:t>溶液</w:t>
      </w:r>
    </w:p>
    <w:p>
      <w:pPr>
        <w:tabs>
          <w:tab w:val="left" w:pos="2365"/>
          <w:tab w:val="left" w:pos="7503"/>
        </w:tabs>
        <w:spacing w:before="0" w:line="230" w:lineRule="exact"/>
        <w:ind w:left="1839" w:right="0" w:firstLine="0"/>
        <w:jc w:val="left"/>
        <w:rPr>
          <w:rFonts w:ascii="Times New Roman"/>
          <w:sz w:val="21"/>
        </w:rPr>
      </w:pPr>
      <w:r>
        <w:rPr>
          <w:rFonts w:ascii="Times New Roman"/>
          <w:sz w:val="21"/>
        </w:rPr>
        <w:t>2</w:t>
        <w:tab/>
        <w:t>4</w:t>
        <w:tab/>
        <w:t>3</w:t>
      </w:r>
      <w:r>
        <w:rPr>
          <w:rFonts w:ascii="Times New Roman"/>
          <w:spacing w:val="5"/>
          <w:sz w:val="21"/>
        </w:rPr>
        <w:t xml:space="preserve"> </w:t>
      </w:r>
      <w:r>
        <w:rPr>
          <w:rFonts w:ascii="Times New Roman"/>
          <w:sz w:val="21"/>
        </w:rPr>
        <w:t>2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5"/>
        </w:rPr>
      </w:pPr>
    </w:p>
    <w:p>
      <w:pPr>
        <w:pStyle w:val="ListParagraph"/>
        <w:numPr>
          <w:ilvl w:val="1"/>
          <w:numId w:val="13"/>
        </w:numPr>
        <w:tabs>
          <w:tab w:val="left" w:pos="529"/>
        </w:tabs>
        <w:spacing w:before="15" w:after="0" w:line="240" w:lineRule="auto"/>
        <w:ind w:left="528" w:right="0" w:hanging="306"/>
        <w:jc w:val="left"/>
        <w:rPr>
          <w:rFonts w:ascii="Times New Roman" w:eastAsia="Times New Roman"/>
          <w:sz w:val="31"/>
        </w:rPr>
      </w:pPr>
      <w:r>
        <w:pict>
          <v:shape id="_x0000_s1047" type="#_x0000_t202" style="width:5.25pt;height:11.1pt;margin-top:19.98pt;margin-left:310.93pt;mso-position-horizontal-relative:page;position:absolute;z-index:-251649024" filled="f" stroked="f">
            <v:textbox inset="0,0,0,0">
              <w:txbxContent>
                <w:p>
                  <w:pPr>
                    <w:spacing w:before="0" w:line="222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w w:val="99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spacing w:val="-5"/>
          <w:sz w:val="33"/>
        </w:rPr>
        <w:t xml:space="preserve">除去 </w:t>
      </w:r>
      <w:r>
        <w:rPr>
          <w:rFonts w:ascii="Times New Roman" w:eastAsia="Times New Roman"/>
          <w:sz w:val="33"/>
        </w:rPr>
        <w:t>CO</w:t>
      </w:r>
      <w:r>
        <w:rPr>
          <w:rFonts w:ascii="Times New Roman" w:eastAsia="Times New Roman"/>
          <w:spacing w:val="-21"/>
          <w:sz w:val="33"/>
        </w:rPr>
        <w:t xml:space="preserve"> </w:t>
      </w:r>
      <w:r>
        <w:rPr>
          <w:spacing w:val="-3"/>
          <w:sz w:val="33"/>
        </w:rPr>
        <w:t xml:space="preserve">中的少量 </w:t>
      </w:r>
      <w:r>
        <w:rPr>
          <w:rFonts w:ascii="Times New Roman" w:eastAsia="Times New Roman"/>
          <w:sz w:val="33"/>
        </w:rPr>
        <w:t>CO</w:t>
      </w:r>
      <w:r>
        <w:rPr>
          <w:rFonts w:ascii="Times New Roman" w:eastAsia="Times New Roman"/>
          <w:spacing w:val="59"/>
          <w:sz w:val="33"/>
        </w:rPr>
        <w:t xml:space="preserve"> </w:t>
      </w:r>
      <w:r>
        <w:rPr>
          <w:spacing w:val="6"/>
          <w:sz w:val="33"/>
        </w:rPr>
        <w:t>气体：将气体通过灼热的</w:t>
      </w:r>
      <w:r>
        <w:rPr>
          <w:rFonts w:ascii="Times New Roman" w:eastAsia="Times New Roman"/>
          <w:sz w:val="33"/>
        </w:rPr>
        <w:t>CuO</w:t>
      </w:r>
      <w:r>
        <w:rPr>
          <w:rFonts w:ascii="Times New Roman" w:eastAsia="Times New Roman"/>
          <w:spacing w:val="-20"/>
          <w:sz w:val="33"/>
        </w:rPr>
        <w:t xml:space="preserve"> </w:t>
      </w:r>
      <w:r>
        <w:rPr>
          <w:sz w:val="33"/>
        </w:rPr>
        <w:t>粉末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1"/>
          <w:numId w:val="13"/>
        </w:numPr>
        <w:tabs>
          <w:tab w:val="left" w:pos="547"/>
        </w:tabs>
        <w:spacing w:before="0" w:after="0" w:line="240" w:lineRule="auto"/>
        <w:ind w:left="546" w:right="0" w:hanging="324"/>
        <w:jc w:val="left"/>
        <w:rPr>
          <w:rFonts w:ascii="Times New Roman" w:eastAsia="Times New Roman"/>
          <w:sz w:val="31"/>
        </w:rPr>
      </w:pPr>
      <w:r>
        <w:pict>
          <v:shape id="_x0000_s1048" type="#_x0000_t202" style="width:5.25pt;height:11.1pt;margin-top:19.22pt;margin-left:227.37pt;mso-position-horizontal-relative:page;position:absolute;z-index:-251648000" filled="f" stroked="f">
            <v:textbox inset="0,0,0,0">
              <w:txbxContent>
                <w:p>
                  <w:pPr>
                    <w:spacing w:before="0" w:line="222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w w:val="99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spacing w:val="-5"/>
          <w:sz w:val="33"/>
        </w:rPr>
        <w:t xml:space="preserve">分离 </w:t>
      </w:r>
      <w:r>
        <w:rPr>
          <w:rFonts w:ascii="Times New Roman" w:eastAsia="Times New Roman"/>
          <w:sz w:val="33"/>
        </w:rPr>
        <w:t>MnO</w:t>
      </w:r>
      <w:r>
        <w:rPr>
          <w:rFonts w:ascii="Times New Roman" w:eastAsia="Times New Roman"/>
          <w:spacing w:val="61"/>
          <w:sz w:val="33"/>
        </w:rPr>
        <w:t xml:space="preserve"> </w:t>
      </w:r>
      <w:r>
        <w:rPr>
          <w:spacing w:val="-7"/>
          <w:sz w:val="33"/>
        </w:rPr>
        <w:t xml:space="preserve">和 </w:t>
      </w:r>
      <w:r>
        <w:rPr>
          <w:rFonts w:ascii="Times New Roman" w:eastAsia="Times New Roman"/>
          <w:sz w:val="33"/>
        </w:rPr>
        <w:t>KCl</w:t>
      </w:r>
      <w:r>
        <w:rPr>
          <w:rFonts w:ascii="Times New Roman" w:eastAsia="Times New Roman"/>
          <w:spacing w:val="-19"/>
          <w:sz w:val="33"/>
        </w:rPr>
        <w:t xml:space="preserve"> </w:t>
      </w:r>
      <w:r>
        <w:rPr>
          <w:sz w:val="33"/>
        </w:rPr>
        <w:t>固体混合物：加入足量的水溶解，过滤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ind w:left="140"/>
        <w:rPr>
          <w:rFonts w:ascii="Times New Roman" w:eastAsia="Times New Roman"/>
        </w:rPr>
      </w:pPr>
      <w:r>
        <w:rPr>
          <w:color w:val="0000FF"/>
        </w:rPr>
        <w:t>【参考答案】</w:t>
      </w:r>
      <w:r>
        <w:rPr>
          <w:rFonts w:ascii="Times New Roman" w:eastAsia="Times New Roman"/>
          <w:color w:val="0000FF"/>
        </w:rPr>
        <w:t>B</w:t>
      </w:r>
    </w:p>
    <w:p>
      <w:pPr>
        <w:spacing w:after="0"/>
        <w:rPr>
          <w:rFonts w:ascii="Times New Roman" w:eastAsia="Times New Roman"/>
        </w:rPr>
        <w:sectPr>
          <w:headerReference w:type="default" r:id="rId28"/>
          <w:footerReference w:type="default" r:id="rId29"/>
          <w:type w:val="continuous"/>
          <w:pgSz w:w="17860" w:h="25260"/>
          <w:pgMar w:top="1700" w:right="2240" w:bottom="2180" w:left="2560" w:header="708" w:footer="708"/>
          <w:pgNumType w:start="11"/>
          <w:cols w:space="708"/>
        </w:sectPr>
      </w:pPr>
    </w:p>
    <w:p>
      <w:pPr>
        <w:pStyle w:val="Heading1"/>
        <w:spacing w:before="49"/>
      </w:pPr>
      <w:r>
        <w:t xml:space="preserve">非选择题（共 </w:t>
      </w:r>
      <w:r>
        <w:rPr>
          <w:rFonts w:ascii="Arial" w:eastAsia="Arial"/>
        </w:rPr>
        <w:t xml:space="preserve">40 </w:t>
      </w:r>
      <w:r>
        <w:t>分）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5"/>
        </w:rPr>
      </w:pPr>
    </w:p>
    <w:p>
      <w:pPr>
        <w:pStyle w:val="ListParagraph"/>
        <w:numPr>
          <w:ilvl w:val="0"/>
          <w:numId w:val="13"/>
        </w:numPr>
        <w:tabs>
          <w:tab w:val="left" w:pos="538"/>
        </w:tabs>
        <w:spacing w:before="17" w:after="0" w:line="240" w:lineRule="auto"/>
        <w:ind w:left="537" w:right="0" w:hanging="398"/>
        <w:jc w:val="left"/>
        <w:rPr>
          <w:rFonts w:ascii="Times New Roman" w:eastAsia="Times New Roman"/>
          <w:sz w:val="29"/>
        </w:rPr>
      </w:pPr>
      <w:r>
        <w:rPr>
          <w:position w:val="1"/>
          <w:sz w:val="33"/>
        </w:rPr>
        <w:t>回答下列问题。</w:t>
      </w:r>
    </w:p>
    <w:p>
      <w:pPr>
        <w:pStyle w:val="ListParagraph"/>
        <w:numPr>
          <w:ilvl w:val="0"/>
          <w:numId w:val="12"/>
        </w:numPr>
        <w:tabs>
          <w:tab w:val="left" w:pos="1053"/>
          <w:tab w:val="left" w:pos="4184"/>
        </w:tabs>
        <w:spacing w:before="235" w:after="0" w:line="240" w:lineRule="auto"/>
        <w:ind w:left="1052" w:right="0" w:hanging="830"/>
        <w:jc w:val="left"/>
        <w:rPr>
          <w:sz w:val="33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3759200</wp:posOffset>
            </wp:positionH>
            <wp:positionV relativeFrom="paragraph">
              <wp:posOffset>426682</wp:posOffset>
            </wp:positionV>
            <wp:extent cx="546100" cy="38100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氧元素的符号为</w:t>
        <w:tab/>
        <w:t>；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12"/>
        </w:numPr>
        <w:tabs>
          <w:tab w:val="left" w:pos="1053"/>
          <w:tab w:val="left" w:pos="5836"/>
        </w:tabs>
        <w:spacing w:before="0" w:after="0" w:line="240" w:lineRule="auto"/>
        <w:ind w:left="1052" w:right="0" w:hanging="830"/>
        <w:jc w:val="left"/>
        <w:rPr>
          <w:sz w:val="33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4800600</wp:posOffset>
            </wp:positionH>
            <wp:positionV relativeFrom="paragraph">
              <wp:posOffset>279362</wp:posOffset>
            </wp:positionV>
            <wp:extent cx="546100" cy="38100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两个氢离子可用符号表示为</w:t>
        <w:tab/>
        <w:t>；</w:t>
      </w: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0"/>
          <w:numId w:val="12"/>
        </w:numPr>
        <w:tabs>
          <w:tab w:val="left" w:pos="1053"/>
          <w:tab w:val="left" w:pos="3525"/>
        </w:tabs>
        <w:spacing w:before="0" w:after="0" w:line="240" w:lineRule="auto"/>
        <w:ind w:left="1052" w:right="0" w:hanging="830"/>
        <w:jc w:val="left"/>
        <w:rPr>
          <w:sz w:val="33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3340100</wp:posOffset>
            </wp:positionH>
            <wp:positionV relativeFrom="paragraph">
              <wp:posOffset>277204</wp:posOffset>
            </wp:positionV>
            <wp:extent cx="546100" cy="38100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水的化学式</w:t>
        <w:tab/>
        <w:t>。</w:t>
      </w:r>
    </w:p>
    <w:p>
      <w:pPr>
        <w:pStyle w:val="BodyText"/>
        <w:tabs>
          <w:tab w:val="left" w:pos="3514"/>
          <w:tab w:val="left" w:pos="5112"/>
        </w:tabs>
        <w:spacing w:before="13" w:line="1140" w:lineRule="atLeast"/>
        <w:ind w:left="140" w:right="6538"/>
      </w:pPr>
      <w:r>
        <w:pict>
          <v:shape id="_x0000_s1049" type="#_x0000_t202" style="width:5.25pt;height:10.45pt;margin-top:45.24pt;margin-left:436.76pt;mso-position-horizontal-relative:page;position:absolute;z-index:-251636736" filled="f" stroked="f">
            <v:textbox inset="0,0,0,0">
              <w:txbxContent>
                <w:p>
                  <w:pPr>
                    <w:spacing w:before="9" w:line="199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color w:val="0000FF"/>
                      <w:w w:val="99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color w:val="0000FF"/>
        </w:rPr>
        <w:t>【参考答案】（</w:t>
      </w:r>
      <w:r>
        <w:rPr>
          <w:rFonts w:ascii="Times New Roman" w:eastAsia="Times New Roman"/>
          <w:color w:val="0000FF"/>
        </w:rPr>
        <w:t>1</w:t>
      </w:r>
      <w:r>
        <w:rPr>
          <w:color w:val="0000FF"/>
        </w:rPr>
        <w:t>）</w:t>
      </w:r>
      <w:r>
        <w:rPr>
          <w:rFonts w:ascii="Times New Roman" w:eastAsia="Times New Roman"/>
          <w:color w:val="0000FF"/>
        </w:rPr>
        <w:t>O</w:t>
        <w:tab/>
      </w:r>
      <w:r>
        <w:rPr>
          <w:color w:val="0000FF"/>
        </w:rPr>
        <w:t>（</w:t>
      </w:r>
      <w:r>
        <w:rPr>
          <w:rFonts w:ascii="Times New Roman" w:eastAsia="Times New Roman"/>
          <w:color w:val="0000FF"/>
        </w:rPr>
        <w:t>2</w:t>
      </w:r>
      <w:r>
        <w:rPr>
          <w:color w:val="0000FF"/>
        </w:rPr>
        <w:t>）</w:t>
      </w:r>
      <w:r>
        <w:rPr>
          <w:rFonts w:ascii="Times New Roman" w:eastAsia="Times New Roman"/>
          <w:color w:val="0000FF"/>
        </w:rPr>
        <w:t>2H</w:t>
      </w:r>
      <w:r>
        <w:rPr>
          <w:rFonts w:ascii="Times New Roman" w:eastAsia="Times New Roman"/>
          <w:color w:val="0000FF"/>
          <w:vertAlign w:val="subscript"/>
        </w:rPr>
        <w:t>+</w:t>
      </w:r>
      <w:r>
        <w:rPr>
          <w:rFonts w:ascii="Times New Roman" w:eastAsia="Times New Roman"/>
          <w:color w:val="0000FF"/>
          <w:vertAlign w:val="baseline"/>
        </w:rPr>
        <w:tab/>
      </w:r>
      <w:r>
        <w:rPr>
          <w:color w:val="0000FF"/>
          <w:position w:val="-6"/>
          <w:vertAlign w:val="baseline"/>
        </w:rPr>
        <w:t>（</w:t>
      </w:r>
      <w:r>
        <w:rPr>
          <w:rFonts w:ascii="Times New Roman" w:eastAsia="Times New Roman"/>
          <w:color w:val="0000FF"/>
          <w:position w:val="-6"/>
          <w:vertAlign w:val="baseline"/>
        </w:rPr>
        <w:t>3</w:t>
      </w:r>
      <w:r>
        <w:rPr>
          <w:color w:val="0000FF"/>
          <w:position w:val="-6"/>
          <w:vertAlign w:val="baseline"/>
        </w:rPr>
        <w:t>）</w:t>
      </w:r>
      <w:r>
        <w:rPr>
          <w:rFonts w:ascii="Times New Roman" w:eastAsia="Times New Roman"/>
          <w:color w:val="0000FF"/>
          <w:position w:val="-6"/>
          <w:vertAlign w:val="baseline"/>
        </w:rPr>
        <w:t xml:space="preserve">H </w:t>
      </w:r>
      <w:r>
        <w:rPr>
          <w:rFonts w:ascii="Times New Roman" w:eastAsia="Times New Roman"/>
          <w:color w:val="0000FF"/>
          <w:spacing w:val="-16"/>
          <w:position w:val="-6"/>
          <w:vertAlign w:val="baseline"/>
        </w:rPr>
        <w:t xml:space="preserve">O </w:t>
      </w:r>
      <w:r>
        <w:rPr>
          <w:rFonts w:ascii="Times New Roman" w:eastAsia="Times New Roman"/>
          <w:vertAlign w:val="baseline"/>
        </w:rPr>
        <w:t>12.</w:t>
      </w:r>
      <w:r>
        <w:rPr>
          <w:vertAlign w:val="baseline"/>
        </w:rPr>
        <w:t>根据图中信息回答相应问题。</w:t>
      </w:r>
    </w:p>
    <w:p>
      <w:pPr>
        <w:pStyle w:val="ListParagraph"/>
        <w:numPr>
          <w:ilvl w:val="0"/>
          <w:numId w:val="11"/>
        </w:numPr>
        <w:tabs>
          <w:tab w:val="left" w:pos="1053"/>
          <w:tab w:val="left" w:pos="4846"/>
        </w:tabs>
        <w:spacing w:before="246" w:after="0" w:line="240" w:lineRule="auto"/>
        <w:ind w:left="1052" w:right="0" w:hanging="830"/>
        <w:jc w:val="left"/>
        <w:rPr>
          <w:sz w:val="33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4165600</wp:posOffset>
            </wp:positionH>
            <wp:positionV relativeFrom="paragraph">
              <wp:posOffset>438240</wp:posOffset>
            </wp:positionV>
            <wp:extent cx="558800" cy="38100"/>
            <wp:effectExtent l="0" t="0" r="0" b="0"/>
            <wp:wrapNone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镁原子的核电荷数是</w:t>
        <w:tab/>
        <w:t>；</w:t>
      </w: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0"/>
          <w:numId w:val="11"/>
        </w:numPr>
        <w:tabs>
          <w:tab w:val="left" w:pos="1053"/>
          <w:tab w:val="left" w:pos="5505"/>
        </w:tabs>
        <w:spacing w:before="0" w:after="0" w:line="240" w:lineRule="auto"/>
        <w:ind w:left="1052" w:right="0" w:hanging="830"/>
        <w:jc w:val="left"/>
        <w:rPr>
          <w:sz w:val="33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4597400</wp:posOffset>
            </wp:positionH>
            <wp:positionV relativeFrom="paragraph">
              <wp:posOffset>279871</wp:posOffset>
            </wp:positionV>
            <wp:extent cx="5461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氯原子在化学反应中容易</w:t>
        <w:tab/>
        <w:t>（</w:t>
      </w:r>
      <w:r>
        <w:rPr>
          <w:spacing w:val="-4"/>
          <w:sz w:val="33"/>
        </w:rPr>
        <w:t>填</w:t>
      </w:r>
      <w:r>
        <w:rPr>
          <w:rFonts w:ascii="Times New Roman" w:eastAsia="Times New Roman" w:hAnsi="Times New Roman"/>
          <w:sz w:val="33"/>
        </w:rPr>
        <w:t>“</w:t>
      </w:r>
      <w:r>
        <w:rPr>
          <w:sz w:val="33"/>
        </w:rPr>
        <w:t>得</w:t>
      </w:r>
      <w:r>
        <w:rPr>
          <w:spacing w:val="-3"/>
          <w:sz w:val="33"/>
        </w:rPr>
        <w:t>到</w:t>
      </w:r>
      <w:r>
        <w:rPr>
          <w:rFonts w:ascii="Times New Roman" w:eastAsia="Times New Roman" w:hAnsi="Times New Roman"/>
          <w:spacing w:val="-3"/>
          <w:sz w:val="33"/>
        </w:rPr>
        <w:t>”</w:t>
      </w:r>
      <w:r>
        <w:rPr>
          <w:sz w:val="33"/>
        </w:rPr>
        <w:t>或</w:t>
      </w:r>
      <w:r>
        <w:rPr>
          <w:rFonts w:ascii="Times New Roman" w:eastAsia="Times New Roman" w:hAnsi="Times New Roman"/>
          <w:sz w:val="33"/>
        </w:rPr>
        <w:t>“</w:t>
      </w:r>
      <w:r>
        <w:rPr>
          <w:sz w:val="33"/>
        </w:rPr>
        <w:t>失</w:t>
      </w:r>
      <w:r>
        <w:rPr>
          <w:spacing w:val="-4"/>
          <w:sz w:val="33"/>
        </w:rPr>
        <w:t>去</w:t>
      </w:r>
      <w:r>
        <w:rPr>
          <w:rFonts w:ascii="Times New Roman" w:eastAsia="Times New Roman" w:hAnsi="Times New Roman"/>
          <w:sz w:val="33"/>
        </w:rPr>
        <w:t>”</w:t>
      </w:r>
      <w:r>
        <w:rPr>
          <w:sz w:val="33"/>
        </w:rPr>
        <w:t>）电子；</w:t>
      </w:r>
    </w:p>
    <w:p>
      <w:pPr>
        <w:pStyle w:val="BodyText"/>
        <w:spacing w:before="5"/>
        <w:rPr>
          <w:sz w:val="29"/>
        </w:rPr>
      </w:pPr>
    </w:p>
    <w:p>
      <w:pPr>
        <w:pStyle w:val="ListParagraph"/>
        <w:numPr>
          <w:ilvl w:val="0"/>
          <w:numId w:val="11"/>
        </w:numPr>
        <w:tabs>
          <w:tab w:val="left" w:pos="1053"/>
          <w:tab w:val="left" w:pos="9793"/>
        </w:tabs>
        <w:spacing w:before="0" w:after="0" w:line="240" w:lineRule="auto"/>
        <w:ind w:left="1052" w:right="0" w:hanging="830"/>
        <w:jc w:val="left"/>
        <w:rPr>
          <w:sz w:val="33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7315200</wp:posOffset>
            </wp:positionH>
            <wp:positionV relativeFrom="paragraph">
              <wp:posOffset>284061</wp:posOffset>
            </wp:positionV>
            <wp:extent cx="546100" cy="38100"/>
            <wp:effectExtent l="0" t="0" r="0" b="0"/>
            <wp:wrapNone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从原子结构角度分析，上述元素位于同一周期的原因是</w:t>
        <w:tab/>
        <w:t>。</w:t>
      </w:r>
    </w:p>
    <w:p>
      <w:pPr>
        <w:pStyle w:val="BodyText"/>
        <w:spacing w:before="18"/>
        <w:rPr>
          <w:sz w:val="25"/>
        </w:rPr>
      </w:pPr>
    </w:p>
    <w:p>
      <w:pPr>
        <w:pStyle w:val="BodyText"/>
        <w:tabs>
          <w:tab w:val="left" w:pos="3608"/>
          <w:tab w:val="left" w:pos="5343"/>
        </w:tabs>
        <w:ind w:left="140"/>
      </w:pPr>
      <w:r>
        <w:rPr>
          <w:color w:val="0000FF"/>
        </w:rPr>
        <w:t>【参考答案】（</w:t>
      </w:r>
      <w:r>
        <w:rPr>
          <w:rFonts w:ascii="Times New Roman" w:eastAsia="Times New Roman"/>
          <w:color w:val="0000FF"/>
        </w:rPr>
        <w:t>1</w:t>
      </w:r>
      <w:r>
        <w:rPr>
          <w:color w:val="0000FF"/>
        </w:rPr>
        <w:t>）</w:t>
      </w:r>
      <w:r>
        <w:rPr>
          <w:rFonts w:ascii="Times New Roman" w:eastAsia="Times New Roman"/>
          <w:color w:val="0000FF"/>
        </w:rPr>
        <w:t>12</w:t>
        <w:tab/>
      </w:r>
      <w:r>
        <w:rPr>
          <w:color w:val="0000FF"/>
        </w:rPr>
        <w:t>（</w:t>
      </w:r>
      <w:r>
        <w:rPr>
          <w:rFonts w:ascii="Times New Roman" w:eastAsia="Times New Roman"/>
          <w:color w:val="0000FF"/>
        </w:rPr>
        <w:t>2</w:t>
      </w:r>
      <w:r>
        <w:rPr>
          <w:color w:val="0000FF"/>
        </w:rPr>
        <w:t>）得到</w:t>
        <w:tab/>
        <w:t>（</w:t>
      </w:r>
      <w:r>
        <w:rPr>
          <w:rFonts w:ascii="Times New Roman" w:eastAsia="Times New Roman"/>
          <w:color w:val="0000FF"/>
        </w:rPr>
        <w:t>3</w:t>
      </w:r>
      <w:r>
        <w:rPr>
          <w:color w:val="0000FF"/>
        </w:rPr>
        <w:t>）电子层数相同</w:t>
      </w:r>
    </w:p>
    <w:p>
      <w:pPr>
        <w:pStyle w:val="BodyText"/>
        <w:spacing w:before="16"/>
        <w:rPr>
          <w:sz w:val="32"/>
        </w:rPr>
      </w:pPr>
    </w:p>
    <w:p>
      <w:pPr>
        <w:pStyle w:val="ListParagraph"/>
        <w:numPr>
          <w:ilvl w:val="0"/>
          <w:numId w:val="10"/>
        </w:numPr>
        <w:tabs>
          <w:tab w:val="left" w:pos="556"/>
        </w:tabs>
        <w:spacing w:before="0" w:after="0" w:line="240" w:lineRule="auto"/>
        <w:ind w:left="555" w:right="0" w:hanging="416"/>
        <w:jc w:val="left"/>
        <w:rPr>
          <w:rFonts w:ascii="Times New Roman" w:eastAsia="Times New Roman"/>
          <w:sz w:val="31"/>
        </w:rPr>
      </w:pPr>
      <w:r>
        <w:rPr>
          <w:sz w:val="33"/>
        </w:rPr>
        <w:t>回答下列与水有关的问题。</w:t>
      </w:r>
    </w:p>
    <w:p>
      <w:pPr>
        <w:pStyle w:val="ListParagraph"/>
        <w:numPr>
          <w:ilvl w:val="1"/>
          <w:numId w:val="10"/>
        </w:numPr>
        <w:tabs>
          <w:tab w:val="left" w:pos="1053"/>
          <w:tab w:val="left" w:pos="3525"/>
        </w:tabs>
        <w:spacing w:before="241" w:after="0" w:line="240" w:lineRule="auto"/>
        <w:ind w:left="1052" w:right="0" w:hanging="830"/>
        <w:jc w:val="left"/>
        <w:rPr>
          <w:sz w:val="33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3340100</wp:posOffset>
            </wp:positionH>
            <wp:positionV relativeFrom="paragraph">
              <wp:posOffset>430366</wp:posOffset>
            </wp:positionV>
            <wp:extent cx="546100" cy="38100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生活中常用</w:t>
        <w:tab/>
        <w:t>区分硬水和软水；</w:t>
      </w: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1"/>
          <w:numId w:val="10"/>
        </w:numPr>
        <w:tabs>
          <w:tab w:val="left" w:pos="1053"/>
          <w:tab w:val="left" w:pos="4184"/>
        </w:tabs>
        <w:spacing w:before="0" w:after="0" w:line="240" w:lineRule="auto"/>
        <w:ind w:left="1052" w:right="0" w:hanging="830"/>
        <w:jc w:val="left"/>
        <w:rPr>
          <w:sz w:val="33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3759200</wp:posOffset>
            </wp:positionH>
            <wp:positionV relativeFrom="paragraph">
              <wp:posOffset>284697</wp:posOffset>
            </wp:positionV>
            <wp:extent cx="546100" cy="38100"/>
            <wp:effectExtent l="0" t="0" r="0" b="0"/>
            <wp:wrapNone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自来水厂常利用</w:t>
        <w:tab/>
        <w:t>的吸附性，除去水中的异味；</w:t>
      </w:r>
    </w:p>
    <w:p>
      <w:pPr>
        <w:pStyle w:val="BodyText"/>
        <w:spacing w:before="5"/>
        <w:rPr>
          <w:sz w:val="29"/>
        </w:rPr>
      </w:pPr>
    </w:p>
    <w:p>
      <w:pPr>
        <w:pStyle w:val="ListParagraph"/>
        <w:numPr>
          <w:ilvl w:val="1"/>
          <w:numId w:val="10"/>
        </w:numPr>
        <w:tabs>
          <w:tab w:val="left" w:pos="1053"/>
          <w:tab w:val="left" w:pos="5505"/>
        </w:tabs>
        <w:spacing w:before="1" w:after="0" w:line="240" w:lineRule="auto"/>
        <w:ind w:left="1052" w:right="0" w:hanging="830"/>
        <w:jc w:val="left"/>
        <w:rPr>
          <w:sz w:val="33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4597400</wp:posOffset>
            </wp:positionH>
            <wp:positionV relativeFrom="paragraph">
              <wp:posOffset>279998</wp:posOffset>
            </wp:positionV>
            <wp:extent cx="546100" cy="38100"/>
            <wp:effectExtent l="0" t="0" r="0" b="0"/>
            <wp:wrapNone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电解水实验，证明水是由</w:t>
        <w:tab/>
        <w:t>组成的。</w:t>
      </w:r>
    </w:p>
    <w:p>
      <w:pPr>
        <w:pStyle w:val="BodyText"/>
        <w:spacing w:before="14"/>
        <w:rPr>
          <w:sz w:val="25"/>
        </w:rPr>
      </w:pPr>
    </w:p>
    <w:p>
      <w:pPr>
        <w:pStyle w:val="BodyText"/>
        <w:tabs>
          <w:tab w:val="left" w:pos="4187"/>
          <w:tab w:val="left" w:pos="6333"/>
        </w:tabs>
        <w:ind w:left="140"/>
      </w:pPr>
      <w:r>
        <w:rPr>
          <w:color w:val="0000FF"/>
        </w:rPr>
        <w:t>【参考答案】</w:t>
      </w:r>
      <w:r>
        <w:rPr>
          <w:color w:val="0000FF"/>
          <w:spacing w:val="-3"/>
        </w:rPr>
        <w:t>（</w:t>
      </w:r>
      <w:r>
        <w:rPr>
          <w:rFonts w:ascii="Times New Roman" w:eastAsia="Times New Roman"/>
          <w:color w:val="0000FF"/>
          <w:spacing w:val="-3"/>
        </w:rPr>
        <w:t>1</w:t>
      </w:r>
      <w:r>
        <w:rPr>
          <w:color w:val="0000FF"/>
          <w:spacing w:val="-3"/>
        </w:rPr>
        <w:t>）</w:t>
      </w:r>
      <w:r>
        <w:rPr>
          <w:color w:val="0000FF"/>
        </w:rPr>
        <w:t>肥皂水</w:t>
        <w:tab/>
        <w:t>（</w:t>
      </w:r>
      <w:r>
        <w:rPr>
          <w:rFonts w:ascii="Times New Roman" w:eastAsia="Times New Roman"/>
          <w:color w:val="0000FF"/>
        </w:rPr>
        <w:t>2</w:t>
      </w:r>
      <w:r>
        <w:rPr>
          <w:color w:val="0000FF"/>
        </w:rPr>
        <w:t>）活性炭</w:t>
        <w:tab/>
        <w:t>（</w:t>
      </w:r>
      <w:r>
        <w:rPr>
          <w:rFonts w:ascii="Times New Roman" w:eastAsia="Times New Roman"/>
          <w:color w:val="0000FF"/>
        </w:rPr>
        <w:t>3</w:t>
      </w:r>
      <w:r>
        <w:rPr>
          <w:color w:val="0000FF"/>
        </w:rPr>
        <w:t>）氢元素、氧元素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0"/>
        </w:numPr>
        <w:tabs>
          <w:tab w:val="left" w:pos="556"/>
        </w:tabs>
        <w:spacing w:before="0" w:after="0" w:line="240" w:lineRule="auto"/>
        <w:ind w:left="555" w:right="0" w:hanging="416"/>
        <w:jc w:val="left"/>
        <w:rPr>
          <w:rFonts w:ascii="Times New Roman" w:eastAsia="Times New Roman"/>
          <w:sz w:val="31"/>
        </w:rPr>
      </w:pPr>
      <w:r>
        <w:rPr>
          <w:sz w:val="33"/>
        </w:rPr>
        <w:t>结合下图所示实验，回答下列问题：</w:t>
      </w:r>
    </w:p>
    <w:p>
      <w:pPr>
        <w:pStyle w:val="BodyText"/>
        <w:tabs>
          <w:tab w:val="left" w:pos="3280"/>
          <w:tab w:val="left" w:pos="5508"/>
        </w:tabs>
        <w:spacing w:before="238"/>
        <w:ind w:left="1134"/>
      </w:pPr>
      <w:r>
        <w:t>实验一</w:t>
        <w:tab/>
        <w:t>实验二</w:t>
        <w:tab/>
        <w:t>实验三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9"/>
        </w:numPr>
        <w:tabs>
          <w:tab w:val="left" w:pos="1053"/>
          <w:tab w:val="left" w:pos="6495"/>
        </w:tabs>
        <w:spacing w:before="0" w:after="0" w:line="240" w:lineRule="auto"/>
        <w:ind w:left="1052" w:right="0" w:hanging="830"/>
        <w:jc w:val="left"/>
        <w:rPr>
          <w:sz w:val="33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5219700</wp:posOffset>
            </wp:positionH>
            <wp:positionV relativeFrom="paragraph">
              <wp:posOffset>279871</wp:posOffset>
            </wp:positionV>
            <wp:extent cx="546100" cy="38100"/>
            <wp:effectExtent l="0" t="0" r="0" b="0"/>
            <wp:wrapNone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3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在实验一中，水能够吸收有毒的</w:t>
        <w:tab/>
        <w:t>；</w:t>
      </w:r>
    </w:p>
    <w:p>
      <w:pPr>
        <w:spacing w:after="0" w:line="240" w:lineRule="auto"/>
        <w:jc w:val="left"/>
        <w:rPr>
          <w:sz w:val="33"/>
        </w:rPr>
        <w:sectPr>
          <w:headerReference w:type="default" r:id="rId35"/>
          <w:footerReference w:type="default" r:id="rId36"/>
          <w:pgSz w:w="17860" w:h="25260"/>
          <w:pgMar w:top="1700" w:right="2240" w:bottom="2180" w:left="2560" w:header="779" w:footer="1991"/>
          <w:pgNumType w:start="12"/>
          <w:cols w:space="708"/>
        </w:sectPr>
      </w:pPr>
    </w:p>
    <w:p>
      <w:pPr>
        <w:pStyle w:val="BodyText"/>
        <w:spacing w:before="1"/>
        <w:rPr>
          <w:sz w:val="7"/>
        </w:rPr>
      </w:pPr>
      <w:r>
        <w:pict>
          <v:group id="_x0000_s1050" style="width:893pt;height:189pt;margin-top:815pt;margin-left:0;mso-position-horizontal-relative:page;mso-position-vertical-relative:page;position:absolute;z-index:-251628544" coordorigin="0,16300" coordsize="17860,3780">
            <v:shape id="_x0000_s1051" type="#_x0000_t75" style="width:1040;height:160;left:2920;position:absolute;top:19180" stroked="f">
              <v:imagedata r:id="rId37" o:title=""/>
            </v:shape>
            <v:shape id="_x0000_s1052" type="#_x0000_t75" style="width:17860;height:3780;position:absolute;top:16300" stroked="f">
              <v:imagedata r:id="rId38" o:title=""/>
            </v:shape>
            <v:shape id="_x0000_s1053" type="#_x0000_t202" style="width:2630;height:438;left:2700;position:absolute;top:16517" filled="f" stroked="f">
              <v:textbox inset="0,0,0,0">
                <w:txbxContent>
                  <w:p>
                    <w:pPr>
                      <w:spacing w:before="0" w:line="43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rFonts w:ascii="Times New Roman" w:eastAsia="Times New Roman" w:hAnsi="Times New Roman"/>
                        <w:sz w:val="33"/>
                      </w:rPr>
                      <w:t>“</w:t>
                    </w:r>
                    <w:r>
                      <w:rPr>
                        <w:sz w:val="33"/>
                      </w:rPr>
                      <w:t>不饱和</w:t>
                    </w:r>
                    <w:r>
                      <w:rPr>
                        <w:rFonts w:ascii="Times New Roman" w:eastAsia="Times New Roman" w:hAnsi="Times New Roman"/>
                        <w:sz w:val="33"/>
                      </w:rPr>
                      <w:t>”</w:t>
                    </w:r>
                    <w:r>
                      <w:rPr>
                        <w:sz w:val="33"/>
                      </w:rPr>
                      <w:t>溶液）；</w:t>
                    </w:r>
                  </w:p>
                </w:txbxContent>
              </v:textbox>
            </v:shape>
            <v:shape id="_x0000_s1054" type="#_x0000_t202" style="width:8899;height:438;left:2783;position:absolute;top:17676" filled="f" stroked="f">
              <v:textbox inset="0,0,0,0">
                <w:txbxContent>
                  <w:p>
                    <w:pPr>
                      <w:spacing w:before="0" w:line="43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z w:val="33"/>
                      </w:rPr>
                      <w:t>3</w:t>
                    </w:r>
                    <w:r>
                      <w:rPr>
                        <w:sz w:val="33"/>
                      </w:rPr>
                      <w:t>）</w:t>
                    </w:r>
                    <w:r>
                      <w:rPr>
                        <w:spacing w:val="-29"/>
                        <w:sz w:val="33"/>
                      </w:rPr>
                      <w:t xml:space="preserve">将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z w:val="33"/>
                      </w:rPr>
                      <w:t>50</w:t>
                    </w:r>
                    <w:r>
                      <w:rPr>
                        <w:rFonts w:ascii="宋体" w:eastAsia="宋体" w:hAnsi="宋体" w:hint="eastAsia"/>
                        <w:sz w:val="33"/>
                      </w:rPr>
                      <w:t>℃</w:t>
                    </w:r>
                    <w:r>
                      <w:rPr>
                        <w:spacing w:val="-30"/>
                        <w:sz w:val="33"/>
                      </w:rPr>
                      <w:t xml:space="preserve">的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z w:val="33"/>
                      </w:rPr>
                      <w:t>KNO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33"/>
                        <w:sz w:val="33"/>
                      </w:rPr>
                      <w:t xml:space="preserve"> </w:t>
                    </w:r>
                    <w:r>
                      <w:rPr>
                        <w:spacing w:val="-8"/>
                        <w:sz w:val="33"/>
                      </w:rPr>
                      <w:t xml:space="preserve">饱和溶液降温至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z w:val="33"/>
                      </w:rPr>
                      <w:t>10</w:t>
                    </w:r>
                    <w:r>
                      <w:rPr>
                        <w:rFonts w:ascii="宋体" w:eastAsia="宋体" w:hAnsi="宋体" w:hint="eastAsia"/>
                        <w:sz w:val="33"/>
                      </w:rPr>
                      <w:t>℃</w:t>
                    </w:r>
                    <w:r>
                      <w:rPr>
                        <w:sz w:val="33"/>
                      </w:rPr>
                      <w:t>，下列分析正确的</w:t>
                    </w:r>
                  </w:p>
                </w:txbxContent>
              </v:textbox>
            </v:shape>
            <v:shape id="_x0000_s1055" type="#_x0000_t202" style="width:125;height:231;left:5811;position:absolute;top:17976" filled="f" stroked="f">
              <v:textbox inset="0,0,0,0">
                <w:txbxContent>
                  <w:p>
                    <w:pPr>
                      <w:spacing w:before="0" w:line="23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21"/>
                      </w:rPr>
                      <w:t>3</w:t>
                    </w:r>
                  </w:p>
                </w:txbxContent>
              </v:textbox>
            </v:shape>
            <v:shape id="_x0000_s1056" type="#_x0000_t202" style="width:352;height:438;left:2700;position:absolute;top:18760" filled="f" stroked="f">
              <v:textbox inset="0,0,0,0">
                <w:txbxContent>
                  <w:p>
                    <w:pPr>
                      <w:spacing w:before="0" w:line="43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是</w:t>
                    </w:r>
                  </w:p>
                </w:txbxContent>
              </v:textbox>
            </v:shape>
            <v:shape id="_x0000_s1057" type="#_x0000_t202" style="width:352;height:438;left:3859;position:absolute;top:18760" filled="f" stroked="f">
              <v:textbox inset="0,0,0,0">
                <w:txbxContent>
                  <w:p>
                    <w:pPr>
                      <w:spacing w:before="0" w:line="43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。</w:t>
                    </w:r>
                  </w:p>
                </w:txbxContent>
              </v:textbox>
            </v:shape>
          </v:group>
        </w:pict>
      </w:r>
    </w:p>
    <w:p>
      <w:pPr>
        <w:pStyle w:val="ListParagraph"/>
        <w:numPr>
          <w:ilvl w:val="0"/>
          <w:numId w:val="15"/>
        </w:numPr>
        <w:tabs>
          <w:tab w:val="left" w:pos="1053"/>
          <w:tab w:val="left" w:pos="7428"/>
        </w:tabs>
        <w:spacing w:before="15" w:after="0" w:line="240" w:lineRule="auto"/>
        <w:ind w:left="1052" w:right="0" w:hanging="830"/>
        <w:jc w:val="left"/>
        <w:rPr>
          <w:sz w:val="33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292825</wp:posOffset>
            </wp:positionV>
            <wp:extent cx="660400" cy="101600"/>
            <wp:effectExtent l="0" t="0" r="0" b="0"/>
            <wp:wrapNone/>
            <wp:docPr id="2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8" type="#_x0000_t202" style="width:5.25pt;height:11.55pt;margin-top:19.98pt;margin-left:318.86pt;mso-position-horizontal-relative:page;position:absolute;z-index:-251627520" filled="f" stroked="f">
            <v:textbox inset="0,0,0,0">
              <w:txbxContent>
                <w:p>
                  <w:pPr>
                    <w:spacing w:before="0" w:line="231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21"/>
                    </w:rPr>
                  </w:pPr>
                  <w:r>
                    <w:rPr>
                      <w:rFonts w:ascii="Bookman Old Style"/>
                      <w:b w:val="0"/>
                      <w:w w:val="8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sz w:val="33"/>
        </w:rPr>
        <w:t>由实验二可知</w:t>
      </w:r>
      <w:r>
        <w:rPr>
          <w:spacing w:val="-3"/>
          <w:sz w:val="33"/>
        </w:rPr>
        <w:t>，</w:t>
      </w:r>
      <w:r>
        <w:rPr>
          <w:rFonts w:ascii="Bookman Old Style" w:eastAsia="Bookman Old Style"/>
          <w:b w:val="0"/>
          <w:spacing w:val="-3"/>
          <w:sz w:val="33"/>
        </w:rPr>
        <w:t>CO</w:t>
      </w:r>
      <w:r>
        <w:rPr>
          <w:rFonts w:ascii="Bookman Old Style" w:eastAsia="Bookman Old Style"/>
          <w:b w:val="0"/>
          <w:spacing w:val="26"/>
          <w:sz w:val="33"/>
        </w:rPr>
        <w:t xml:space="preserve"> </w:t>
      </w:r>
      <w:r>
        <w:rPr>
          <w:sz w:val="33"/>
        </w:rPr>
        <w:t>具有的物理性质是</w:t>
        <w:tab/>
        <w:t>；</w:t>
      </w:r>
    </w:p>
    <w:p>
      <w:pPr>
        <w:pStyle w:val="BodyText"/>
        <w:spacing w:before="10"/>
        <w:rPr>
          <w:sz w:val="28"/>
        </w:rPr>
      </w:pPr>
    </w:p>
    <w:p>
      <w:pPr>
        <w:pStyle w:val="ListParagraph"/>
        <w:numPr>
          <w:ilvl w:val="0"/>
          <w:numId w:val="15"/>
        </w:numPr>
        <w:tabs>
          <w:tab w:val="left" w:pos="1053"/>
          <w:tab w:val="left" w:pos="1299"/>
        </w:tabs>
        <w:spacing w:before="15" w:after="0" w:line="309" w:lineRule="auto"/>
        <w:ind w:left="140" w:right="745" w:firstLine="82"/>
        <w:jc w:val="left"/>
        <w:rPr>
          <w:sz w:val="33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1854200</wp:posOffset>
            </wp:positionH>
            <wp:positionV relativeFrom="paragraph">
              <wp:posOffset>820509</wp:posOffset>
            </wp:positionV>
            <wp:extent cx="660400" cy="114300"/>
            <wp:effectExtent l="0" t="0" r="0" b="0"/>
            <wp:wrapNone/>
            <wp:docPr id="2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在实验三中，铜片上的白磷燃烧，红磷不燃烧，由此能够得出燃烧的条件之</w:t>
      </w:r>
      <w:r>
        <w:rPr>
          <w:spacing w:val="-16"/>
          <w:sz w:val="33"/>
        </w:rPr>
        <w:t>一</w:t>
      </w:r>
      <w:r>
        <w:rPr>
          <w:sz w:val="33"/>
        </w:rPr>
        <w:t>是</w:t>
        <w:tab/>
        <w:t>。</w:t>
      </w:r>
    </w:p>
    <w:p>
      <w:pPr>
        <w:pStyle w:val="BodyText"/>
        <w:tabs>
          <w:tab w:val="left" w:pos="3885"/>
          <w:tab w:val="left" w:pos="7021"/>
        </w:tabs>
        <w:spacing w:before="358"/>
        <w:ind w:left="140"/>
      </w:pPr>
      <w:r>
        <w:pict>
          <v:shape id="_x0000_s1059" type="#_x0000_t202" style="width:5.25pt;height:11.55pt;margin-top:40.63pt;margin-left:296.53pt;mso-position-horizontal-relative:page;position:absolute;z-index:-251626496" filled="f" stroked="f">
            <v:textbox inset="0,0,0,0">
              <w:txbxContent>
                <w:p>
                  <w:pPr>
                    <w:spacing w:before="0" w:line="231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21"/>
                    </w:rPr>
                  </w:pPr>
                  <w:r>
                    <w:rPr>
                      <w:rFonts w:ascii="Bookman Old Style"/>
                      <w:b w:val="0"/>
                      <w:color w:val="0000FF"/>
                      <w:w w:val="8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color w:val="0000FF"/>
          <w:position w:val="7"/>
        </w:rPr>
        <w:t>【参考答案】（</w:t>
      </w:r>
      <w:r>
        <w:rPr>
          <w:rFonts w:ascii="Bookman Old Style" w:eastAsia="Bookman Old Style"/>
          <w:b w:val="0"/>
          <w:color w:val="0000FF"/>
          <w:position w:val="7"/>
        </w:rPr>
        <w:t>1</w:t>
      </w:r>
      <w:r>
        <w:rPr>
          <w:color w:val="0000FF"/>
          <w:position w:val="7"/>
        </w:rPr>
        <w:t>）</w:t>
      </w:r>
      <w:r>
        <w:rPr>
          <w:rFonts w:ascii="Bookman Old Style" w:eastAsia="Bookman Old Style"/>
          <w:b w:val="0"/>
          <w:color w:val="0000FF"/>
          <w:position w:val="7"/>
        </w:rPr>
        <w:t>SO</w:t>
        <w:tab/>
      </w:r>
      <w:r>
        <w:rPr>
          <w:color w:val="0000FF"/>
        </w:rPr>
        <w:t>（</w:t>
      </w:r>
      <w:r>
        <w:rPr>
          <w:rFonts w:ascii="Bookman Old Style" w:eastAsia="Bookman Old Style"/>
          <w:b w:val="0"/>
          <w:color w:val="0000FF"/>
        </w:rPr>
        <w:t>2</w:t>
      </w:r>
      <w:r>
        <w:rPr>
          <w:color w:val="0000FF"/>
        </w:rPr>
        <w:t>）密度大于空气</w:t>
        <w:tab/>
        <w:t>（</w:t>
      </w:r>
      <w:r>
        <w:rPr>
          <w:rFonts w:ascii="Bookman Old Style" w:eastAsia="Bookman Old Style"/>
          <w:b w:val="0"/>
          <w:color w:val="0000FF"/>
        </w:rPr>
        <w:t>3</w:t>
      </w:r>
      <w:r>
        <w:rPr>
          <w:color w:val="0000FF"/>
        </w:rPr>
        <w:t>）温度达到可燃物着火点</w:t>
      </w: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0"/>
          <w:numId w:val="10"/>
        </w:numPr>
        <w:tabs>
          <w:tab w:val="left" w:pos="556"/>
        </w:tabs>
        <w:spacing w:before="0" w:after="0" w:line="240" w:lineRule="auto"/>
        <w:ind w:left="555" w:right="0" w:hanging="416"/>
        <w:jc w:val="left"/>
        <w:rPr>
          <w:rFonts w:ascii="Bookman Old Style" w:eastAsia="Bookman Old Style"/>
          <w:sz w:val="31"/>
        </w:rPr>
      </w:pPr>
      <w:r>
        <w:rPr>
          <w:sz w:val="33"/>
        </w:rPr>
        <w:t>回答下列与含碳物质有关的问题。</w:t>
      </w:r>
    </w:p>
    <w:p>
      <w:pPr>
        <w:pStyle w:val="ListParagraph"/>
        <w:numPr>
          <w:ilvl w:val="0"/>
          <w:numId w:val="8"/>
        </w:numPr>
        <w:tabs>
          <w:tab w:val="left" w:pos="1053"/>
          <w:tab w:val="left" w:pos="9465"/>
        </w:tabs>
        <w:spacing w:before="241" w:after="0" w:line="240" w:lineRule="auto"/>
        <w:ind w:left="1052" w:right="0" w:hanging="830"/>
        <w:jc w:val="left"/>
        <w:rPr>
          <w:sz w:val="33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7048500</wp:posOffset>
            </wp:positionH>
            <wp:positionV relativeFrom="paragraph">
              <wp:posOffset>433159</wp:posOffset>
            </wp:positionV>
            <wp:extent cx="660400" cy="101600"/>
            <wp:effectExtent l="0" t="0" r="0" b="0"/>
            <wp:wrapNone/>
            <wp:docPr id="2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普通干电池采用石墨作为电极材料，是利用其优良的</w:t>
        <w:tab/>
        <w:t>性；</w:t>
      </w:r>
    </w:p>
    <w:p>
      <w:pPr>
        <w:pStyle w:val="BodyText"/>
        <w:spacing w:before="16"/>
        <w:rPr>
          <w:sz w:val="5"/>
        </w:rPr>
      </w:pPr>
    </w:p>
    <w:p>
      <w:pPr>
        <w:spacing w:before="65"/>
        <w:ind w:left="166" w:right="981" w:firstLine="0"/>
        <w:jc w:val="center"/>
        <w:rPr>
          <w:sz w:val="16"/>
        </w:rPr>
      </w:pPr>
      <w:r>
        <w:rPr>
          <w:w w:val="105"/>
          <w:sz w:val="16"/>
        </w:rPr>
        <w:t>高温</w:t>
      </w:r>
    </w:p>
    <w:p>
      <w:pPr>
        <w:pStyle w:val="ListParagraph"/>
        <w:numPr>
          <w:ilvl w:val="0"/>
          <w:numId w:val="8"/>
        </w:numPr>
        <w:tabs>
          <w:tab w:val="left" w:pos="1053"/>
        </w:tabs>
        <w:spacing w:before="73" w:after="0" w:line="385" w:lineRule="exact"/>
        <w:ind w:left="1052" w:right="0" w:hanging="830"/>
        <w:jc w:val="left"/>
        <w:rPr>
          <w:sz w:val="33"/>
        </w:rPr>
      </w:pPr>
      <w:r>
        <w:rPr>
          <w:spacing w:val="-6"/>
          <w:sz w:val="33"/>
        </w:rPr>
        <w:t xml:space="preserve">高炉炼铁的主要反应为 </w:t>
      </w:r>
      <w:r>
        <w:rPr>
          <w:rFonts w:ascii="Bookman Old Style" w:eastAsia="Bookman Old Style"/>
          <w:b w:val="0"/>
          <w:sz w:val="33"/>
        </w:rPr>
        <w:t>3CO+Fe</w:t>
      </w:r>
      <w:r>
        <w:rPr>
          <w:rFonts w:ascii="Bookman Old Style" w:eastAsia="Bookman Old Style"/>
          <w:b w:val="0"/>
          <w:spacing w:val="-46"/>
          <w:sz w:val="33"/>
        </w:rPr>
        <w:t xml:space="preserve"> </w:t>
      </w:r>
      <w:r>
        <w:rPr>
          <w:rFonts w:ascii="Bookman Old Style" w:eastAsia="Bookman Old Style"/>
          <w:b w:val="0"/>
          <w:sz w:val="33"/>
        </w:rPr>
        <w:t>O</w:t>
      </w:r>
      <w:r>
        <w:rPr>
          <w:rFonts w:ascii="Bookman Old Style" w:eastAsia="Bookman Old Style"/>
          <w:b w:val="0"/>
          <w:spacing w:val="-46"/>
          <w:sz w:val="33"/>
        </w:rPr>
        <w:t xml:space="preserve"> </w:t>
      </w:r>
      <w:r>
        <w:rPr>
          <w:rFonts w:ascii="Bookman Old Style" w:eastAsia="Bookman Old Style"/>
          <w:b w:val="0"/>
          <w:sz w:val="33"/>
        </w:rPr>
        <w:t>===2Fe+3CO</w:t>
      </w:r>
      <w:r>
        <w:rPr>
          <w:rFonts w:ascii="Bookman Old Style" w:eastAsia="Bookman Old Style"/>
          <w:b w:val="0"/>
          <w:spacing w:val="-49"/>
          <w:sz w:val="33"/>
        </w:rPr>
        <w:t xml:space="preserve"> </w:t>
      </w:r>
      <w:r>
        <w:rPr>
          <w:spacing w:val="-7"/>
          <w:sz w:val="33"/>
        </w:rPr>
        <w:t xml:space="preserve">，该反应利用了 </w:t>
      </w:r>
      <w:r>
        <w:rPr>
          <w:rFonts w:ascii="Bookman Old Style" w:eastAsia="Bookman Old Style"/>
          <w:b w:val="0"/>
          <w:sz w:val="33"/>
        </w:rPr>
        <w:t>CO</w:t>
      </w:r>
      <w:r>
        <w:rPr>
          <w:rFonts w:ascii="Bookman Old Style" w:eastAsia="Bookman Old Style"/>
          <w:b w:val="0"/>
          <w:spacing w:val="-69"/>
          <w:sz w:val="33"/>
        </w:rPr>
        <w:t xml:space="preserve"> </w:t>
      </w:r>
      <w:r>
        <w:rPr>
          <w:sz w:val="33"/>
        </w:rPr>
        <w:t>化学性质中</w:t>
      </w:r>
    </w:p>
    <w:p>
      <w:pPr>
        <w:tabs>
          <w:tab w:val="left" w:pos="842"/>
          <w:tab w:val="left" w:pos="2808"/>
        </w:tabs>
        <w:spacing w:before="0" w:line="234" w:lineRule="exact"/>
        <w:ind w:left="500" w:right="0" w:firstLine="0"/>
        <w:jc w:val="center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90"/>
          <w:sz w:val="21"/>
        </w:rPr>
        <w:t>2</w:t>
        <w:tab/>
        <w:t>3</w:t>
        <w:tab/>
        <w:t>2</w:t>
      </w:r>
    </w:p>
    <w:p>
      <w:pPr>
        <w:pStyle w:val="BodyText"/>
        <w:spacing w:before="165"/>
        <w:ind w:left="140"/>
      </w:pPr>
      <w:r>
        <w:rPr>
          <w:w w:val="100"/>
        </w:rPr>
        <w:t>的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2"/>
        </w:rPr>
      </w:pPr>
    </w:p>
    <w:p>
      <w:pPr>
        <w:pStyle w:val="BodyText"/>
        <w:spacing w:before="15"/>
        <w:ind w:left="968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1651000</wp:posOffset>
            </wp:positionH>
            <wp:positionV relativeFrom="paragraph">
              <wp:posOffset>282664</wp:posOffset>
            </wp:positionV>
            <wp:extent cx="660400" cy="114300"/>
            <wp:effectExtent l="0" t="0" r="0" b="0"/>
            <wp:wrapNone/>
            <wp:docPr id="3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性；</w:t>
      </w:r>
    </w:p>
    <w:p>
      <w:pPr>
        <w:pStyle w:val="BodyText"/>
        <w:spacing w:before="9"/>
        <w:rPr>
          <w:sz w:val="25"/>
        </w:rPr>
      </w:pPr>
    </w:p>
    <w:p>
      <w:pPr>
        <w:pStyle w:val="ListParagraph"/>
        <w:numPr>
          <w:ilvl w:val="0"/>
          <w:numId w:val="8"/>
        </w:numPr>
        <w:tabs>
          <w:tab w:val="left" w:pos="1053"/>
          <w:tab w:val="left" w:pos="10614"/>
        </w:tabs>
        <w:spacing w:before="0" w:after="0" w:line="240" w:lineRule="auto"/>
        <w:ind w:left="1052" w:right="0" w:hanging="830"/>
        <w:jc w:val="left"/>
        <w:rPr>
          <w:sz w:val="33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7772400</wp:posOffset>
            </wp:positionH>
            <wp:positionV relativeFrom="paragraph">
              <wp:posOffset>324956</wp:posOffset>
            </wp:positionV>
            <wp:extent cx="660400" cy="101600"/>
            <wp:effectExtent l="0" t="0" r="0" b="0"/>
            <wp:wrapNone/>
            <wp:docPr id="3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9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0" type="#_x0000_t202" style="width:5.25pt;height:11.55pt;margin-top:22.73pt;margin-left:372.49pt;mso-position-horizontal-relative:page;position:absolute;z-index:-251625472" filled="f" stroked="f">
            <v:textbox inset="0,0,0,0">
              <w:txbxContent>
                <w:p>
                  <w:pPr>
                    <w:spacing w:before="0" w:line="231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21"/>
                    </w:rPr>
                  </w:pPr>
                  <w:r>
                    <w:rPr>
                      <w:rFonts w:ascii="Bookman Old Style"/>
                      <w:b w:val="0"/>
                      <w:w w:val="80"/>
                      <w:sz w:val="21"/>
                    </w:rPr>
                    <w:t>3</w:t>
                  </w:r>
                </w:p>
              </w:txbxContent>
            </v:textbox>
          </v:shape>
        </w:pict>
      </w:r>
      <w:r>
        <w:rPr>
          <w:sz w:val="33"/>
        </w:rPr>
        <w:t>碳酸钠、碳酸钙都含有</w:t>
      </w:r>
      <w:r>
        <w:rPr>
          <w:spacing w:val="-38"/>
          <w:sz w:val="33"/>
        </w:rPr>
        <w:t xml:space="preserve"> </w:t>
      </w:r>
      <w:r>
        <w:rPr>
          <w:rFonts w:ascii="Bookman Old Style" w:eastAsia="Bookman Old Style"/>
          <w:b w:val="0"/>
          <w:sz w:val="33"/>
        </w:rPr>
        <w:t>CO</w:t>
      </w:r>
      <w:r>
        <w:rPr>
          <w:rFonts w:ascii="Bookman Old Style" w:eastAsia="Bookman Old Style"/>
          <w:b w:val="0"/>
          <w:spacing w:val="-17"/>
          <w:sz w:val="33"/>
        </w:rPr>
        <w:t xml:space="preserve"> </w:t>
      </w:r>
      <w:r>
        <w:rPr>
          <w:rFonts w:ascii="Bookman Old Style" w:eastAsia="Bookman Old Style"/>
          <w:b w:val="0"/>
          <w:position w:val="1"/>
          <w:sz w:val="21"/>
        </w:rPr>
        <w:t>2-</w:t>
      </w:r>
      <w:r>
        <w:rPr>
          <w:position w:val="7"/>
          <w:sz w:val="33"/>
        </w:rPr>
        <w:t>，都能与盐酸反应生成盐、水和</w:t>
        <w:tab/>
        <w:t>。</w:t>
      </w:r>
    </w:p>
    <w:p>
      <w:pPr>
        <w:pStyle w:val="BodyText"/>
        <w:spacing w:before="14"/>
        <w:rPr>
          <w:sz w:val="25"/>
        </w:rPr>
      </w:pPr>
    </w:p>
    <w:p>
      <w:pPr>
        <w:pStyle w:val="BodyText"/>
        <w:tabs>
          <w:tab w:val="left" w:pos="3935"/>
          <w:tab w:val="left" w:pos="5753"/>
        </w:tabs>
        <w:spacing w:line="523" w:lineRule="exact"/>
        <w:ind w:left="140"/>
        <w:rPr>
          <w:rFonts w:ascii="Bookman Old Style" w:eastAsia="Bookman Old Style"/>
          <w:b w:val="0"/>
        </w:rPr>
      </w:pPr>
      <w:r>
        <w:rPr>
          <w:color w:val="0000FF"/>
        </w:rPr>
        <w:t>【参考答案】</w:t>
      </w:r>
      <w:r>
        <w:rPr>
          <w:color w:val="0000FF"/>
          <w:spacing w:val="-3"/>
        </w:rPr>
        <w:t>（</w:t>
      </w:r>
      <w:r>
        <w:rPr>
          <w:rFonts w:ascii="Bookman Old Style" w:eastAsia="Bookman Old Style"/>
          <w:b w:val="0"/>
          <w:color w:val="0000FF"/>
          <w:spacing w:val="-3"/>
        </w:rPr>
        <w:t>1</w:t>
      </w:r>
      <w:r>
        <w:rPr>
          <w:color w:val="0000FF"/>
          <w:spacing w:val="-3"/>
        </w:rPr>
        <w:t>）</w:t>
      </w:r>
      <w:r>
        <w:rPr>
          <w:color w:val="0000FF"/>
        </w:rPr>
        <w:t>导电</w:t>
        <w:tab/>
        <w:t>（</w:t>
      </w:r>
      <w:r>
        <w:rPr>
          <w:rFonts w:ascii="Bookman Old Style" w:eastAsia="Bookman Old Style"/>
          <w:b w:val="0"/>
          <w:color w:val="0000FF"/>
        </w:rPr>
        <w:t>2</w:t>
      </w:r>
      <w:r>
        <w:rPr>
          <w:color w:val="0000FF"/>
        </w:rPr>
        <w:t>）还原</w:t>
        <w:tab/>
        <w:t>（</w:t>
      </w:r>
      <w:r>
        <w:rPr>
          <w:rFonts w:ascii="Bookman Old Style" w:eastAsia="Bookman Old Style"/>
          <w:b w:val="0"/>
          <w:color w:val="0000FF"/>
        </w:rPr>
        <w:t>3</w:t>
      </w:r>
      <w:r>
        <w:rPr>
          <w:color w:val="0000FF"/>
        </w:rPr>
        <w:t>）</w:t>
      </w:r>
      <w:r>
        <w:rPr>
          <w:rFonts w:ascii="Bookman Old Style" w:eastAsia="Bookman Old Style"/>
          <w:b w:val="0"/>
          <w:color w:val="0000FF"/>
        </w:rPr>
        <w:t>CO</w:t>
      </w:r>
    </w:p>
    <w:p>
      <w:pPr>
        <w:spacing w:before="0" w:line="161" w:lineRule="exact"/>
        <w:ind w:left="1116" w:right="0" w:firstLine="0"/>
        <w:jc w:val="center"/>
        <w:rPr>
          <w:rFonts w:ascii="Bookman Old Style"/>
          <w:b w:val="0"/>
          <w:sz w:val="21"/>
        </w:rPr>
      </w:pPr>
      <w:r>
        <w:rPr>
          <w:rFonts w:ascii="Bookman Old Style"/>
          <w:b w:val="0"/>
          <w:color w:val="0000FF"/>
          <w:w w:val="80"/>
          <w:sz w:val="21"/>
        </w:rPr>
        <w:t>2</w:t>
      </w:r>
    </w:p>
    <w:p>
      <w:pPr>
        <w:pStyle w:val="BodyText"/>
        <w:rPr>
          <w:rFonts w:ascii="Bookman Old Style"/>
          <w:b w:val="0"/>
          <w:sz w:val="22"/>
        </w:rPr>
      </w:pPr>
    </w:p>
    <w:p>
      <w:pPr>
        <w:pStyle w:val="BodyText"/>
        <w:spacing w:before="2"/>
        <w:rPr>
          <w:rFonts w:ascii="Bookman Old Style"/>
          <w:b w:val="0"/>
          <w:sz w:val="23"/>
        </w:rPr>
      </w:pPr>
    </w:p>
    <w:p>
      <w:pPr>
        <w:pStyle w:val="ListParagraph"/>
        <w:numPr>
          <w:ilvl w:val="0"/>
          <w:numId w:val="10"/>
        </w:numPr>
        <w:tabs>
          <w:tab w:val="left" w:pos="556"/>
        </w:tabs>
        <w:spacing w:before="0" w:after="0" w:line="240" w:lineRule="auto"/>
        <w:ind w:left="555" w:right="0" w:hanging="416"/>
        <w:jc w:val="left"/>
        <w:rPr>
          <w:rFonts w:ascii="Bookman Old Style" w:eastAsia="Bookman Old Style"/>
          <w:sz w:val="31"/>
        </w:rPr>
      </w:pPr>
      <w:r>
        <w:pict>
          <v:shape id="_x0000_s1061" type="#_x0000_t202" style="width:5.25pt;height:11.55pt;margin-top:19.23pt;margin-left:278.13pt;mso-position-horizontal-relative:page;position:absolute;z-index:-251624448" filled="f" stroked="f">
            <v:textbox inset="0,0,0,0">
              <w:txbxContent>
                <w:p>
                  <w:pPr>
                    <w:spacing w:before="0" w:line="231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21"/>
                    </w:rPr>
                  </w:pPr>
                  <w:r>
                    <w:rPr>
                      <w:rFonts w:ascii="Bookman Old Style"/>
                      <w:b w:val="0"/>
                      <w:w w:val="80"/>
                      <w:sz w:val="21"/>
                    </w:rPr>
                    <w:t>3</w:t>
                  </w:r>
                </w:p>
              </w:txbxContent>
            </v:textbox>
          </v:shape>
        </w:pict>
      </w:r>
      <w:r>
        <w:rPr>
          <w:spacing w:val="-5"/>
          <w:sz w:val="33"/>
        </w:rPr>
        <w:t xml:space="preserve">结合右图中 </w:t>
      </w:r>
      <w:r>
        <w:rPr>
          <w:rFonts w:ascii="Bookman Old Style" w:eastAsia="Bookman Old Style"/>
          <w:b w:val="0"/>
          <w:sz w:val="33"/>
        </w:rPr>
        <w:t>KNO</w:t>
      </w:r>
      <w:r>
        <w:rPr>
          <w:rFonts w:ascii="Bookman Old Style" w:eastAsia="Bookman Old Style"/>
          <w:b w:val="0"/>
          <w:spacing w:val="38"/>
          <w:sz w:val="33"/>
        </w:rPr>
        <w:t xml:space="preserve"> </w:t>
      </w:r>
      <w:r>
        <w:rPr>
          <w:spacing w:val="-8"/>
          <w:sz w:val="33"/>
        </w:rPr>
        <w:t xml:space="preserve">和 </w:t>
      </w:r>
      <w:r>
        <w:rPr>
          <w:rFonts w:ascii="Bookman Old Style" w:eastAsia="Bookman Old Style"/>
          <w:b w:val="0"/>
          <w:sz w:val="33"/>
        </w:rPr>
        <w:t>NaCl</w:t>
      </w:r>
      <w:r>
        <w:rPr>
          <w:rFonts w:ascii="Bookman Old Style" w:eastAsia="Bookman Old Style"/>
          <w:b w:val="0"/>
          <w:spacing w:val="-47"/>
          <w:sz w:val="33"/>
        </w:rPr>
        <w:t xml:space="preserve"> </w:t>
      </w:r>
      <w:r>
        <w:rPr>
          <w:sz w:val="33"/>
        </w:rPr>
        <w:t>的溶解度曲线，回答下列问题。</w:t>
      </w:r>
    </w:p>
    <w:p>
      <w:pPr>
        <w:pStyle w:val="BodyText"/>
        <w:tabs>
          <w:tab w:val="left" w:pos="6164"/>
        </w:tabs>
        <w:spacing w:before="242"/>
        <w:ind w:left="223"/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4940300</wp:posOffset>
            </wp:positionH>
            <wp:positionV relativeFrom="paragraph">
              <wp:posOffset>432906</wp:posOffset>
            </wp:positionV>
            <wp:extent cx="673100" cy="101600"/>
            <wp:effectExtent l="0" t="0" r="0" b="0"/>
            <wp:wrapNone/>
            <wp:docPr id="3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0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</w:t>
      </w:r>
      <w:r>
        <w:rPr>
          <w:rFonts w:ascii="Bookman Old Style" w:eastAsia="Bookman Old Style" w:hAnsi="Bookman Old Style"/>
          <w:b w:val="0"/>
        </w:rPr>
        <w:t>1</w:t>
      </w:r>
      <w:r>
        <w:t>）</w:t>
      </w:r>
      <w:r>
        <w:rPr>
          <w:rFonts w:ascii="Bookman Old Style" w:eastAsia="Bookman Old Style" w:hAnsi="Bookman Old Style"/>
          <w:b w:val="0"/>
        </w:rPr>
        <w:t>10</w:t>
      </w:r>
      <w:r>
        <w:rPr>
          <w:rFonts w:ascii="宋体" w:eastAsia="宋体" w:hAnsi="宋体" w:hint="eastAsia"/>
        </w:rPr>
        <w:t>℃</w:t>
      </w:r>
      <w:r>
        <w:t>时，溶解度较大的物质是</w:t>
        <w:tab/>
        <w:t>；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tabs>
          <w:tab w:val="left" w:pos="10297"/>
        </w:tabs>
        <w:ind w:left="223"/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7569200</wp:posOffset>
            </wp:positionH>
            <wp:positionV relativeFrom="paragraph">
              <wp:posOffset>270727</wp:posOffset>
            </wp:positionV>
            <wp:extent cx="660400" cy="114300"/>
            <wp:effectExtent l="0" t="0" r="0" b="0"/>
            <wp:wrapNone/>
            <wp:docPr id="3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1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（</w:t>
      </w:r>
      <w:r>
        <w:rPr>
          <w:rFonts w:ascii="Bookman Old Style" w:eastAsia="Bookman Old Style" w:hAnsi="Bookman Old Style"/>
          <w:b w:val="0"/>
          <w:w w:val="95"/>
        </w:rPr>
        <w:t>2</w:t>
      </w:r>
      <w:r>
        <w:rPr>
          <w:w w:val="95"/>
        </w:rPr>
        <w:t>）</w:t>
      </w:r>
      <w:r>
        <w:rPr>
          <w:rFonts w:ascii="Bookman Old Style" w:eastAsia="Bookman Old Style" w:hAnsi="Bookman Old Style"/>
          <w:b w:val="0"/>
          <w:w w:val="95"/>
        </w:rPr>
        <w:t>20</w:t>
      </w:r>
      <w:r>
        <w:rPr>
          <w:rFonts w:ascii="宋体" w:eastAsia="宋体" w:hAnsi="宋体" w:hint="eastAsia"/>
          <w:w w:val="95"/>
        </w:rPr>
        <w:t>℃</w:t>
      </w:r>
      <w:r>
        <w:rPr>
          <w:w w:val="95"/>
        </w:rPr>
        <w:t>时，将</w:t>
      </w:r>
      <w:r>
        <w:rPr>
          <w:spacing w:val="-5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20gNaCl</w:t>
      </w:r>
      <w:r>
        <w:rPr>
          <w:rFonts w:ascii="Bookman Old Style" w:eastAsia="Bookman Old Style" w:hAnsi="Bookman Old Style"/>
          <w:b w:val="0"/>
          <w:spacing w:val="-32"/>
          <w:w w:val="95"/>
        </w:rPr>
        <w:t xml:space="preserve"> </w:t>
      </w:r>
      <w:r>
        <w:rPr>
          <w:w w:val="95"/>
        </w:rPr>
        <w:t>加入到</w:t>
      </w:r>
      <w:r>
        <w:rPr>
          <w:spacing w:val="-2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100g</w:t>
      </w:r>
      <w:r>
        <w:rPr>
          <w:rFonts w:ascii="Bookman Old Style" w:eastAsia="Bookman Old Style" w:hAnsi="Bookman Old Style"/>
          <w:b w:val="0"/>
          <w:spacing w:val="-35"/>
          <w:w w:val="95"/>
        </w:rPr>
        <w:t xml:space="preserve"> </w:t>
      </w:r>
      <w:r>
        <w:rPr>
          <w:w w:val="95"/>
        </w:rPr>
        <w:t>水中，充分溶解后，得到</w:t>
        <w:tab/>
      </w:r>
      <w:r>
        <w:t>（</w:t>
      </w:r>
      <w:r>
        <w:rPr>
          <w:spacing w:val="-3"/>
        </w:rPr>
        <w:t>填</w:t>
      </w:r>
      <w:r>
        <w:rPr>
          <w:rFonts w:ascii="Times New Roman" w:eastAsia="Times New Roman" w:hAnsi="Times New Roman"/>
        </w:rPr>
        <w:t>“</w:t>
      </w:r>
      <w:r>
        <w:t>饱</w:t>
      </w:r>
      <w:r>
        <w:rPr>
          <w:spacing w:val="-4"/>
        </w:rPr>
        <w:t>和</w:t>
      </w:r>
      <w:r>
        <w:rPr>
          <w:rFonts w:ascii="Times New Roman" w:eastAsia="Times New Roman" w:hAnsi="Times New Roman"/>
        </w:rPr>
        <w:t>”</w:t>
      </w:r>
      <w:r>
        <w:t>或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7"/>
        </w:numPr>
        <w:tabs>
          <w:tab w:val="left" w:pos="1094"/>
        </w:tabs>
        <w:spacing w:before="15" w:after="0" w:line="240" w:lineRule="auto"/>
        <w:ind w:left="1093" w:right="0" w:hanging="324"/>
        <w:jc w:val="left"/>
        <w:rPr>
          <w:sz w:val="33"/>
        </w:rPr>
      </w:pPr>
      <w:r>
        <w:rPr>
          <w:sz w:val="33"/>
        </w:rPr>
        <w:t>溶液中溶质质量不变</w:t>
      </w:r>
    </w:p>
    <w:p>
      <w:pPr>
        <w:pStyle w:val="ListParagraph"/>
        <w:numPr>
          <w:ilvl w:val="0"/>
          <w:numId w:val="7"/>
        </w:numPr>
        <w:tabs>
          <w:tab w:val="left" w:pos="1076"/>
        </w:tabs>
        <w:spacing w:before="0" w:after="0" w:line="1150" w:lineRule="atLeast"/>
        <w:ind w:left="770" w:right="8010" w:firstLine="0"/>
        <w:jc w:val="left"/>
        <w:rPr>
          <w:sz w:val="33"/>
        </w:rPr>
      </w:pPr>
      <w:r>
        <w:rPr>
          <w:spacing w:val="-2"/>
          <w:sz w:val="33"/>
        </w:rPr>
        <w:t>降温后的溶液仍是饱和溶液</w:t>
      </w:r>
      <w:r>
        <w:rPr>
          <w:rFonts w:ascii="Bookman Old Style" w:eastAsia="Bookman Old Style"/>
          <w:b w:val="0"/>
          <w:w w:val="95"/>
          <w:sz w:val="33"/>
        </w:rPr>
        <w:t>C.</w:t>
      </w:r>
      <w:r>
        <w:rPr>
          <w:spacing w:val="-2"/>
          <w:w w:val="95"/>
          <w:sz w:val="33"/>
        </w:rPr>
        <w:t>溶液中溶质的质量分数变大</w:t>
      </w:r>
    </w:p>
    <w:p>
      <w:pPr>
        <w:spacing w:after="0" w:line="1150" w:lineRule="atLeast"/>
        <w:jc w:val="left"/>
        <w:rPr>
          <w:sz w:val="33"/>
        </w:rPr>
        <w:sectPr>
          <w:headerReference w:type="default" r:id="rId43"/>
          <w:footerReference w:type="default" r:id="rId44"/>
          <w:pgSz w:w="17860" w:h="25260"/>
          <w:pgMar w:top="1700" w:right="2240" w:bottom="2180" w:left="2560" w:header="779" w:footer="1991"/>
          <w:pgNumType w:start="13"/>
          <w:cols w:space="708"/>
        </w:sectPr>
      </w:pPr>
    </w:p>
    <w:p>
      <w:pPr>
        <w:pStyle w:val="BodyText"/>
        <w:tabs>
          <w:tab w:val="left" w:pos="3975"/>
          <w:tab w:val="left" w:pos="6120"/>
        </w:tabs>
        <w:spacing w:before="79"/>
        <w:ind w:left="140"/>
        <w:rPr>
          <w:rFonts w:ascii="Bookman Old Style" w:eastAsia="Bookman Old Style"/>
          <w:b w:val="0"/>
        </w:rPr>
      </w:pPr>
      <w:r>
        <w:rPr>
          <w:color w:val="0000FF"/>
        </w:rPr>
        <w:t>【参考答案】（</w:t>
      </w:r>
      <w:r>
        <w:rPr>
          <w:rFonts w:ascii="Bookman Old Style" w:eastAsia="Bookman Old Style"/>
          <w:b w:val="0"/>
          <w:color w:val="0000FF"/>
        </w:rPr>
        <w:t>1</w:t>
      </w:r>
      <w:r>
        <w:rPr>
          <w:color w:val="0000FF"/>
        </w:rPr>
        <w:t>）</w:t>
      </w:r>
      <w:r>
        <w:rPr>
          <w:rFonts w:ascii="Bookman Old Style" w:eastAsia="Bookman Old Style"/>
          <w:b w:val="0"/>
          <w:color w:val="0000FF"/>
        </w:rPr>
        <w:t>NaCl</w:t>
        <w:tab/>
      </w:r>
      <w:r>
        <w:rPr>
          <w:color w:val="0000FF"/>
        </w:rPr>
        <w:t>（</w:t>
      </w:r>
      <w:r>
        <w:rPr>
          <w:rFonts w:ascii="Bookman Old Style" w:eastAsia="Bookman Old Style"/>
          <w:b w:val="0"/>
          <w:color w:val="0000FF"/>
        </w:rPr>
        <w:t>2</w:t>
      </w:r>
      <w:r>
        <w:rPr>
          <w:color w:val="0000FF"/>
        </w:rPr>
        <w:t>）不饱和</w:t>
        <w:tab/>
        <w:t>（</w:t>
      </w:r>
      <w:r>
        <w:rPr>
          <w:rFonts w:ascii="Bookman Old Style" w:eastAsia="Bookman Old Style"/>
          <w:b w:val="0"/>
          <w:color w:val="0000FF"/>
        </w:rPr>
        <w:t>3</w:t>
      </w:r>
      <w:r>
        <w:rPr>
          <w:color w:val="0000FF"/>
        </w:rPr>
        <w:t>）</w:t>
      </w:r>
      <w:r>
        <w:rPr>
          <w:rFonts w:ascii="Bookman Old Style" w:eastAsia="Bookman Old Style"/>
          <w:b w:val="0"/>
          <w:color w:val="0000FF"/>
        </w:rPr>
        <w:t>B</w:t>
      </w:r>
    </w:p>
    <w:p>
      <w:pPr>
        <w:pStyle w:val="BodyText"/>
        <w:spacing w:before="8"/>
        <w:rPr>
          <w:rFonts w:ascii="Bookman Old Style"/>
          <w:b w:val="0"/>
          <w:sz w:val="51"/>
        </w:rPr>
      </w:pPr>
    </w:p>
    <w:p>
      <w:pPr>
        <w:pStyle w:val="ListParagraph"/>
        <w:numPr>
          <w:ilvl w:val="0"/>
          <w:numId w:val="10"/>
        </w:numPr>
        <w:tabs>
          <w:tab w:val="left" w:pos="556"/>
        </w:tabs>
        <w:spacing w:before="0" w:after="0" w:line="240" w:lineRule="auto"/>
        <w:ind w:left="555" w:right="0" w:hanging="416"/>
        <w:jc w:val="left"/>
        <w:rPr>
          <w:rFonts w:ascii="Bookman Old Style" w:eastAsia="Bookman Old Style"/>
          <w:sz w:val="31"/>
        </w:rPr>
      </w:pPr>
      <w:r>
        <w:rPr>
          <w:sz w:val="33"/>
        </w:rPr>
        <w:t>回答下列与金属有关的问题。</w:t>
      </w:r>
    </w:p>
    <w:p>
      <w:pPr>
        <w:pStyle w:val="ListParagraph"/>
        <w:numPr>
          <w:ilvl w:val="0"/>
          <w:numId w:val="6"/>
        </w:numPr>
        <w:tabs>
          <w:tab w:val="left" w:pos="1053"/>
          <w:tab w:val="left" w:pos="6495"/>
        </w:tabs>
        <w:spacing w:before="242" w:after="0" w:line="240" w:lineRule="auto"/>
        <w:ind w:left="1052" w:right="0" w:hanging="830"/>
        <w:jc w:val="left"/>
        <w:rPr>
          <w:sz w:val="33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5219700</wp:posOffset>
            </wp:positionH>
            <wp:positionV relativeFrom="paragraph">
              <wp:posOffset>437731</wp:posOffset>
            </wp:positionV>
            <wp:extent cx="546100" cy="38100"/>
            <wp:effectExtent l="0" t="0" r="0" b="0"/>
            <wp:wrapNone/>
            <wp:docPr id="3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黄铜和纯铜相比，硬度较大的是</w:t>
        <w:tab/>
        <w:t>；</w:t>
      </w:r>
    </w:p>
    <w:p>
      <w:pPr>
        <w:pStyle w:val="BodyText"/>
        <w:spacing w:before="5"/>
        <w:rPr>
          <w:sz w:val="29"/>
        </w:rPr>
      </w:pPr>
    </w:p>
    <w:p>
      <w:pPr>
        <w:pStyle w:val="ListParagraph"/>
        <w:numPr>
          <w:ilvl w:val="0"/>
          <w:numId w:val="6"/>
        </w:numPr>
        <w:tabs>
          <w:tab w:val="left" w:pos="1053"/>
          <w:tab w:val="left" w:pos="4612"/>
        </w:tabs>
        <w:spacing w:before="0" w:after="0" w:line="240" w:lineRule="auto"/>
        <w:ind w:left="1052" w:right="0" w:hanging="830"/>
        <w:jc w:val="left"/>
        <w:rPr>
          <w:sz w:val="33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4025900</wp:posOffset>
            </wp:positionH>
            <wp:positionV relativeFrom="paragraph">
              <wp:posOffset>278855</wp:posOffset>
            </wp:positionV>
            <wp:extent cx="546100" cy="38100"/>
            <wp:effectExtent l="0" t="0" r="0" b="0"/>
            <wp:wrapNone/>
            <wp:docPr id="4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2" type="#_x0000_t202" style="width:5.25pt;height:11.55pt;margin-top:19.23pt;margin-left:295.64pt;mso-position-horizontal-relative:page;position:absolute;z-index:-251621376" filled="f" stroked="f">
            <v:textbox inset="0,0,0,0">
              <w:txbxContent>
                <w:p>
                  <w:pPr>
                    <w:spacing w:before="0" w:line="231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21"/>
                    </w:rPr>
                  </w:pPr>
                  <w:r>
                    <w:rPr>
                      <w:rFonts w:ascii="Bookman Old Style"/>
                      <w:b w:val="0"/>
                      <w:w w:val="8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sz w:val="33"/>
        </w:rPr>
        <w:t>铁生锈是铁与</w:t>
      </w:r>
      <w:r>
        <w:rPr>
          <w:spacing w:val="-25"/>
          <w:sz w:val="33"/>
        </w:rPr>
        <w:t xml:space="preserve"> </w:t>
      </w:r>
      <w:r>
        <w:rPr>
          <w:rFonts w:ascii="Bookman Old Style" w:eastAsia="Bookman Old Style"/>
          <w:b w:val="0"/>
          <w:sz w:val="33"/>
        </w:rPr>
        <w:t>O</w:t>
      </w:r>
      <w:r>
        <w:rPr>
          <w:rFonts w:ascii="Bookman Old Style" w:eastAsia="Bookman Old Style"/>
          <w:b w:val="0"/>
          <w:spacing w:val="-7"/>
          <w:sz w:val="33"/>
        </w:rPr>
        <w:t xml:space="preserve"> </w:t>
      </w:r>
      <w:r>
        <w:rPr>
          <w:sz w:val="33"/>
        </w:rPr>
        <w:t>、</w:t>
        <w:tab/>
        <w:t>共同作用的结果；</w:t>
      </w:r>
    </w:p>
    <w:p>
      <w:pPr>
        <w:pStyle w:val="BodyText"/>
        <w:spacing w:before="5"/>
        <w:rPr>
          <w:sz w:val="29"/>
        </w:rPr>
      </w:pPr>
    </w:p>
    <w:p>
      <w:pPr>
        <w:pStyle w:val="ListParagraph"/>
        <w:numPr>
          <w:ilvl w:val="0"/>
          <w:numId w:val="6"/>
        </w:numPr>
        <w:tabs>
          <w:tab w:val="left" w:pos="1053"/>
          <w:tab w:val="left" w:pos="4267"/>
        </w:tabs>
        <w:spacing w:before="1" w:after="0" w:line="309" w:lineRule="auto"/>
        <w:ind w:left="140" w:right="557" w:firstLine="82"/>
        <w:jc w:val="left"/>
        <w:rPr>
          <w:sz w:val="33"/>
        </w:rPr>
      </w:pPr>
      <w:r>
        <w:pict>
          <v:shape id="_x0000_s1063" type="#_x0000_t202" style="width:78.75pt;height:11.55pt;margin-top:19.28pt;margin-left:241.59pt;mso-position-horizontal-relative:page;position:absolute;z-index:-251620352" filled="f" stroked="f">
            <v:textbox inset="0,0,0,0">
              <w:txbxContent>
                <w:p>
                  <w:pPr>
                    <w:tabs>
                      <w:tab w:val="left" w:pos="944"/>
                      <w:tab w:val="left" w:pos="1469"/>
                    </w:tabs>
                    <w:spacing w:before="0" w:line="231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21"/>
                    </w:rPr>
                  </w:pPr>
                  <w:r>
                    <w:rPr>
                      <w:rFonts w:ascii="Bookman Old Style"/>
                      <w:b w:val="0"/>
                      <w:w w:val="90"/>
                      <w:sz w:val="21"/>
                    </w:rPr>
                    <w:t>4</w:t>
                    <w:tab/>
                    <w:t>2</w:t>
                    <w:tab/>
                  </w:r>
                  <w:r>
                    <w:rPr>
                      <w:rFonts w:ascii="Bookman Old Style"/>
                      <w:b w:val="0"/>
                      <w:spacing w:val="-20"/>
                      <w:w w:val="90"/>
                      <w:sz w:val="21"/>
                    </w:rPr>
                    <w:t>4</w:t>
                  </w:r>
                </w:p>
              </w:txbxContent>
            </v:textbox>
          </v:shape>
        </w:pict>
      </w:r>
      <w:r>
        <w:rPr>
          <w:sz w:val="33"/>
        </w:rPr>
        <w:t>向</w:t>
      </w:r>
      <w:r>
        <w:rPr>
          <w:spacing w:val="-46"/>
          <w:sz w:val="33"/>
        </w:rPr>
        <w:t xml:space="preserve"> </w:t>
      </w:r>
      <w:r>
        <w:rPr>
          <w:rFonts w:ascii="Bookman Old Style" w:eastAsia="Bookman Old Style"/>
          <w:b w:val="0"/>
          <w:sz w:val="33"/>
        </w:rPr>
        <w:t>CuSO</w:t>
      </w:r>
      <w:r>
        <w:rPr>
          <w:rFonts w:ascii="Bookman Old Style" w:eastAsia="Bookman Old Style"/>
          <w:b w:val="0"/>
          <w:spacing w:val="-18"/>
          <w:sz w:val="33"/>
        </w:rPr>
        <w:t xml:space="preserve"> </w:t>
      </w:r>
      <w:r>
        <w:rPr>
          <w:sz w:val="33"/>
        </w:rPr>
        <w:t>和</w:t>
      </w:r>
      <w:r>
        <w:rPr>
          <w:spacing w:val="-46"/>
          <w:sz w:val="33"/>
        </w:rPr>
        <w:t xml:space="preserve"> </w:t>
      </w:r>
      <w:r>
        <w:rPr>
          <w:rFonts w:ascii="Bookman Old Style" w:eastAsia="Bookman Old Style"/>
          <w:b w:val="0"/>
          <w:sz w:val="33"/>
        </w:rPr>
        <w:t>Na</w:t>
      </w:r>
      <w:r>
        <w:rPr>
          <w:rFonts w:ascii="Bookman Old Style" w:eastAsia="Bookman Old Style"/>
          <w:b w:val="0"/>
          <w:spacing w:val="-41"/>
          <w:sz w:val="33"/>
        </w:rPr>
        <w:t xml:space="preserve"> </w:t>
      </w:r>
      <w:r>
        <w:rPr>
          <w:rFonts w:ascii="Bookman Old Style" w:eastAsia="Bookman Old Style"/>
          <w:b w:val="0"/>
          <w:sz w:val="33"/>
        </w:rPr>
        <w:t>SO</w:t>
      </w:r>
      <w:r>
        <w:rPr>
          <w:rFonts w:ascii="Bookman Old Style" w:eastAsia="Bookman Old Style"/>
          <w:b w:val="0"/>
          <w:spacing w:val="-15"/>
          <w:sz w:val="33"/>
        </w:rPr>
        <w:t xml:space="preserve"> </w:t>
      </w:r>
      <w:r>
        <w:rPr>
          <w:sz w:val="33"/>
        </w:rPr>
        <w:t>的混合溶液中加入一定量的锌粉，反应停止后过滤，所得</w:t>
      </w:r>
      <w:r>
        <w:rPr>
          <w:spacing w:val="-14"/>
          <w:sz w:val="33"/>
        </w:rPr>
        <w:t>滤</w:t>
      </w:r>
      <w:r>
        <w:rPr>
          <w:sz w:val="33"/>
        </w:rPr>
        <w:t>液中一定含有的溶质是</w:t>
        <w:tab/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headerReference w:type="default" r:id="rId47"/>
          <w:footerReference w:type="default" r:id="rId48"/>
          <w:pgSz w:w="17860" w:h="25260"/>
          <w:pgMar w:top="1700" w:right="2240" w:bottom="2180" w:left="2560" w:header="779" w:footer="1991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3810000</wp:posOffset>
            </wp:positionH>
            <wp:positionV relativeFrom="paragraph">
              <wp:posOffset>368848</wp:posOffset>
            </wp:positionV>
            <wp:extent cx="1270" cy="1270"/>
            <wp:effectExtent l="0" t="0" r="0" b="0"/>
            <wp:wrapTopAndBottom/>
            <wp:docPr id="4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4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9"/>
        </w:rPr>
        <w:sectPr>
          <w:headerReference w:type="default" r:id="rId49"/>
          <w:footerReference w:type="default" r:id="rId50"/>
          <w:type w:val="nextPage"/>
          <w:pgSz w:w="17860" w:h="25260"/>
          <w:pgMar w:top="1700" w:right="2240" w:bottom="2180" w:left="2560" w:header="779" w:footer="1991"/>
          <w:pgNumType w:start="15"/>
          <w:cols w:space="708"/>
          <w:titlePg w:val="0"/>
        </w:sectPr>
      </w:pPr>
    </w:p>
    <w:p>
      <w:pPr>
        <w:pStyle w:val="BodyText"/>
        <w:tabs>
          <w:tab w:val="left" w:pos="3935"/>
        </w:tabs>
        <w:spacing w:line="16754" w:lineRule="exact"/>
        <w:ind w:left="140"/>
        <w:rPr>
          <w:rFonts w:ascii="Bookman Old Style" w:eastAsia="Bookman Old Style"/>
          <w:b w:val="0"/>
        </w:rPr>
      </w:pPr>
      <w:r>
        <w:rPr>
          <w:color w:val="0000FF"/>
        </w:rPr>
        <w:t>【参考答案】</w:t>
      </w:r>
      <w:r>
        <w:rPr>
          <w:color w:val="0000FF"/>
          <w:spacing w:val="-3"/>
        </w:rPr>
        <w:t>（</w:t>
      </w:r>
      <w:r>
        <w:rPr>
          <w:rFonts w:ascii="Bookman Old Style" w:eastAsia="Bookman Old Style"/>
          <w:b w:val="0"/>
          <w:color w:val="0000FF"/>
          <w:spacing w:val="-3"/>
        </w:rPr>
        <w:t>1</w:t>
      </w:r>
      <w:r>
        <w:rPr>
          <w:color w:val="0000FF"/>
          <w:spacing w:val="-3"/>
        </w:rPr>
        <w:t>）</w:t>
      </w:r>
      <w:r>
        <w:rPr>
          <w:color w:val="0000FF"/>
        </w:rPr>
        <w:t>黄铜</w:t>
        <w:tab/>
      </w:r>
      <w:r>
        <w:rPr>
          <w:color w:val="0000FF"/>
          <w:spacing w:val="-5"/>
          <w:w w:val="95"/>
        </w:rPr>
        <w:t>（</w:t>
      </w:r>
      <w:r>
        <w:rPr>
          <w:rFonts w:ascii="Bookman Old Style" w:eastAsia="Bookman Old Style"/>
          <w:b w:val="0"/>
          <w:color w:val="0000FF"/>
          <w:spacing w:val="-5"/>
          <w:w w:val="95"/>
        </w:rPr>
        <w:t>2</w:t>
      </w:r>
      <w:r>
        <w:rPr>
          <w:color w:val="0000FF"/>
          <w:spacing w:val="-5"/>
          <w:w w:val="95"/>
        </w:rPr>
        <w:t>）</w:t>
      </w:r>
      <w:r>
        <w:rPr>
          <w:rFonts w:ascii="Bookman Old Style" w:eastAsia="Bookman Old Style"/>
          <w:b w:val="0"/>
          <w:color w:val="0000FF"/>
          <w:spacing w:val="-5"/>
          <w:w w:val="95"/>
        </w:rPr>
        <w:t>H</w:t>
      </w:r>
    </w:p>
    <w:p>
      <w:pPr>
        <w:pStyle w:val="BodyText"/>
        <w:tabs>
          <w:tab w:val="left" w:pos="631"/>
        </w:tabs>
        <w:spacing w:line="16754" w:lineRule="exact"/>
        <w:ind w:left="62"/>
        <w:rPr>
          <w:rFonts w:ascii="Bookman Old Style" w:eastAsia="Bookman Old Style"/>
          <w:b w:val="0"/>
        </w:rPr>
      </w:pPr>
      <w:r>
        <w:br w:type="column"/>
      </w:r>
      <w:r>
        <w:rPr>
          <w:rFonts w:ascii="Bookman Old Style" w:eastAsia="Bookman Old Style"/>
          <w:b w:val="0"/>
          <w:color w:val="0000FF"/>
        </w:rPr>
        <w:t>O</w:t>
        <w:tab/>
      </w:r>
      <w:r>
        <w:rPr>
          <w:color w:val="0000FF"/>
          <w:spacing w:val="-5"/>
          <w:w w:val="90"/>
        </w:rPr>
        <w:t>（</w:t>
      </w:r>
      <w:r>
        <w:rPr>
          <w:rFonts w:ascii="Bookman Old Style" w:eastAsia="Bookman Old Style"/>
          <w:b w:val="0"/>
          <w:color w:val="0000FF"/>
          <w:spacing w:val="-5"/>
          <w:w w:val="90"/>
        </w:rPr>
        <w:t>3</w:t>
      </w:r>
      <w:r>
        <w:rPr>
          <w:color w:val="0000FF"/>
          <w:spacing w:val="-5"/>
          <w:w w:val="90"/>
        </w:rPr>
        <w:t>）</w:t>
      </w:r>
      <w:r>
        <w:rPr>
          <w:rFonts w:ascii="Bookman Old Style" w:eastAsia="Bookman Old Style"/>
          <w:b w:val="0"/>
          <w:color w:val="0000FF"/>
          <w:spacing w:val="-5"/>
          <w:w w:val="90"/>
        </w:rPr>
        <w:t>Na</w:t>
      </w:r>
    </w:p>
    <w:p>
      <w:pPr>
        <w:pStyle w:val="BodyText"/>
        <w:spacing w:line="16754" w:lineRule="exact"/>
        <w:ind w:left="64"/>
        <w:rPr>
          <w:rFonts w:ascii="Bookman Old Style" w:eastAsia="Bookman Old Style"/>
          <w:b w:val="0"/>
        </w:rPr>
      </w:pPr>
      <w:r>
        <w:br w:type="column"/>
      </w:r>
      <w:r>
        <w:rPr>
          <w:rFonts w:ascii="Bookman Old Style" w:eastAsia="Bookman Old Style"/>
          <w:b w:val="0"/>
          <w:color w:val="0000FF"/>
        </w:rPr>
        <w:t xml:space="preserve">SO </w:t>
      </w:r>
      <w:r>
        <w:rPr>
          <w:color w:val="0000FF"/>
        </w:rPr>
        <w:t>、</w:t>
      </w:r>
      <w:r>
        <w:rPr>
          <w:rFonts w:ascii="Bookman Old Style" w:eastAsia="Bookman Old Style"/>
          <w:b w:val="0"/>
          <w:color w:val="0000FF"/>
        </w:rPr>
        <w:t>ZnSO</w:t>
      </w:r>
    </w:p>
    <w:p>
      <w:pPr>
        <w:spacing w:after="0" w:line="16754" w:lineRule="exact"/>
        <w:rPr>
          <w:rFonts w:ascii="Bookman Old Style" w:eastAsia="Bookman Old Style"/>
        </w:rPr>
        <w:sectPr>
          <w:headerReference w:type="default" r:id="rId51"/>
          <w:footerReference w:type="default" r:id="rId52"/>
          <w:type w:val="continuous"/>
          <w:pgSz w:w="17860" w:h="25260"/>
          <w:pgMar w:top="1700" w:right="2240" w:bottom="2180" w:left="2560" w:header="708" w:footer="708"/>
          <w:pgNumType w:start="16"/>
          <w:cols w:num="3" w:space="708" w:equalWidth="0">
            <w:col w:w="5004" w:space="40"/>
            <w:col w:w="1843" w:space="39"/>
            <w:col w:w="6134" w:space="0"/>
          </w:cols>
        </w:sectPr>
      </w:pPr>
    </w:p>
    <w:p>
      <w:pPr>
        <w:tabs>
          <w:tab w:val="left" w:pos="6884"/>
          <w:tab w:val="left" w:pos="7410"/>
          <w:tab w:val="left" w:pos="8630"/>
        </w:tabs>
        <w:spacing w:before="0" w:line="32262" w:lineRule="exact"/>
        <w:ind w:left="5001" w:right="0" w:firstLine="0"/>
        <w:jc w:val="left"/>
        <w:rPr>
          <w:rFonts w:ascii="Bookman Old Style"/>
          <w:b w:val="0"/>
          <w:sz w:val="21"/>
        </w:rPr>
        <w:sectPr>
          <w:headerReference w:type="default" r:id="rId53"/>
          <w:footerReference w:type="default" r:id="rId54"/>
          <w:type w:val="continuous"/>
          <w:pgSz w:w="17860" w:h="25260"/>
          <w:pgMar w:top="1700" w:right="2240" w:bottom="2180" w:left="2560" w:header="708" w:footer="708"/>
          <w:pgNumType w:start="17"/>
          <w:cols w:space="708"/>
        </w:sect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3771900</wp:posOffset>
            </wp:positionH>
            <wp:positionV relativeFrom="paragraph">
              <wp:posOffset>10471974</wp:posOffset>
            </wp:positionV>
            <wp:extent cx="1270" cy="1270"/>
            <wp:effectExtent l="0" t="0" r="0" b="0"/>
            <wp:wrapNone/>
            <wp:docPr id="4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5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7823200</wp:posOffset>
            </wp:positionH>
            <wp:positionV relativeFrom="paragraph">
              <wp:posOffset>10471974</wp:posOffset>
            </wp:positionV>
            <wp:extent cx="1270" cy="1270"/>
            <wp:effectExtent l="0" t="0" r="0" b="0"/>
            <wp:wrapNone/>
            <wp:docPr id="4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8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7327900</wp:posOffset>
            </wp:positionH>
            <wp:positionV relativeFrom="paragraph">
              <wp:posOffset>10471974</wp:posOffset>
            </wp:positionV>
            <wp:extent cx="1270" cy="1270"/>
            <wp:effectExtent l="0" t="0" r="0" b="0"/>
            <wp:wrapNone/>
            <wp:docPr id="4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8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7137400</wp:posOffset>
            </wp:positionH>
            <wp:positionV relativeFrom="paragraph">
              <wp:posOffset>10471974</wp:posOffset>
            </wp:positionV>
            <wp:extent cx="1270" cy="1270"/>
            <wp:effectExtent l="0" t="0" r="0" b="0"/>
            <wp:wrapNone/>
            <wp:docPr id="5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8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6896100</wp:posOffset>
            </wp:positionH>
            <wp:positionV relativeFrom="paragraph">
              <wp:posOffset>10471974</wp:posOffset>
            </wp:positionV>
            <wp:extent cx="1270" cy="1270"/>
            <wp:effectExtent l="0" t="0" r="0" b="0"/>
            <wp:wrapNone/>
            <wp:docPr id="5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6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4597400</wp:posOffset>
            </wp:positionH>
            <wp:positionV relativeFrom="paragraph">
              <wp:posOffset>10471974</wp:posOffset>
            </wp:positionV>
            <wp:extent cx="1270" cy="1270"/>
            <wp:effectExtent l="0" t="0" r="0" b="0"/>
            <wp:wrapNone/>
            <wp:docPr id="5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8166100</wp:posOffset>
            </wp:positionH>
            <wp:positionV relativeFrom="paragraph">
              <wp:posOffset>10471974</wp:posOffset>
            </wp:positionV>
            <wp:extent cx="1270" cy="1270"/>
            <wp:effectExtent l="0" t="0" r="0" b="0"/>
            <wp:wrapNone/>
            <wp:docPr id="5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8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8077200</wp:posOffset>
            </wp:positionH>
            <wp:positionV relativeFrom="paragraph">
              <wp:posOffset>10471974</wp:posOffset>
            </wp:positionV>
            <wp:extent cx="1270" cy="1270"/>
            <wp:effectExtent l="0" t="0" r="0" b="0"/>
            <wp:wrapNone/>
            <wp:docPr id="5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9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4" type="#_x0000_t202" style="width:5.25pt;height:11.55pt;margin-top:45.93pt;margin-left:403.45pt;mso-position-horizontal-relative:page;position:absolute;z-index:-251610112" filled="f" stroked="f">
            <v:textbox inset="0,0,0,0">
              <w:txbxContent>
                <w:p>
                  <w:pPr>
                    <w:spacing w:before="0" w:line="231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21"/>
                    </w:rPr>
                  </w:pPr>
                  <w:r>
                    <w:rPr>
                      <w:rFonts w:ascii="Bookman Old Style"/>
                      <w:b w:val="0"/>
                      <w:w w:val="8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65" type="#_x0000_t202" style="width:5.25pt;height:11.55pt;margin-top:203.25pt;margin-left:405.61pt;mso-position-horizontal-relative:page;position:absolute;z-index:-251609088" filled="f" stroked="f">
            <v:textbox inset="0,0,0,0">
              <w:txbxContent>
                <w:p>
                  <w:pPr>
                    <w:spacing w:before="0" w:line="231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21"/>
                    </w:rPr>
                  </w:pPr>
                  <w:r>
                    <w:rPr>
                      <w:rFonts w:ascii="Bookman Old Style"/>
                      <w:b w:val="0"/>
                      <w:w w:val="8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66" type="#_x0000_t202" style="width:5.25pt;height:11.55pt;margin-top:260.7pt;margin-left:302.3pt;mso-position-horizontal-relative:page;position:absolute;z-index:-251608064" filled="f" stroked="f">
            <v:textbox inset="0,0,0,0">
              <w:txbxContent>
                <w:p>
                  <w:pPr>
                    <w:spacing w:before="0" w:line="231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21"/>
                    </w:rPr>
                  </w:pPr>
                  <w:r>
                    <w:rPr>
                      <w:rFonts w:ascii="Bookman Old Style"/>
                      <w:b w:val="0"/>
                      <w:w w:val="8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67" type="#_x0000_t202" style="width:5.25pt;height:11.55pt;margin-top:575.56pt;margin-left:355.93pt;mso-position-horizontal-relative:page;position:absolute;z-index:-251607040" filled="f" stroked="f">
            <v:textbox inset="0,0,0,0">
              <w:txbxContent>
                <w:p>
                  <w:pPr>
                    <w:spacing w:before="0" w:line="231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21"/>
                    </w:rPr>
                  </w:pPr>
                  <w:r>
                    <w:rPr>
                      <w:rFonts w:ascii="Bookman Old Style"/>
                      <w:b w:val="0"/>
                      <w:w w:val="8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68" type="#_x0000_t202" style="width:5.25pt;height:11.55pt;margin-top:632.98pt;margin-left:532.18pt;mso-position-horizontal-relative:page;position:absolute;z-index:-251606016" filled="f" stroked="f">
            <v:textbox inset="0,0,0,0">
              <w:txbxContent>
                <w:p>
                  <w:pPr>
                    <w:spacing w:before="0" w:line="231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21"/>
                    </w:rPr>
                  </w:pPr>
                  <w:r>
                    <w:rPr>
                      <w:rFonts w:ascii="Bookman Old Style"/>
                      <w:b w:val="0"/>
                      <w:w w:val="8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rFonts w:ascii="Bookman Old Style"/>
          <w:b w:val="0"/>
          <w:color w:val="0000FF"/>
          <w:w w:val="90"/>
          <w:sz w:val="21"/>
        </w:rPr>
        <w:t>2</w:t>
        <w:tab/>
        <w:t>2</w:t>
        <w:tab/>
        <w:t>4</w:t>
        <w:tab/>
        <w:t>4</w:t>
      </w:r>
    </w:p>
    <w:p>
      <w:pPr>
        <w:pStyle w:val="ListParagraph"/>
        <w:numPr>
          <w:ilvl w:val="0"/>
          <w:numId w:val="10"/>
        </w:numPr>
        <w:tabs>
          <w:tab w:val="left" w:pos="556"/>
        </w:tabs>
        <w:spacing w:before="0" w:after="0" w:line="130" w:lineRule="exact"/>
        <w:ind w:left="555" w:right="0" w:hanging="416"/>
        <w:jc w:val="left"/>
        <w:rPr>
          <w:rFonts w:ascii="Bookman Old Style" w:eastAsia="Bookman Old Style"/>
          <w:sz w:val="31"/>
        </w:rPr>
      </w:pPr>
      <w:r>
        <w:rPr>
          <w:spacing w:val="6"/>
          <w:sz w:val="33"/>
        </w:rPr>
        <w:t xml:space="preserve">实验室用大理石和稀盐酸制取 </w:t>
      </w:r>
      <w:r>
        <w:rPr>
          <w:rFonts w:ascii="Bookman Old Style" w:eastAsia="Bookman Old Style"/>
          <w:b w:val="0"/>
          <w:sz w:val="33"/>
        </w:rPr>
        <w:t>CO</w:t>
      </w:r>
      <w:r>
        <w:rPr>
          <w:rFonts w:ascii="Bookman Old Style" w:eastAsia="Bookman Old Style"/>
          <w:b w:val="0"/>
          <w:spacing w:val="-6"/>
          <w:sz w:val="33"/>
        </w:rPr>
        <w:t xml:space="preserve"> </w:t>
      </w:r>
      <w:r>
        <w:rPr>
          <w:sz w:val="33"/>
        </w:rPr>
        <w:t>，并用向上排空气法收集，可供选择的仪器如下。</w:t>
      </w:r>
    </w:p>
    <w:p>
      <w:pPr>
        <w:pStyle w:val="ListParagraph"/>
        <w:numPr>
          <w:ilvl w:val="0"/>
          <w:numId w:val="5"/>
        </w:numPr>
        <w:tabs>
          <w:tab w:val="left" w:pos="1053"/>
          <w:tab w:val="left" w:pos="4205"/>
        </w:tabs>
        <w:spacing w:before="0" w:after="0" w:line="980" w:lineRule="exact"/>
        <w:ind w:left="1052" w:right="0" w:hanging="830"/>
        <w:jc w:val="left"/>
        <w:rPr>
          <w:sz w:val="33"/>
        </w:rPr>
      </w:pPr>
      <w:r>
        <w:rPr>
          <w:sz w:val="33"/>
        </w:rPr>
        <w:t>仪器</w:t>
      </w:r>
      <w:r>
        <w:rPr>
          <w:spacing w:val="-24"/>
          <w:sz w:val="33"/>
        </w:rPr>
        <w:t xml:space="preserve"> </w:t>
      </w:r>
      <w:r>
        <w:rPr>
          <w:rFonts w:ascii="Bookman Old Style" w:eastAsia="Bookman Old Style"/>
          <w:b w:val="0"/>
          <w:sz w:val="33"/>
        </w:rPr>
        <w:t>E</w:t>
      </w:r>
      <w:r>
        <w:rPr>
          <w:rFonts w:ascii="Bookman Old Style" w:eastAsia="Bookman Old Style"/>
          <w:b w:val="0"/>
          <w:spacing w:val="-46"/>
          <w:sz w:val="33"/>
        </w:rPr>
        <w:t xml:space="preserve"> </w:t>
      </w:r>
      <w:r>
        <w:rPr>
          <w:sz w:val="33"/>
        </w:rPr>
        <w:t>的名称是</w:t>
        <w:tab/>
        <w:t>；</w:t>
      </w:r>
    </w:p>
    <w:p>
      <w:pPr>
        <w:pStyle w:val="ListParagraph"/>
        <w:numPr>
          <w:ilvl w:val="0"/>
          <w:numId w:val="5"/>
        </w:numPr>
        <w:tabs>
          <w:tab w:val="left" w:pos="1053"/>
          <w:tab w:val="left" w:pos="10600"/>
        </w:tabs>
        <w:spacing w:before="0" w:after="0" w:line="2128" w:lineRule="exact"/>
        <w:ind w:left="1052" w:right="0" w:hanging="830"/>
        <w:jc w:val="left"/>
        <w:rPr>
          <w:sz w:val="33"/>
        </w:rPr>
      </w:pPr>
      <w:r>
        <w:rPr>
          <w:sz w:val="33"/>
        </w:rPr>
        <w:t>组装整套装置时，可选用上图中的</w:t>
      </w:r>
      <w:r>
        <w:rPr>
          <w:spacing w:val="-46"/>
          <w:sz w:val="33"/>
        </w:rPr>
        <w:t xml:space="preserve"> </w:t>
      </w:r>
      <w:r>
        <w:rPr>
          <w:rFonts w:ascii="Bookman Old Style" w:eastAsia="Bookman Old Style"/>
          <w:b w:val="0"/>
          <w:sz w:val="33"/>
        </w:rPr>
        <w:t>A</w:t>
      </w:r>
      <w:r>
        <w:rPr>
          <w:sz w:val="33"/>
        </w:rPr>
        <w:t>、</w:t>
      </w:r>
      <w:r>
        <w:rPr>
          <w:rFonts w:ascii="Bookman Old Style" w:eastAsia="Bookman Old Style"/>
          <w:b w:val="0"/>
          <w:spacing w:val="-6"/>
          <w:sz w:val="33"/>
        </w:rPr>
        <w:t>B</w:t>
      </w:r>
      <w:r>
        <w:rPr>
          <w:spacing w:val="-3"/>
          <w:sz w:val="33"/>
        </w:rPr>
        <w:t>、</w:t>
      </w:r>
      <w:r>
        <w:rPr>
          <w:rFonts w:ascii="Bookman Old Style" w:eastAsia="Bookman Old Style"/>
          <w:b w:val="0"/>
          <w:sz w:val="33"/>
        </w:rPr>
        <w:t>H</w:t>
      </w:r>
      <w:r>
        <w:rPr>
          <w:sz w:val="33"/>
        </w:rPr>
        <w:t>、</w:t>
      </w:r>
      <w:r>
        <w:rPr>
          <w:rFonts w:ascii="Bookman Old Style" w:eastAsia="Bookman Old Style"/>
          <w:b w:val="0"/>
          <w:spacing w:val="-6"/>
          <w:sz w:val="33"/>
        </w:rPr>
        <w:t>I</w:t>
      </w:r>
      <w:r>
        <w:rPr>
          <w:sz w:val="33"/>
        </w:rPr>
        <w:t>、</w:t>
      </w:r>
      <w:r>
        <w:rPr>
          <w:rFonts w:ascii="Bookman Old Style" w:eastAsia="Bookman Old Style"/>
          <w:b w:val="0"/>
          <w:spacing w:val="4"/>
          <w:w w:val="95"/>
          <w:sz w:val="33"/>
        </w:rPr>
        <w:t>J</w:t>
      </w:r>
      <w:r>
        <w:rPr>
          <w:sz w:val="33"/>
        </w:rPr>
        <w:t>、</w:t>
      </w:r>
      <w:r>
        <w:rPr>
          <w:rFonts w:ascii="Bookman Old Style" w:eastAsia="Bookman Old Style"/>
          <w:b w:val="0"/>
          <w:sz w:val="33"/>
        </w:rPr>
        <w:t>L</w:t>
      </w:r>
      <w:r>
        <w:rPr>
          <w:sz w:val="33"/>
        </w:rPr>
        <w:t>、</w:t>
      </w:r>
      <w:r>
        <w:rPr>
          <w:rFonts w:ascii="Bookman Old Style" w:eastAsia="Bookman Old Style"/>
          <w:b w:val="0"/>
          <w:sz w:val="33"/>
        </w:rPr>
        <w:t>P</w:t>
      </w:r>
      <w:r>
        <w:rPr>
          <w:rFonts w:ascii="Bookman Old Style" w:eastAsia="Bookman Old Style"/>
          <w:b w:val="0"/>
          <w:spacing w:val="-55"/>
          <w:sz w:val="33"/>
        </w:rPr>
        <w:t xml:space="preserve"> </w:t>
      </w:r>
      <w:r>
        <w:rPr>
          <w:sz w:val="33"/>
        </w:rPr>
        <w:t>和</w:t>
        <w:tab/>
        <w:t>；</w:t>
      </w:r>
    </w:p>
    <w:p>
      <w:pPr>
        <w:pStyle w:val="ListParagraph"/>
        <w:numPr>
          <w:ilvl w:val="0"/>
          <w:numId w:val="5"/>
        </w:numPr>
        <w:tabs>
          <w:tab w:val="left" w:pos="1053"/>
          <w:tab w:val="left" w:pos="9822"/>
        </w:tabs>
        <w:spacing w:before="0" w:after="0" w:line="3276" w:lineRule="exact"/>
        <w:ind w:left="1052" w:right="0" w:hanging="830"/>
        <w:jc w:val="left"/>
        <w:rPr>
          <w:sz w:val="33"/>
        </w:rPr>
      </w:pPr>
      <w:r>
        <w:rPr>
          <w:sz w:val="33"/>
        </w:rPr>
        <w:t>利用组装完毕后的装置制取</w:t>
      </w:r>
      <w:r>
        <w:rPr>
          <w:spacing w:val="-32"/>
          <w:sz w:val="33"/>
        </w:rPr>
        <w:t xml:space="preserve"> </w:t>
      </w:r>
      <w:r>
        <w:rPr>
          <w:rFonts w:ascii="Bookman Old Style" w:eastAsia="Bookman Old Style"/>
          <w:b w:val="0"/>
          <w:sz w:val="33"/>
        </w:rPr>
        <w:t>CO</w:t>
      </w:r>
      <w:r>
        <w:rPr>
          <w:rFonts w:ascii="Bookman Old Style" w:eastAsia="Bookman Old Style"/>
          <w:b w:val="0"/>
          <w:spacing w:val="29"/>
          <w:sz w:val="33"/>
        </w:rPr>
        <w:t xml:space="preserve"> </w:t>
      </w:r>
      <w:r>
        <w:rPr>
          <w:sz w:val="33"/>
        </w:rPr>
        <w:t>气体时，验满的操作是</w:t>
        <w:tab/>
        <w:t>；</w:t>
      </w:r>
    </w:p>
    <w:p>
      <w:pPr>
        <w:pStyle w:val="ListParagraph"/>
        <w:numPr>
          <w:ilvl w:val="0"/>
          <w:numId w:val="5"/>
        </w:numPr>
        <w:tabs>
          <w:tab w:val="left" w:pos="1053"/>
          <w:tab w:val="left" w:pos="9520"/>
        </w:tabs>
        <w:spacing w:before="0" w:after="0" w:line="4425" w:lineRule="exact"/>
        <w:ind w:left="1052" w:right="0" w:hanging="830"/>
        <w:jc w:val="left"/>
        <w:rPr>
          <w:sz w:val="33"/>
        </w:rPr>
      </w:pPr>
      <w:r>
        <w:rPr>
          <w:sz w:val="33"/>
        </w:rPr>
        <w:t>若要制取</w:t>
      </w:r>
      <w:r>
        <w:rPr>
          <w:spacing w:val="-54"/>
          <w:sz w:val="33"/>
        </w:rPr>
        <w:t xml:space="preserve"> </w:t>
      </w:r>
      <w:r>
        <w:rPr>
          <w:rFonts w:ascii="Bookman Old Style" w:eastAsia="Bookman Old Style"/>
          <w:b w:val="0"/>
          <w:sz w:val="33"/>
        </w:rPr>
        <w:t>8.8gCO</w:t>
      </w:r>
      <w:r>
        <w:rPr>
          <w:rFonts w:ascii="Bookman Old Style" w:eastAsia="Bookman Old Style"/>
          <w:b w:val="0"/>
          <w:spacing w:val="-50"/>
          <w:sz w:val="33"/>
        </w:rPr>
        <w:t xml:space="preserve"> </w:t>
      </w:r>
      <w:r>
        <w:rPr>
          <w:sz w:val="33"/>
        </w:rPr>
        <w:t>，理论上至少需要</w:t>
      </w:r>
      <w:r>
        <w:rPr>
          <w:spacing w:val="-56"/>
          <w:sz w:val="33"/>
        </w:rPr>
        <w:t xml:space="preserve"> </w:t>
      </w:r>
      <w:r>
        <w:rPr>
          <w:rFonts w:ascii="Bookman Old Style" w:eastAsia="Bookman Old Style"/>
          <w:b w:val="0"/>
          <w:sz w:val="33"/>
        </w:rPr>
        <w:t>100g</w:t>
      </w:r>
      <w:r>
        <w:rPr>
          <w:rFonts w:ascii="Bookman Old Style" w:eastAsia="Bookman Old Style"/>
          <w:b w:val="0"/>
          <w:spacing w:val="-71"/>
          <w:sz w:val="33"/>
        </w:rPr>
        <w:t xml:space="preserve"> </w:t>
      </w:r>
      <w:r>
        <w:rPr>
          <w:sz w:val="33"/>
        </w:rPr>
        <w:t>质量分数为</w:t>
        <w:tab/>
        <w:t>的稀盐酸；</w:t>
      </w:r>
    </w:p>
    <w:p>
      <w:pPr>
        <w:pStyle w:val="ListParagraph"/>
        <w:numPr>
          <w:ilvl w:val="0"/>
          <w:numId w:val="5"/>
        </w:numPr>
        <w:tabs>
          <w:tab w:val="left" w:pos="1053"/>
          <w:tab w:val="left" w:pos="9134"/>
        </w:tabs>
        <w:spacing w:before="0" w:after="0" w:line="5574" w:lineRule="exact"/>
        <w:ind w:left="1052" w:right="0" w:hanging="830"/>
        <w:jc w:val="left"/>
        <w:rPr>
          <w:sz w:val="33"/>
        </w:rPr>
        <w:sectPr>
          <w:headerReference w:type="default" r:id="rId56"/>
          <w:footerReference w:type="default" r:id="rId57"/>
          <w:type w:val="nextPage"/>
          <w:pgSz w:w="17860" w:h="25260"/>
          <w:pgMar w:top="1700" w:right="2240" w:bottom="2180" w:left="2560" w:header="708" w:footer="708"/>
          <w:pgNumType w:start="18"/>
          <w:cols w:space="708"/>
          <w:titlePg w:val="0"/>
        </w:sectPr>
      </w:pPr>
      <w:r>
        <w:rPr>
          <w:sz w:val="33"/>
        </w:rPr>
        <w:t>选择气体的制取装置时，需要考虑反应物的状态、</w:t>
        <w:tab/>
        <w:t>和气体的性质。</w:t>
      </w:r>
    </w:p>
    <w:p>
      <w:pPr>
        <w:pStyle w:val="BodyText"/>
        <w:tabs>
          <w:tab w:val="left" w:pos="3852"/>
          <w:tab w:val="left" w:pos="5148"/>
        </w:tabs>
        <w:spacing w:line="6656" w:lineRule="exact"/>
        <w:ind w:left="140"/>
      </w:pPr>
      <w:r>
        <w:rPr>
          <w:color w:val="0000FF"/>
        </w:rPr>
        <w:t>【参考答案】</w:t>
      </w:r>
      <w:r>
        <w:rPr>
          <w:color w:val="0000FF"/>
          <w:spacing w:val="-3"/>
        </w:rPr>
        <w:t>（</w:t>
      </w:r>
      <w:r>
        <w:rPr>
          <w:rFonts w:ascii="Bookman Old Style" w:eastAsia="Bookman Old Style"/>
          <w:b w:val="0"/>
          <w:color w:val="0000FF"/>
          <w:spacing w:val="-3"/>
        </w:rPr>
        <w:t>1</w:t>
      </w:r>
      <w:r>
        <w:rPr>
          <w:color w:val="0000FF"/>
          <w:spacing w:val="-3"/>
        </w:rPr>
        <w:t>）</w:t>
      </w:r>
      <w:r>
        <w:rPr>
          <w:color w:val="0000FF"/>
        </w:rPr>
        <w:t>试管</w:t>
        <w:tab/>
        <w:t>（</w:t>
      </w:r>
      <w:r>
        <w:rPr>
          <w:rFonts w:ascii="Bookman Old Style" w:eastAsia="Bookman Old Style"/>
          <w:b w:val="0"/>
          <w:color w:val="0000FF"/>
        </w:rPr>
        <w:t>2</w:t>
      </w:r>
      <w:r>
        <w:rPr>
          <w:color w:val="0000FF"/>
        </w:rPr>
        <w:t>）</w:t>
      </w:r>
      <w:r>
        <w:rPr>
          <w:rFonts w:ascii="Bookman Old Style" w:eastAsia="Bookman Old Style"/>
          <w:b w:val="0"/>
          <w:color w:val="0000FF"/>
        </w:rPr>
        <w:t>C</w:t>
        <w:tab/>
      </w:r>
      <w:r>
        <w:rPr>
          <w:color w:val="0000FF"/>
        </w:rPr>
        <w:t>（</w:t>
      </w:r>
      <w:r>
        <w:rPr>
          <w:rFonts w:ascii="Bookman Old Style" w:eastAsia="Bookman Old Style"/>
          <w:b w:val="0"/>
          <w:color w:val="0000FF"/>
        </w:rPr>
        <w:t>3</w:t>
      </w:r>
      <w:r>
        <w:rPr>
          <w:color w:val="0000FF"/>
        </w:rPr>
        <w:t>）燃着的木条放在集气瓶口，熄灭则满</w:t>
      </w:r>
      <w:r>
        <w:rPr>
          <w:color w:val="0000FF"/>
          <w:spacing w:val="38"/>
        </w:rPr>
        <w:t xml:space="preserve"> </w:t>
      </w:r>
      <w:r>
        <w:rPr>
          <w:color w:val="0000FF"/>
        </w:rPr>
        <w:t>（</w:t>
      </w:r>
      <w:r>
        <w:rPr>
          <w:rFonts w:ascii="Bookman Old Style" w:eastAsia="Bookman Old Style"/>
          <w:b w:val="0"/>
          <w:color w:val="0000FF"/>
        </w:rPr>
        <w:t>4</w:t>
      </w:r>
      <w:r>
        <w:rPr>
          <w:color w:val="0000FF"/>
        </w:rPr>
        <w:t>）</w:t>
      </w:r>
    </w:p>
    <w:p>
      <w:pPr>
        <w:pStyle w:val="BodyText"/>
        <w:spacing w:line="7572" w:lineRule="exact"/>
        <w:ind w:left="140"/>
        <w:sectPr>
          <w:headerReference w:type="default" r:id="rId58"/>
          <w:footerReference w:type="default" r:id="rId59"/>
          <w:type w:val="nextPage"/>
          <w:pgSz w:w="17860" w:h="25260"/>
          <w:pgMar w:top="1700" w:right="2240" w:bottom="2180" w:left="2560" w:header="708" w:footer="708"/>
          <w:pgNumType w:start="19"/>
          <w:cols w:space="708"/>
          <w:titlePg w:val="0"/>
        </w:sectPr>
      </w:pPr>
      <w:r>
        <w:rPr>
          <w:rFonts w:ascii="Bookman Old Style" w:eastAsia="Bookman Old Style"/>
          <w:b w:val="0"/>
          <w:color w:val="0000FF"/>
        </w:rPr>
        <w:t>14.6%</w:t>
      </w:r>
      <w:r>
        <w:rPr>
          <w:color w:val="0000FF"/>
        </w:rPr>
        <w:t>（</w:t>
      </w:r>
      <w:r>
        <w:rPr>
          <w:rFonts w:ascii="Bookman Old Style" w:eastAsia="Bookman Old Style"/>
          <w:b w:val="0"/>
          <w:color w:val="0000FF"/>
        </w:rPr>
        <w:t>5</w:t>
      </w:r>
      <w:r>
        <w:rPr>
          <w:color w:val="0000FF"/>
        </w:rPr>
        <w:t>）反应条件</w:t>
      </w:r>
    </w:p>
    <w:p>
      <w:pPr>
        <w:pStyle w:val="ListParagraph"/>
        <w:numPr>
          <w:ilvl w:val="0"/>
          <w:numId w:val="10"/>
        </w:numPr>
        <w:tabs>
          <w:tab w:val="left" w:pos="556"/>
        </w:tabs>
        <w:spacing w:before="0" w:after="0" w:line="8724" w:lineRule="exact"/>
        <w:ind w:left="555" w:right="0" w:hanging="416"/>
        <w:jc w:val="left"/>
        <w:rPr>
          <w:rFonts w:ascii="Bookman Old Style" w:eastAsia="Bookman Old Style" w:hAnsi="Bookman Old Style"/>
          <w:sz w:val="31"/>
        </w:rPr>
      </w:pPr>
      <w:r>
        <w:rPr>
          <w:sz w:val="33"/>
        </w:rPr>
        <w:t>下图表示物质间的转化关系，（</w:t>
      </w:r>
      <w:r>
        <w:rPr>
          <w:spacing w:val="-9"/>
          <w:sz w:val="33"/>
        </w:rPr>
        <w:t>图中</w:t>
      </w:r>
      <w:r>
        <w:rPr>
          <w:rFonts w:ascii="幼圆" w:eastAsia="幼圆" w:hAnsi="幼圆" w:hint="eastAsia"/>
          <w:spacing w:val="-20"/>
          <w:sz w:val="33"/>
        </w:rPr>
        <w:t>“→</w:t>
      </w:r>
      <w:r>
        <w:rPr>
          <w:spacing w:val="-292"/>
          <w:sz w:val="33"/>
        </w:rPr>
        <w:t>表</w:t>
      </w:r>
      <w:r>
        <w:rPr>
          <w:rFonts w:ascii="幼圆" w:eastAsia="幼圆" w:hAnsi="幼圆" w:hint="eastAsia"/>
          <w:spacing w:val="-40"/>
          <w:sz w:val="33"/>
        </w:rPr>
        <w:t>”</w:t>
      </w:r>
      <w:r>
        <w:rPr>
          <w:sz w:val="33"/>
        </w:rPr>
        <w:t>示某种物质转化成另一种物质）。</w:t>
      </w:r>
    </w:p>
    <w:p>
      <w:pPr>
        <w:pStyle w:val="ListParagraph"/>
        <w:numPr>
          <w:ilvl w:val="0"/>
          <w:numId w:val="4"/>
        </w:numPr>
        <w:tabs>
          <w:tab w:val="left" w:pos="1053"/>
          <w:tab w:val="left" w:pos="5505"/>
        </w:tabs>
        <w:spacing w:before="0" w:after="0" w:line="9571" w:lineRule="exact"/>
        <w:ind w:left="1052" w:right="0" w:hanging="830"/>
        <w:jc w:val="left"/>
        <w:rPr>
          <w:sz w:val="33"/>
        </w:rPr>
        <w:sectPr>
          <w:headerReference w:type="default" r:id="rId60"/>
          <w:footerReference w:type="default" r:id="rId61"/>
          <w:type w:val="nextPage"/>
          <w:pgSz w:w="17860" w:h="25260"/>
          <w:pgMar w:top="1700" w:right="2240" w:bottom="2180" w:left="2560" w:header="708" w:footer="708"/>
          <w:pgNumType w:start="20"/>
          <w:cols w:space="708"/>
          <w:titlePg w:val="0"/>
        </w:sectPr>
      </w:pPr>
      <w:r>
        <w:rPr>
          <w:sz w:val="33"/>
        </w:rPr>
        <w:t>转</w:t>
      </w:r>
      <w:r>
        <w:rPr>
          <w:spacing w:val="-4"/>
          <w:sz w:val="33"/>
        </w:rPr>
        <w:t>化</w:t>
      </w:r>
      <w:r>
        <w:rPr>
          <w:rFonts w:ascii="宋体" w:eastAsia="宋体" w:hAnsi="宋体" w:hint="eastAsia"/>
          <w:sz w:val="33"/>
        </w:rPr>
        <w:t>①</w:t>
      </w:r>
      <w:r>
        <w:rPr>
          <w:sz w:val="33"/>
        </w:rPr>
        <w:t>的基本反应类型是</w:t>
        <w:tab/>
        <w:t>反应；</w:t>
      </w:r>
    </w:p>
    <w:p>
      <w:pPr>
        <w:pStyle w:val="ListParagraph"/>
        <w:numPr>
          <w:ilvl w:val="0"/>
          <w:numId w:val="4"/>
        </w:numPr>
        <w:tabs>
          <w:tab w:val="left" w:pos="1053"/>
          <w:tab w:val="left" w:pos="11140"/>
        </w:tabs>
        <w:spacing w:before="0" w:after="0" w:line="10723" w:lineRule="exact"/>
        <w:ind w:left="1052" w:right="0" w:hanging="830"/>
        <w:jc w:val="left"/>
        <w:rPr>
          <w:sz w:val="33"/>
        </w:rPr>
        <w:sectPr>
          <w:headerReference w:type="default" r:id="rId62"/>
          <w:footerReference w:type="default" r:id="rId63"/>
          <w:type w:val="nextPage"/>
          <w:pgSz w:w="17860" w:h="25260"/>
          <w:pgMar w:top="1700" w:right="2240" w:bottom="2180" w:left="2560" w:header="708" w:footer="708"/>
          <w:pgNumType w:start="21"/>
          <w:cols w:space="708"/>
          <w:titlePg w:val="0"/>
        </w:sectPr>
      </w:pPr>
      <w:r>
        <w:rPr>
          <w:sz w:val="33"/>
        </w:rPr>
        <w:t>向澄清石灰水中通入</w:t>
      </w:r>
      <w:r>
        <w:rPr>
          <w:spacing w:val="-32"/>
          <w:sz w:val="33"/>
        </w:rPr>
        <w:t xml:space="preserve"> </w:t>
      </w:r>
      <w:r>
        <w:rPr>
          <w:rFonts w:ascii="Bookman Old Style" w:eastAsia="Bookman Old Style" w:hAnsi="Bookman Old Style"/>
          <w:b w:val="0"/>
          <w:sz w:val="33"/>
        </w:rPr>
        <w:t>CO</w:t>
      </w:r>
      <w:r>
        <w:rPr>
          <w:rFonts w:ascii="Bookman Old Style" w:eastAsia="Bookman Old Style" w:hAnsi="Bookman Old Style"/>
          <w:b w:val="0"/>
          <w:spacing w:val="33"/>
          <w:sz w:val="33"/>
        </w:rPr>
        <w:t xml:space="preserve"> </w:t>
      </w:r>
      <w:r>
        <w:rPr>
          <w:sz w:val="33"/>
        </w:rPr>
        <w:t>能够实现转</w:t>
      </w:r>
      <w:r>
        <w:rPr>
          <w:spacing w:val="-4"/>
          <w:sz w:val="33"/>
        </w:rPr>
        <w:t>化</w:t>
      </w:r>
      <w:r>
        <w:rPr>
          <w:rFonts w:ascii="宋体" w:eastAsia="宋体" w:hAnsi="宋体" w:hint="eastAsia"/>
          <w:sz w:val="33"/>
        </w:rPr>
        <w:t>②</w:t>
      </w:r>
      <w:r>
        <w:rPr>
          <w:sz w:val="33"/>
        </w:rPr>
        <w:t>，反应的化学方程式为</w:t>
        <w:tab/>
        <w:t>；</w:t>
      </w:r>
    </w:p>
    <w:p>
      <w:pPr>
        <w:pStyle w:val="ListParagraph"/>
        <w:numPr>
          <w:ilvl w:val="0"/>
          <w:numId w:val="4"/>
        </w:numPr>
        <w:tabs>
          <w:tab w:val="left" w:pos="1053"/>
          <w:tab w:val="left" w:pos="10993"/>
        </w:tabs>
        <w:spacing w:before="0" w:after="0" w:line="11871" w:lineRule="exact"/>
        <w:ind w:left="1052" w:right="0" w:hanging="830"/>
        <w:jc w:val="left"/>
        <w:rPr>
          <w:sz w:val="33"/>
        </w:rPr>
      </w:pPr>
      <w:r>
        <w:rPr>
          <w:sz w:val="33"/>
        </w:rPr>
        <w:t>若转</w:t>
      </w:r>
      <w:r>
        <w:rPr>
          <w:spacing w:val="-4"/>
          <w:sz w:val="33"/>
        </w:rPr>
        <w:t>化</w:t>
      </w:r>
      <w:r>
        <w:rPr>
          <w:rFonts w:ascii="宋体" w:eastAsia="宋体" w:hAnsi="宋体" w:hint="eastAsia"/>
          <w:spacing w:val="-4"/>
          <w:sz w:val="33"/>
        </w:rPr>
        <w:t>③</w:t>
      </w:r>
      <w:r>
        <w:rPr>
          <w:sz w:val="33"/>
        </w:rPr>
        <w:t>、</w:t>
      </w:r>
      <w:r>
        <w:rPr>
          <w:rFonts w:ascii="宋体" w:eastAsia="宋体" w:hAnsi="宋体" w:hint="eastAsia"/>
          <w:sz w:val="33"/>
        </w:rPr>
        <w:t>④</w:t>
      </w:r>
      <w:r>
        <w:rPr>
          <w:spacing w:val="-3"/>
          <w:sz w:val="33"/>
        </w:rPr>
        <w:t>、</w:t>
      </w:r>
      <w:r>
        <w:rPr>
          <w:rFonts w:ascii="宋体" w:eastAsia="宋体" w:hAnsi="宋体" w:hint="eastAsia"/>
          <w:spacing w:val="-4"/>
          <w:sz w:val="33"/>
        </w:rPr>
        <w:t>⑤</w:t>
      </w:r>
      <w:r>
        <w:rPr>
          <w:sz w:val="33"/>
        </w:rPr>
        <w:t>都是与同种物质反应生成</w:t>
      </w:r>
      <w:r>
        <w:rPr>
          <w:spacing w:val="-37"/>
          <w:sz w:val="33"/>
        </w:rPr>
        <w:t xml:space="preserve"> </w:t>
      </w:r>
      <w:r>
        <w:rPr>
          <w:rFonts w:ascii="Bookman Old Style" w:eastAsia="Bookman Old Style" w:hAnsi="Bookman Old Style"/>
          <w:b w:val="0"/>
          <w:sz w:val="33"/>
        </w:rPr>
        <w:t>CaCl</w:t>
      </w:r>
      <w:r>
        <w:rPr>
          <w:rFonts w:ascii="Bookman Old Style" w:eastAsia="Bookman Old Style" w:hAnsi="Bookman Old Style"/>
          <w:b w:val="0"/>
          <w:spacing w:val="-16"/>
          <w:sz w:val="33"/>
        </w:rPr>
        <w:t xml:space="preserve"> </w:t>
      </w:r>
      <w:r>
        <w:rPr>
          <w:sz w:val="33"/>
        </w:rPr>
        <w:t>，则该物质是</w:t>
        <w:tab/>
        <w:t>。</w:t>
      </w:r>
    </w:p>
    <w:p>
      <w:pPr>
        <w:spacing w:after="0" w:line="11871" w:lineRule="exact"/>
        <w:jc w:val="left"/>
        <w:rPr>
          <w:sz w:val="33"/>
        </w:rPr>
        <w:sectPr>
          <w:headerReference w:type="default" r:id="rId64"/>
          <w:footerReference w:type="default" r:id="rId65"/>
          <w:type w:val="nextPage"/>
          <w:pgSz w:w="17860" w:h="25260"/>
          <w:pgMar w:top="1700" w:right="2240" w:bottom="2180" w:left="2560" w:header="708" w:footer="708"/>
          <w:pgNumType w:start="22"/>
          <w:cols w:space="708"/>
          <w:titlePg w:val="0"/>
        </w:sectPr>
      </w:pPr>
    </w:p>
    <w:p>
      <w:pPr>
        <w:pStyle w:val="BodyText"/>
        <w:tabs>
          <w:tab w:val="left" w:pos="3935"/>
        </w:tabs>
        <w:spacing w:line="18889" w:lineRule="exact"/>
        <w:ind w:left="140"/>
        <w:rPr>
          <w:rFonts w:ascii="Bookman Old Style" w:eastAsia="Bookman Old Style"/>
          <w:b w:val="0"/>
        </w:rPr>
      </w:pPr>
      <w:r>
        <w:rPr>
          <w:color w:val="0000FF"/>
        </w:rPr>
        <w:t>【参考答案】</w:t>
      </w:r>
      <w:r>
        <w:rPr>
          <w:color w:val="0000FF"/>
          <w:spacing w:val="-3"/>
        </w:rPr>
        <w:t>（</w:t>
      </w:r>
      <w:r>
        <w:rPr>
          <w:rFonts w:ascii="Bookman Old Style" w:eastAsia="Bookman Old Style"/>
          <w:b w:val="0"/>
          <w:color w:val="0000FF"/>
          <w:spacing w:val="-3"/>
        </w:rPr>
        <w:t>1</w:t>
      </w:r>
      <w:r>
        <w:rPr>
          <w:color w:val="0000FF"/>
          <w:spacing w:val="-3"/>
        </w:rPr>
        <w:t>）</w:t>
      </w:r>
      <w:r>
        <w:rPr>
          <w:color w:val="0000FF"/>
        </w:rPr>
        <w:t>分解</w:t>
        <w:tab/>
      </w:r>
      <w:r>
        <w:rPr>
          <w:color w:val="0000FF"/>
          <w:w w:val="95"/>
        </w:rPr>
        <w:t>（</w:t>
      </w:r>
      <w:r>
        <w:rPr>
          <w:rFonts w:ascii="Bookman Old Style" w:eastAsia="Bookman Old Style"/>
          <w:b w:val="0"/>
          <w:color w:val="0000FF"/>
          <w:w w:val="95"/>
        </w:rPr>
        <w:t>2</w:t>
      </w:r>
      <w:r>
        <w:rPr>
          <w:color w:val="0000FF"/>
          <w:w w:val="95"/>
        </w:rPr>
        <w:t>）</w:t>
      </w:r>
      <w:r>
        <w:rPr>
          <w:rFonts w:ascii="Bookman Old Style" w:eastAsia="Bookman Old Style"/>
          <w:b w:val="0"/>
          <w:color w:val="0000FF"/>
          <w:w w:val="95"/>
        </w:rPr>
        <w:t>Ca(OH)</w:t>
      </w:r>
      <w:r>
        <w:rPr>
          <w:rFonts w:ascii="Bookman Old Style" w:eastAsia="Bookman Old Style"/>
          <w:b w:val="0"/>
          <w:color w:val="0000FF"/>
          <w:spacing w:val="-44"/>
          <w:w w:val="95"/>
        </w:rPr>
        <w:t xml:space="preserve"> </w:t>
      </w:r>
      <w:r>
        <w:rPr>
          <w:rFonts w:ascii="Bookman Old Style" w:eastAsia="Bookman Old Style"/>
          <w:b w:val="0"/>
          <w:color w:val="0000FF"/>
          <w:spacing w:val="-7"/>
          <w:w w:val="95"/>
          <w:position w:val="-6"/>
        </w:rPr>
        <w:t>+CO</w:t>
      </w:r>
    </w:p>
    <w:p>
      <w:pPr>
        <w:pStyle w:val="BodyText"/>
        <w:spacing w:line="18889" w:lineRule="exact"/>
        <w:ind w:left="61"/>
        <w:rPr>
          <w:rFonts w:ascii="Bookman Old Style" w:hAnsi="Bookman Old Style"/>
          <w:b w:val="0"/>
        </w:rPr>
      </w:pPr>
      <w:r>
        <w:br w:type="column"/>
      </w:r>
      <w:r>
        <w:rPr>
          <w:rFonts w:ascii="Bookman Old Style" w:hAnsi="Bookman Old Style"/>
          <w:b w:val="0"/>
          <w:color w:val="0000FF"/>
          <w:w w:val="88"/>
        </w:rPr>
        <w:t>=CaCO</w:t>
      </w:r>
      <w:r>
        <w:rPr>
          <w:rFonts w:ascii="Bookman Old Style" w:hAnsi="Bookman Old Style"/>
          <w:b w:val="0"/>
          <w:color w:val="0000FF"/>
          <w:spacing w:val="-8"/>
        </w:rPr>
        <w:t xml:space="preserve"> </w:t>
      </w:r>
      <w:r>
        <w:rPr>
          <w:rFonts w:ascii="幼圆" w:hAnsi="幼圆"/>
          <w:color w:val="0000FF"/>
          <w:spacing w:val="-172"/>
          <w:w w:val="100"/>
        </w:rPr>
        <w:t>↓</w:t>
      </w:r>
      <w:r>
        <w:rPr>
          <w:rFonts w:ascii="Bookman Old Style" w:hAnsi="Bookman Old Style"/>
          <w:b w:val="0"/>
          <w:color w:val="0000FF"/>
          <w:spacing w:val="-6"/>
          <w:w w:val="92"/>
        </w:rPr>
        <w:t>+H</w:t>
      </w:r>
    </w:p>
    <w:p>
      <w:pPr>
        <w:pStyle w:val="BodyText"/>
        <w:tabs>
          <w:tab w:val="left" w:pos="631"/>
        </w:tabs>
        <w:spacing w:line="18889" w:lineRule="exact"/>
        <w:ind w:left="63"/>
      </w:pPr>
      <w:r>
        <w:br w:type="column"/>
      </w:r>
      <w:r>
        <w:rPr>
          <w:rFonts w:ascii="Bookman Old Style" w:eastAsia="Bookman Old Style"/>
          <w:b w:val="0"/>
          <w:color w:val="0000FF"/>
        </w:rPr>
        <w:t>O</w:t>
        <w:tab/>
      </w:r>
      <w:r>
        <w:rPr>
          <w:color w:val="0000FF"/>
        </w:rPr>
        <w:t>（</w:t>
      </w:r>
      <w:r>
        <w:rPr>
          <w:rFonts w:ascii="Bookman Old Style" w:eastAsia="Bookman Old Style"/>
          <w:b w:val="0"/>
          <w:color w:val="0000FF"/>
        </w:rPr>
        <w:t>3</w:t>
      </w:r>
      <w:r>
        <w:rPr>
          <w:color w:val="0000FF"/>
        </w:rPr>
        <w:t>）稀盐酸</w:t>
      </w:r>
    </w:p>
    <w:p>
      <w:pPr>
        <w:spacing w:after="0" w:line="18889" w:lineRule="exact"/>
        <w:sectPr>
          <w:headerReference w:type="default" r:id="rId66"/>
          <w:footerReference w:type="default" r:id="rId67"/>
          <w:type w:val="continuous"/>
          <w:pgSz w:w="17860" w:h="25260"/>
          <w:pgMar w:top="1700" w:right="2240" w:bottom="2180" w:left="2560" w:header="708" w:footer="708"/>
          <w:pgNumType w:start="23"/>
          <w:cols w:num="3" w:space="708" w:equalWidth="0">
            <w:col w:w="6578" w:space="40"/>
            <w:col w:w="1767" w:space="39"/>
            <w:col w:w="4636" w:space="0"/>
          </w:cols>
        </w:sectPr>
      </w:pPr>
    </w:p>
    <w:p>
      <w:pPr>
        <w:tabs>
          <w:tab w:val="left" w:pos="2001"/>
          <w:tab w:val="left" w:pos="3115"/>
          <w:tab w:val="left" w:pos="3809"/>
        </w:tabs>
        <w:spacing w:before="0" w:line="27524" w:lineRule="exact"/>
        <w:ind w:left="1253" w:right="0" w:firstLine="0"/>
        <w:jc w:val="center"/>
        <w:rPr>
          <w:rFonts w:ascii="Bookman Old Style"/>
          <w:b w:val="0"/>
          <w:sz w:val="21"/>
        </w:rPr>
      </w:pPr>
      <w:r>
        <w:rPr>
          <w:rFonts w:ascii="Bookman Old Style"/>
          <w:b w:val="0"/>
          <w:color w:val="0000FF"/>
          <w:w w:val="90"/>
          <w:sz w:val="21"/>
        </w:rPr>
        <w:t>2</w:t>
        <w:tab/>
        <w:t>2</w:t>
        <w:tab/>
        <w:t>3</w:t>
        <w:tab/>
        <w:t>2</w:t>
      </w:r>
    </w:p>
    <w:p>
      <w:pPr>
        <w:spacing w:after="0" w:line="27524" w:lineRule="exact"/>
        <w:jc w:val="center"/>
        <w:rPr>
          <w:rFonts w:ascii="Bookman Old Style"/>
          <w:sz w:val="21"/>
        </w:rPr>
      </w:pPr>
      <w:r>
        <w:rPr>
          <w:rFonts w:ascii="Bookman Old Style"/>
          <w:sz w:val="21"/>
        </w:rPr>
        <w:br/>
      </w:r>
      <w:r>
        <w:rPr>
          <w:rFonts w:ascii="Bookman Old Style"/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https://d.book118.com/035234003210011114</w:t>
        </w:r>
      </w:hyperlink>
    </w:p>
    <w:p>
      <w:pPr>
        <w:spacing w:after="0" w:line="27524" w:lineRule="exact"/>
        <w:jc w:val="center"/>
        <w:rPr>
          <w:rFonts w:ascii="Bookman Old Style"/>
          <w:sz w:val="21"/>
        </w:rPr>
      </w:pPr>
    </w:p>
    <w:sectPr>
      <w:headerReference w:type="default" r:id="rId69"/>
      <w:footerReference w:type="default" r:id="rId70"/>
      <w:type w:val="continuous"/>
      <w:pgSz w:w="17860" w:h="25260"/>
      <w:pgMar w:top="1700" w:right="2240" w:bottom="2180" w:left="2560" w:header="708" w:footer="708"/>
      <w:pgNumType w:start="2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Tahoma">
    <w:altName w:val="Tahoma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358.25pt;height:23.9pt;margin-top:1152.34pt;margin-left:267.93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477" w:lineRule="exact"/>
                  <w:ind w:left="60"/>
                  <w:rPr>
                    <w:rFonts w:ascii="Tahoma" w:eastAsia="Tahoma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</w:rPr>
                  <w:t>1</w:t>
                </w:r>
                <w:r>
                  <w:fldChar w:fldCharType="end"/>
                </w:r>
                <w:r>
                  <w:t>文档收集于互联网，已整理，</w:t>
                </w:r>
                <w:r>
                  <w:rPr>
                    <w:rFonts w:ascii="Tahoma" w:eastAsia="Tahoma"/>
                  </w:rPr>
                  <w:t xml:space="preserve">word </w:t>
                </w:r>
                <w: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358.25pt;height:23.9pt;margin-top:1152.34pt;margin-left:267.93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477" w:lineRule="exact"/>
                  <w:ind w:left="60"/>
                  <w:rPr>
                    <w:rFonts w:ascii="Tahoma" w:eastAsia="Tahoma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</w:rPr>
                  <w:t>2</w:t>
                </w:r>
                <w:r>
                  <w:fldChar w:fldCharType="end"/>
                </w:r>
                <w:r>
                  <w:t>文档收集于互联网，已整理，</w:t>
                </w:r>
                <w:r>
                  <w:rPr>
                    <w:rFonts w:ascii="Tahoma" w:eastAsia="Tahoma"/>
                  </w:rPr>
                  <w:t xml:space="preserve">word </w:t>
                </w:r>
                <w: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358.25pt;height:23.9pt;margin-top:1152.34pt;margin-left:267.93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477" w:lineRule="exact"/>
                  <w:ind w:left="60"/>
                  <w:rPr>
                    <w:rFonts w:ascii="Tahoma" w:eastAsia="Tahoma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</w:rPr>
                  <w:t>3</w:t>
                </w:r>
                <w:r>
                  <w:fldChar w:fldCharType="end"/>
                </w:r>
                <w:r>
                  <w:t>文档收集于互联网，已整理，</w:t>
                </w:r>
                <w:r>
                  <w:rPr>
                    <w:rFonts w:ascii="Tahoma" w:eastAsia="Tahoma"/>
                  </w:rPr>
                  <w:t xml:space="preserve">word </w:t>
                </w:r>
                <w: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358.25pt;height:23.9pt;margin-top:1152.34pt;margin-left:267.93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477" w:lineRule="exact"/>
                  <w:ind w:left="60"/>
                  <w:rPr>
                    <w:rFonts w:ascii="Tahoma" w:eastAsia="Tahoma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</w:rPr>
                  <w:t>23</w:t>
                </w:r>
                <w:r>
                  <w:fldChar w:fldCharType="end"/>
                </w:r>
                <w:r>
                  <w:t>文档收集于互联网，已整理，</w:t>
                </w:r>
                <w:r>
                  <w:rPr>
                    <w:rFonts w:ascii="Tahoma" w:eastAsia="Tahoma"/>
                  </w:rPr>
                  <w:t xml:space="preserve">word </w:t>
                </w:r>
                <w: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358.25pt;height:23.9pt;margin-top:1152.34pt;margin-left:267.93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477" w:lineRule="exact"/>
                  <w:ind w:left="60"/>
                  <w:rPr>
                    <w:rFonts w:ascii="Tahoma" w:eastAsia="Tahoma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</w:rPr>
                  <w:t>23</w:t>
                </w:r>
                <w:r>
                  <w:fldChar w:fldCharType="end"/>
                </w:r>
                <w:r>
                  <w:t>文档收集于互联网，已整理，</w:t>
                </w:r>
                <w:r>
                  <w:rPr>
                    <w:rFonts w:ascii="Tahoma" w:eastAsia="Tahoma"/>
                  </w:rPr>
                  <w:t xml:space="preserve">word </w:t>
                </w:r>
                <w: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358.25pt;height:23.9pt;margin-top:1152.34pt;margin-left:267.93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477" w:lineRule="exact"/>
                  <w:ind w:left="60"/>
                  <w:rPr>
                    <w:rFonts w:ascii="Tahoma" w:eastAsia="Tahoma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</w:rPr>
                  <w:t>23</w:t>
                </w:r>
                <w:r>
                  <w:fldChar w:fldCharType="end"/>
                </w:r>
                <w:r>
                  <w:t>文档收集于互联网，已整理，</w:t>
                </w:r>
                <w:r>
                  <w:rPr>
                    <w:rFonts w:ascii="Tahoma" w:eastAsia="Tahoma"/>
                  </w:rPr>
                  <w:t xml:space="preserve">word </w:t>
                </w:r>
                <w: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358.25pt;height:23.9pt;margin-top:1152.34pt;margin-left:267.93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477" w:lineRule="exact"/>
                  <w:ind w:left="60"/>
                  <w:rPr>
                    <w:rFonts w:ascii="Tahoma" w:eastAsia="Tahoma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</w:rPr>
                  <w:t>23</w:t>
                </w:r>
                <w:r>
                  <w:fldChar w:fldCharType="end"/>
                </w:r>
                <w:r>
                  <w:t>文档收集于互联网，已整理，</w:t>
                </w:r>
                <w:r>
                  <w:rPr>
                    <w:rFonts w:ascii="Tahoma" w:eastAsia="Tahoma"/>
                  </w:rPr>
                  <w:t xml:space="preserve">word </w:t>
                </w:r>
                <w: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358.25pt;height:23.9pt;margin-top:1152.34pt;margin-left:267.93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477" w:lineRule="exact"/>
                  <w:ind w:left="60"/>
                  <w:rPr>
                    <w:rFonts w:ascii="Tahoma" w:eastAsia="Tahoma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</w:rPr>
                  <w:t>23</w:t>
                </w:r>
                <w:r>
                  <w:fldChar w:fldCharType="end"/>
                </w:r>
                <w:r>
                  <w:t>文档收集于互联网，已整理，</w:t>
                </w:r>
                <w:r>
                  <w:rPr>
                    <w:rFonts w:ascii="Tahoma" w:eastAsia="Tahoma"/>
                  </w:rPr>
                  <w:t xml:space="preserve">word </w:t>
                </w:r>
                <w: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358.25pt;height:23.9pt;margin-top:1152.34pt;margin-left:267.93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477" w:lineRule="exact"/>
                  <w:ind w:left="60"/>
                  <w:rPr>
                    <w:rFonts w:ascii="Tahoma" w:eastAsia="Tahoma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</w:rPr>
                  <w:t>23</w:t>
                </w:r>
                <w:r>
                  <w:fldChar w:fldCharType="end"/>
                </w:r>
                <w:r>
                  <w:t>文档收集于互联网，已整理，</w:t>
                </w:r>
                <w:r>
                  <w:rPr>
                    <w:rFonts w:ascii="Tahoma" w:eastAsia="Tahoma"/>
                  </w:rPr>
                  <w:t xml:space="preserve">word </w:t>
                </w:r>
                <w: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358.25pt;height:23.9pt;margin-top:1152.34pt;margin-left:267.93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477" w:lineRule="exact"/>
                  <w:ind w:left="60"/>
                  <w:rPr>
                    <w:rFonts w:ascii="Tahoma" w:eastAsia="Tahoma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</w:rPr>
                  <w:t>23</w:t>
                </w:r>
                <w:r>
                  <w:fldChar w:fldCharType="end"/>
                </w:r>
                <w:r>
                  <w:t>文档收集于互联网，已整理，</w:t>
                </w:r>
                <w:r>
                  <w:rPr>
                    <w:rFonts w:ascii="Tahoma" w:eastAsia="Tahoma"/>
                  </w:rPr>
                  <w:t xml:space="preserve">word </w:t>
                </w:r>
                <w: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358.25pt;height:23.9pt;margin-top:1152.34pt;margin-left:267.93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477" w:lineRule="exact"/>
                  <w:ind w:left="60"/>
                  <w:rPr>
                    <w:rFonts w:ascii="Tahoma" w:eastAsia="Tahoma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</w:rPr>
                  <w:t>23</w:t>
                </w:r>
                <w:r>
                  <w:fldChar w:fldCharType="end"/>
                </w:r>
                <w:r>
                  <w:t>文档收集于互联网，已整理，</w:t>
                </w:r>
                <w:r>
                  <w:rPr>
                    <w:rFonts w:ascii="Tahoma" w:eastAsia="Tahoma"/>
                  </w:rPr>
                  <w:t xml:space="preserve">word </w:t>
                </w:r>
                <w: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358.25pt;height:23.9pt;margin-top:1152.34pt;margin-left:267.93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477" w:lineRule="exact"/>
                  <w:ind w:left="60"/>
                  <w:rPr>
                    <w:rFonts w:ascii="Tahoma" w:eastAsia="Tahoma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</w:rPr>
                  <w:t>12</w:t>
                </w:r>
                <w:r>
                  <w:fldChar w:fldCharType="end"/>
                </w:r>
                <w:r>
                  <w:t>文档收集于互联网，已整理，</w:t>
                </w:r>
                <w:r>
                  <w:rPr>
                    <w:rFonts w:ascii="Tahoma" w:eastAsia="Tahoma"/>
                  </w:rPr>
                  <w:t xml:space="preserve">word </w:t>
                </w:r>
                <w: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358.25pt;height:23.9pt;margin-top:1152.34pt;margin-left:267.93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477" w:lineRule="exact"/>
                  <w:ind w:left="60"/>
                  <w:rPr>
                    <w:rFonts w:ascii="Tahoma" w:eastAsia="Tahoma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</w:rPr>
                  <w:t>13</w:t>
                </w:r>
                <w:r>
                  <w:fldChar w:fldCharType="end"/>
                </w:r>
                <w:r>
                  <w:t>文档收集于互联网，已整理，</w:t>
                </w:r>
                <w:r>
                  <w:rPr>
                    <w:rFonts w:ascii="Tahoma" w:eastAsia="Tahoma"/>
                  </w:rPr>
                  <w:t xml:space="preserve">word </w:t>
                </w:r>
                <w: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358.25pt;height:23.9pt;margin-top:1152.34pt;margin-left:267.93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477" w:lineRule="exact"/>
                  <w:ind w:left="60"/>
                  <w:rPr>
                    <w:rFonts w:ascii="Tahoma" w:eastAsia="Tahoma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</w:rPr>
                  <w:t>14</w:t>
                </w:r>
                <w:r>
                  <w:fldChar w:fldCharType="end"/>
                </w:r>
                <w:r>
                  <w:t>文档收集于互联网，已整理，</w:t>
                </w:r>
                <w:r>
                  <w:rPr>
                    <w:rFonts w:ascii="Tahoma" w:eastAsia="Tahoma"/>
                  </w:rPr>
                  <w:t xml:space="preserve">word </w:t>
                </w:r>
                <w: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358.25pt;height:23.9pt;margin-top:1152.34pt;margin-left:267.93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line="477" w:lineRule="exact"/>
                  <w:ind w:left="60"/>
                  <w:rPr>
                    <w:rFonts w:ascii="Tahoma" w:eastAsia="Tahoma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</w:rPr>
                  <w:t>15</w:t>
                </w:r>
                <w:r>
                  <w:fldChar w:fldCharType="end"/>
                </w:r>
                <w:r>
                  <w:t>文档收集于互联网，已整理，</w:t>
                </w:r>
                <w:r>
                  <w:rPr>
                    <w:rFonts w:ascii="Tahoma" w:eastAsia="Tahoma"/>
                  </w:rPr>
                  <w:t xml:space="preserve">word </w:t>
                </w:r>
                <w: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358.25pt;height:23.9pt;margin-top:1152.34pt;margin-left:267.93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477" w:lineRule="exact"/>
                  <w:ind w:left="60"/>
                  <w:rPr>
                    <w:rFonts w:ascii="Tahoma" w:eastAsia="Tahoma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</w:rPr>
                  <w:t>23</w:t>
                </w:r>
                <w:r>
                  <w:fldChar w:fldCharType="end"/>
                </w:r>
                <w:r>
                  <w:t>文档收集于互联网，已整理，</w:t>
                </w:r>
                <w:r>
                  <w:rPr>
                    <w:rFonts w:ascii="Tahoma" w:eastAsia="Tahoma"/>
                  </w:rPr>
                  <w:t xml:space="preserve">word </w:t>
                </w:r>
                <w: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358.25pt;height:23.9pt;margin-top:1152.34pt;margin-left:267.93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line="477" w:lineRule="exact"/>
                  <w:ind w:left="60"/>
                  <w:rPr>
                    <w:rFonts w:ascii="Tahoma" w:eastAsia="Tahoma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</w:rPr>
                  <w:t>17</w:t>
                </w:r>
                <w:r>
                  <w:fldChar w:fldCharType="end"/>
                </w:r>
                <w:r>
                  <w:t>文档收集于互联网，已整理，</w:t>
                </w:r>
                <w:r>
                  <w:rPr>
                    <w:rFonts w:ascii="Tahoma" w:eastAsia="Tahoma"/>
                  </w:rPr>
                  <w:t xml:space="preserve">word </w:t>
                </w:r>
                <w: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358.25pt;height:23.9pt;margin-top:1152.34pt;margin-left:267.93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477" w:lineRule="exact"/>
                  <w:ind w:left="60"/>
                  <w:rPr>
                    <w:rFonts w:ascii="Tahoma" w:eastAsia="Tahoma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</w:rPr>
                  <w:t>18</w:t>
                </w:r>
                <w:r>
                  <w:fldChar w:fldCharType="end"/>
                </w:r>
                <w:r>
                  <w:t>文档收集于互联网，已整理，</w:t>
                </w:r>
                <w:r>
                  <w:rPr>
                    <w:rFonts w:ascii="Tahoma" w:eastAsia="Tahoma"/>
                  </w:rPr>
                  <w:t xml:space="preserve">word </w:t>
                </w:r>
                <w: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358.25pt;height:23.9pt;margin-top:1152.34pt;margin-left:267.93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line="477" w:lineRule="exact"/>
                  <w:ind w:left="60"/>
                  <w:rPr>
                    <w:rFonts w:ascii="Tahoma" w:eastAsia="Tahoma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</w:rPr>
                  <w:t>19</w:t>
                </w:r>
                <w:r>
                  <w:fldChar w:fldCharType="end"/>
                </w:r>
                <w:r>
                  <w:t>文档收集于互联网，已整理，</w:t>
                </w:r>
                <w:r>
                  <w:rPr>
                    <w:rFonts w:ascii="Tahoma" w:eastAsia="Tahoma"/>
                  </w:rPr>
                  <w:t xml:space="preserve">word </w:t>
                </w:r>
                <w: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358.25pt;height:23.9pt;margin-top:1152.34pt;margin-left:267.93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line="477" w:lineRule="exact"/>
                  <w:ind w:left="60"/>
                  <w:rPr>
                    <w:rFonts w:ascii="Tahoma" w:eastAsia="Tahoma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</w:rPr>
                  <w:t>20</w:t>
                </w:r>
                <w:r>
                  <w:fldChar w:fldCharType="end"/>
                </w:r>
                <w:r>
                  <w:t>文档收集于互联网，已整理，</w:t>
                </w:r>
                <w:r>
                  <w:rPr>
                    <w:rFonts w:ascii="Tahoma" w:eastAsia="Tahoma"/>
                  </w:rPr>
                  <w:t xml:space="preserve">word </w:t>
                </w:r>
                <w: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358.25pt;height:23.9pt;margin-top:1152.34pt;margin-left:267.93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line="477" w:lineRule="exact"/>
                  <w:ind w:left="60"/>
                  <w:rPr>
                    <w:rFonts w:ascii="Tahoma" w:eastAsia="Tahoma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</w:rPr>
                  <w:t>21</w:t>
                </w:r>
                <w:r>
                  <w:fldChar w:fldCharType="end"/>
                </w:r>
                <w:r>
                  <w:t>文档收集于互联网，已整理，</w:t>
                </w:r>
                <w:r>
                  <w:rPr>
                    <w:rFonts w:ascii="Tahoma" w:eastAsia="Tahoma"/>
                  </w:rPr>
                  <w:t xml:space="preserve">word </w:t>
                </w:r>
                <w: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358.25pt;height:23.9pt;margin-top:1152.34pt;margin-left:267.93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line="477" w:lineRule="exact"/>
                  <w:ind w:left="60"/>
                  <w:rPr>
                    <w:rFonts w:ascii="Tahoma" w:eastAsia="Tahoma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</w:rPr>
                  <w:t>22</w:t>
                </w:r>
                <w:r>
                  <w:fldChar w:fldCharType="end"/>
                </w:r>
                <w:r>
                  <w:t>文档收集于互联网，已整理，</w:t>
                </w:r>
                <w:r>
                  <w:rPr>
                    <w:rFonts w:ascii="Tahoma" w:eastAsia="Tahoma"/>
                  </w:rPr>
                  <w:t xml:space="preserve">word </w:t>
                </w:r>
                <w: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358.25pt;height:23.9pt;margin-top:1152.34pt;margin-left:267.93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line="477" w:lineRule="exact"/>
                  <w:ind w:left="60"/>
                  <w:rPr>
                    <w:rFonts w:ascii="Tahoma" w:eastAsia="Tahoma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</w:rPr>
                  <w:t>23</w:t>
                </w:r>
                <w:r>
                  <w:fldChar w:fldCharType="end"/>
                </w:r>
                <w:r>
                  <w:t>文档收集于互联网，已整理，</w:t>
                </w:r>
                <w:r>
                  <w:rPr>
                    <w:rFonts w:ascii="Tahoma" w:eastAsia="Tahoma"/>
                  </w:rPr>
                  <w:t xml:space="preserve">word </w:t>
                </w:r>
                <w: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358.25pt;height:23.9pt;margin-top:1152.34pt;margin-left:267.93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line="477" w:lineRule="exact"/>
                  <w:ind w:left="60"/>
                  <w:rPr>
                    <w:rFonts w:ascii="Tahoma" w:eastAsia="Tahoma"/>
                  </w:rPr>
                </w:pPr>
                <w:r>
                  <w:fldChar w:fldCharType="begin"/>
                </w:r>
                <w:r>
                  <w:rPr>
                    <w:rFonts w:ascii="Tahoma" w:eastAsia="Tahoma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 w:eastAsia="Tahoma"/>
                  </w:rPr>
                  <w:t>25</w:t>
                </w:r>
                <w:r>
                  <w:fldChar w:fldCharType="end"/>
                </w:r>
                <w:r>
                  <w:t>文档收集于互联网，已整理，</w:t>
                </w:r>
                <w:r>
                  <w:rPr>
                    <w:rFonts w:ascii="Tahoma" w:eastAsia="Tahoma"/>
                  </w:rPr>
                  <w:t xml:space="preserve">word </w:t>
                </w:r>
                <w: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442.55pt;height:23.9pt;margin-top:37.94pt;margin-left:316.59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  <w:rPr>
                    <w:rFonts w:ascii="Tahoma" w:eastAsia="Tahoma"/>
                  </w:rPr>
                </w:pPr>
                <w:r>
                  <w:rPr>
                    <w:spacing w:val="-1"/>
                  </w:rPr>
                  <w:t>文档来源为</w:t>
                </w:r>
                <w:r>
                  <w:rPr>
                    <w:rFonts w:ascii="Tahoma" w:eastAsia="Tahoma"/>
                  </w:rPr>
                  <w:t>:</w:t>
                </w:r>
                <w:r>
                  <w:rPr>
                    <w:spacing w:val="-1"/>
                  </w:rPr>
                  <w:t>从网络收集整理</w:t>
                </w:r>
                <w:r>
                  <w:rPr>
                    <w:rFonts w:ascii="Tahoma" w:eastAsia="Tahoma"/>
                  </w:rPr>
                  <w:t xml:space="preserve">.word </w:t>
                </w:r>
                <w:r>
                  <w:rPr>
                    <w:spacing w:val="-2"/>
                  </w:rP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  <w:r>
                  <w:rPr>
                    <w:spacing w:val="-2"/>
                  </w:rPr>
                  <w:t>欢迎下载支持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442.55pt;height:23.9pt;margin-top:37.94pt;margin-left:316.59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  <w:rPr>
                    <w:rFonts w:ascii="Tahoma" w:eastAsia="Tahoma"/>
                  </w:rPr>
                </w:pPr>
                <w:r>
                  <w:rPr>
                    <w:spacing w:val="-1"/>
                  </w:rPr>
                  <w:t>文档来源为</w:t>
                </w:r>
                <w:r>
                  <w:rPr>
                    <w:rFonts w:ascii="Tahoma" w:eastAsia="Tahoma"/>
                  </w:rPr>
                  <w:t>:</w:t>
                </w:r>
                <w:r>
                  <w:rPr>
                    <w:spacing w:val="-1"/>
                  </w:rPr>
                  <w:t>从网络收集整理</w:t>
                </w:r>
                <w:r>
                  <w:rPr>
                    <w:rFonts w:ascii="Tahoma" w:eastAsia="Tahoma"/>
                  </w:rPr>
                  <w:t xml:space="preserve">.word </w:t>
                </w:r>
                <w:r>
                  <w:rPr>
                    <w:spacing w:val="-2"/>
                  </w:rP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  <w:r>
                  <w:rPr>
                    <w:spacing w:val="-2"/>
                  </w:rPr>
                  <w:t>欢迎下载支持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442.55pt;height:23.9pt;margin-top:37.94pt;margin-left:316.59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  <w:rPr>
                    <w:rFonts w:ascii="Tahoma" w:eastAsia="Tahoma"/>
                  </w:rPr>
                </w:pPr>
                <w:r>
                  <w:rPr>
                    <w:spacing w:val="-1"/>
                  </w:rPr>
                  <w:t>文档来源为</w:t>
                </w:r>
                <w:r>
                  <w:rPr>
                    <w:rFonts w:ascii="Tahoma" w:eastAsia="Tahoma"/>
                  </w:rPr>
                  <w:t>:</w:t>
                </w:r>
                <w:r>
                  <w:rPr>
                    <w:spacing w:val="-1"/>
                  </w:rPr>
                  <w:t>从网络收集整理</w:t>
                </w:r>
                <w:r>
                  <w:rPr>
                    <w:rFonts w:ascii="Tahoma" w:eastAsia="Tahoma"/>
                  </w:rPr>
                  <w:t xml:space="preserve">.word </w:t>
                </w:r>
                <w:r>
                  <w:rPr>
                    <w:spacing w:val="-2"/>
                  </w:rP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  <w:r>
                  <w:rPr>
                    <w:spacing w:val="-2"/>
                  </w:rPr>
                  <w:t>欢迎下载支持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442.55pt;height:23.9pt;margin-top:37.94pt;margin-left:316.59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  <w:rPr>
                    <w:rFonts w:ascii="Tahoma" w:eastAsia="Tahoma"/>
                  </w:rPr>
                </w:pPr>
                <w:r>
                  <w:rPr>
                    <w:spacing w:val="-1"/>
                  </w:rPr>
                  <w:t>文档来源为</w:t>
                </w:r>
                <w:r>
                  <w:rPr>
                    <w:rFonts w:ascii="Tahoma" w:eastAsia="Tahoma"/>
                  </w:rPr>
                  <w:t>:</w:t>
                </w:r>
                <w:r>
                  <w:rPr>
                    <w:spacing w:val="-1"/>
                  </w:rPr>
                  <w:t>从网络收集整理</w:t>
                </w:r>
                <w:r>
                  <w:rPr>
                    <w:rFonts w:ascii="Tahoma" w:eastAsia="Tahoma"/>
                  </w:rPr>
                  <w:t xml:space="preserve">.word </w:t>
                </w:r>
                <w:r>
                  <w:rPr>
                    <w:spacing w:val="-2"/>
                  </w:rP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  <w:r>
                  <w:rPr>
                    <w:spacing w:val="-2"/>
                  </w:rPr>
                  <w:t>欢迎下载支持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442.55pt;height:23.9pt;margin-top:37.94pt;margin-left:316.59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  <w:rPr>
                    <w:rFonts w:ascii="Tahoma" w:eastAsia="Tahoma"/>
                  </w:rPr>
                </w:pPr>
                <w:r>
                  <w:rPr>
                    <w:spacing w:val="-1"/>
                  </w:rPr>
                  <w:t>文档来源为</w:t>
                </w:r>
                <w:r>
                  <w:rPr>
                    <w:rFonts w:ascii="Tahoma" w:eastAsia="Tahoma"/>
                  </w:rPr>
                  <w:t>:</w:t>
                </w:r>
                <w:r>
                  <w:rPr>
                    <w:spacing w:val="-1"/>
                  </w:rPr>
                  <w:t>从网络收集整理</w:t>
                </w:r>
                <w:r>
                  <w:rPr>
                    <w:rFonts w:ascii="Tahoma" w:eastAsia="Tahoma"/>
                  </w:rPr>
                  <w:t xml:space="preserve">.word </w:t>
                </w:r>
                <w:r>
                  <w:rPr>
                    <w:spacing w:val="-2"/>
                  </w:rP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  <w:r>
                  <w:rPr>
                    <w:spacing w:val="-2"/>
                  </w:rPr>
                  <w:t>欢迎下载支持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442.55pt;height:23.9pt;margin-top:37.94pt;margin-left:316.59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  <w:rPr>
                    <w:rFonts w:ascii="Tahoma" w:eastAsia="Tahoma"/>
                  </w:rPr>
                </w:pPr>
                <w:r>
                  <w:rPr>
                    <w:spacing w:val="-1"/>
                  </w:rPr>
                  <w:t>文档来源为</w:t>
                </w:r>
                <w:r>
                  <w:rPr>
                    <w:rFonts w:ascii="Tahoma" w:eastAsia="Tahoma"/>
                  </w:rPr>
                  <w:t>:</w:t>
                </w:r>
                <w:r>
                  <w:rPr>
                    <w:spacing w:val="-1"/>
                  </w:rPr>
                  <w:t>从网络收集整理</w:t>
                </w:r>
                <w:r>
                  <w:rPr>
                    <w:rFonts w:ascii="Tahoma" w:eastAsia="Tahoma"/>
                  </w:rPr>
                  <w:t xml:space="preserve">.word </w:t>
                </w:r>
                <w:r>
                  <w:rPr>
                    <w:spacing w:val="-2"/>
                  </w:rP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  <w:r>
                  <w:rPr>
                    <w:spacing w:val="-2"/>
                  </w:rPr>
                  <w:t>欢迎下载支持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442.55pt;height:23.9pt;margin-top:37.94pt;margin-left:316.59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  <w:rPr>
                    <w:rFonts w:ascii="Tahoma" w:eastAsia="Tahoma"/>
                  </w:rPr>
                </w:pPr>
                <w:r>
                  <w:rPr>
                    <w:spacing w:val="-1"/>
                  </w:rPr>
                  <w:t>文档来源为</w:t>
                </w:r>
                <w:r>
                  <w:rPr>
                    <w:rFonts w:ascii="Tahoma" w:eastAsia="Tahoma"/>
                  </w:rPr>
                  <w:t>:</w:t>
                </w:r>
                <w:r>
                  <w:rPr>
                    <w:spacing w:val="-1"/>
                  </w:rPr>
                  <w:t>从网络收集整理</w:t>
                </w:r>
                <w:r>
                  <w:rPr>
                    <w:rFonts w:ascii="Tahoma" w:eastAsia="Tahoma"/>
                  </w:rPr>
                  <w:t xml:space="preserve">.word </w:t>
                </w:r>
                <w:r>
                  <w:rPr>
                    <w:spacing w:val="-2"/>
                  </w:rP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  <w:r>
                  <w:rPr>
                    <w:spacing w:val="-2"/>
                  </w:rPr>
                  <w:t>欢迎下载支持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442.55pt;height:23.9pt;margin-top:37.94pt;margin-left:316.59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  <w:rPr>
                    <w:rFonts w:ascii="Tahoma" w:eastAsia="Tahoma"/>
                  </w:rPr>
                </w:pPr>
                <w:r>
                  <w:rPr>
                    <w:spacing w:val="-1"/>
                  </w:rPr>
                  <w:t>文档来源为</w:t>
                </w:r>
                <w:r>
                  <w:rPr>
                    <w:rFonts w:ascii="Tahoma" w:eastAsia="Tahoma"/>
                  </w:rPr>
                  <w:t>:</w:t>
                </w:r>
                <w:r>
                  <w:rPr>
                    <w:spacing w:val="-1"/>
                  </w:rPr>
                  <w:t>从网络收集整理</w:t>
                </w:r>
                <w:r>
                  <w:rPr>
                    <w:rFonts w:ascii="Tahoma" w:eastAsia="Tahoma"/>
                  </w:rPr>
                  <w:t xml:space="preserve">.word </w:t>
                </w:r>
                <w:r>
                  <w:rPr>
                    <w:spacing w:val="-2"/>
                  </w:rP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  <w:r>
                  <w:rPr>
                    <w:spacing w:val="-2"/>
                  </w:rPr>
                  <w:t>欢迎下载支持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442.55pt;height:23.9pt;margin-top:37.94pt;margin-left:316.59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  <w:rPr>
                    <w:rFonts w:ascii="Tahoma" w:eastAsia="Tahoma"/>
                  </w:rPr>
                </w:pPr>
                <w:r>
                  <w:rPr>
                    <w:spacing w:val="-1"/>
                  </w:rPr>
                  <w:t>文档来源为</w:t>
                </w:r>
                <w:r>
                  <w:rPr>
                    <w:rFonts w:ascii="Tahoma" w:eastAsia="Tahoma"/>
                  </w:rPr>
                  <w:t>:</w:t>
                </w:r>
                <w:r>
                  <w:rPr>
                    <w:spacing w:val="-1"/>
                  </w:rPr>
                  <w:t>从网络收集整理</w:t>
                </w:r>
                <w:r>
                  <w:rPr>
                    <w:rFonts w:ascii="Tahoma" w:eastAsia="Tahoma"/>
                  </w:rPr>
                  <w:t xml:space="preserve">.word </w:t>
                </w:r>
                <w:r>
                  <w:rPr>
                    <w:spacing w:val="-2"/>
                  </w:rP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  <w:r>
                  <w:rPr>
                    <w:spacing w:val="-2"/>
                  </w:rPr>
                  <w:t>欢迎下载支持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442.55pt;height:23.9pt;margin-top:37.94pt;margin-left:316.59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  <w:rPr>
                    <w:rFonts w:ascii="Tahoma" w:eastAsia="Tahoma"/>
                  </w:rPr>
                </w:pPr>
                <w:r>
                  <w:rPr>
                    <w:spacing w:val="-1"/>
                  </w:rPr>
                  <w:t>文档来源为</w:t>
                </w:r>
                <w:r>
                  <w:rPr>
                    <w:rFonts w:ascii="Tahoma" w:eastAsia="Tahoma"/>
                  </w:rPr>
                  <w:t>:</w:t>
                </w:r>
                <w:r>
                  <w:rPr>
                    <w:spacing w:val="-1"/>
                  </w:rPr>
                  <w:t>从网络收集整理</w:t>
                </w:r>
                <w:r>
                  <w:rPr>
                    <w:rFonts w:ascii="Tahoma" w:eastAsia="Tahoma"/>
                  </w:rPr>
                  <w:t xml:space="preserve">.word </w:t>
                </w:r>
                <w:r>
                  <w:rPr>
                    <w:spacing w:val="-2"/>
                  </w:rP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  <w:r>
                  <w:rPr>
                    <w:spacing w:val="-2"/>
                  </w:rPr>
                  <w:t>欢迎下载支持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442.55pt;height:23.9pt;margin-top:37.94pt;margin-left:316.59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  <w:rPr>
                    <w:rFonts w:ascii="Tahoma" w:eastAsia="Tahoma"/>
                  </w:rPr>
                </w:pPr>
                <w:r>
                  <w:rPr>
                    <w:spacing w:val="-1"/>
                  </w:rPr>
                  <w:t>文档来源为</w:t>
                </w:r>
                <w:r>
                  <w:rPr>
                    <w:rFonts w:ascii="Tahoma" w:eastAsia="Tahoma"/>
                  </w:rPr>
                  <w:t>:</w:t>
                </w:r>
                <w:r>
                  <w:rPr>
                    <w:spacing w:val="-1"/>
                  </w:rPr>
                  <w:t>从网络收集整理</w:t>
                </w:r>
                <w:r>
                  <w:rPr>
                    <w:rFonts w:ascii="Tahoma" w:eastAsia="Tahoma"/>
                  </w:rPr>
                  <w:t xml:space="preserve">.word </w:t>
                </w:r>
                <w:r>
                  <w:rPr>
                    <w:spacing w:val="-2"/>
                  </w:rP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  <w:r>
                  <w:rPr>
                    <w:spacing w:val="-2"/>
                  </w:rPr>
                  <w:t>欢迎下载支持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442.55pt;height:23.9pt;margin-top:37.94pt;margin-left:316.59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  <w:rPr>
                    <w:rFonts w:ascii="Tahoma" w:eastAsia="Tahoma"/>
                  </w:rPr>
                </w:pPr>
                <w:r>
                  <w:rPr>
                    <w:spacing w:val="-1"/>
                  </w:rPr>
                  <w:t>文档来源为</w:t>
                </w:r>
                <w:r>
                  <w:rPr>
                    <w:rFonts w:ascii="Tahoma" w:eastAsia="Tahoma"/>
                  </w:rPr>
                  <w:t>:</w:t>
                </w:r>
                <w:r>
                  <w:rPr>
                    <w:spacing w:val="-1"/>
                  </w:rPr>
                  <w:t>从网络收集整理</w:t>
                </w:r>
                <w:r>
                  <w:rPr>
                    <w:rFonts w:ascii="Tahoma" w:eastAsia="Tahoma"/>
                  </w:rPr>
                  <w:t xml:space="preserve">.word </w:t>
                </w:r>
                <w:r>
                  <w:rPr>
                    <w:spacing w:val="-2"/>
                  </w:rP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  <w:r>
                  <w:rPr>
                    <w:spacing w:val="-2"/>
                  </w:rPr>
                  <w:t>欢迎下载支持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442.55pt;height:23.9pt;margin-top:37.94pt;margin-left:316.59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  <w:rPr>
                    <w:rFonts w:ascii="Tahoma" w:eastAsia="Tahoma"/>
                  </w:rPr>
                </w:pPr>
                <w:r>
                  <w:rPr>
                    <w:spacing w:val="-1"/>
                  </w:rPr>
                  <w:t>文档来源为</w:t>
                </w:r>
                <w:r>
                  <w:rPr>
                    <w:rFonts w:ascii="Tahoma" w:eastAsia="Tahoma"/>
                  </w:rPr>
                  <w:t>:</w:t>
                </w:r>
                <w:r>
                  <w:rPr>
                    <w:spacing w:val="-1"/>
                  </w:rPr>
                  <w:t>从网络收集整理</w:t>
                </w:r>
                <w:r>
                  <w:rPr>
                    <w:rFonts w:ascii="Tahoma" w:eastAsia="Tahoma"/>
                  </w:rPr>
                  <w:t xml:space="preserve">.word </w:t>
                </w:r>
                <w:r>
                  <w:rPr>
                    <w:spacing w:val="-2"/>
                  </w:rP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  <w:r>
                  <w:rPr>
                    <w:spacing w:val="-2"/>
                  </w:rPr>
                  <w:t>欢迎下载支持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442.55pt;height:23.9pt;margin-top:37.94pt;margin-left:316.59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  <w:rPr>
                    <w:rFonts w:ascii="Tahoma" w:eastAsia="Tahoma"/>
                  </w:rPr>
                </w:pPr>
                <w:r>
                  <w:rPr>
                    <w:spacing w:val="-1"/>
                  </w:rPr>
                  <w:t>文档来源为</w:t>
                </w:r>
                <w:r>
                  <w:rPr>
                    <w:rFonts w:ascii="Tahoma" w:eastAsia="Tahoma"/>
                  </w:rPr>
                  <w:t>:</w:t>
                </w:r>
                <w:r>
                  <w:rPr>
                    <w:spacing w:val="-1"/>
                  </w:rPr>
                  <w:t>从网络收集整理</w:t>
                </w:r>
                <w:r>
                  <w:rPr>
                    <w:rFonts w:ascii="Tahoma" w:eastAsia="Tahoma"/>
                  </w:rPr>
                  <w:t xml:space="preserve">.word </w:t>
                </w:r>
                <w:r>
                  <w:rPr>
                    <w:spacing w:val="-2"/>
                  </w:rP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  <w:r>
                  <w:rPr>
                    <w:spacing w:val="-2"/>
                  </w:rPr>
                  <w:t>欢迎下载支持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442.55pt;height:23.9pt;margin-top:37.94pt;margin-left:316.59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  <w:rPr>
                    <w:rFonts w:ascii="Tahoma" w:eastAsia="Tahoma"/>
                  </w:rPr>
                </w:pPr>
                <w:r>
                  <w:rPr>
                    <w:spacing w:val="-1"/>
                  </w:rPr>
                  <w:t>文档来源为</w:t>
                </w:r>
                <w:r>
                  <w:rPr>
                    <w:rFonts w:ascii="Tahoma" w:eastAsia="Tahoma"/>
                  </w:rPr>
                  <w:t>:</w:t>
                </w:r>
                <w:r>
                  <w:rPr>
                    <w:spacing w:val="-1"/>
                  </w:rPr>
                  <w:t>从网络收集整理</w:t>
                </w:r>
                <w:r>
                  <w:rPr>
                    <w:rFonts w:ascii="Tahoma" w:eastAsia="Tahoma"/>
                  </w:rPr>
                  <w:t xml:space="preserve">.word </w:t>
                </w:r>
                <w:r>
                  <w:rPr>
                    <w:spacing w:val="-2"/>
                  </w:rP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  <w:r>
                  <w:rPr>
                    <w:spacing w:val="-2"/>
                  </w:rPr>
                  <w:t>欢迎下载支持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442.55pt;height:23.9pt;margin-top:37.94pt;margin-left:316.59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  <w:rPr>
                    <w:rFonts w:ascii="Tahoma" w:eastAsia="Tahoma"/>
                  </w:rPr>
                </w:pPr>
                <w:r>
                  <w:rPr>
                    <w:spacing w:val="-1"/>
                  </w:rPr>
                  <w:t>文档来源为</w:t>
                </w:r>
                <w:r>
                  <w:rPr>
                    <w:rFonts w:ascii="Tahoma" w:eastAsia="Tahoma"/>
                  </w:rPr>
                  <w:t>:</w:t>
                </w:r>
                <w:r>
                  <w:rPr>
                    <w:spacing w:val="-1"/>
                  </w:rPr>
                  <w:t>从网络收集整理</w:t>
                </w:r>
                <w:r>
                  <w:rPr>
                    <w:rFonts w:ascii="Tahoma" w:eastAsia="Tahoma"/>
                  </w:rPr>
                  <w:t xml:space="preserve">.word </w:t>
                </w:r>
                <w:r>
                  <w:rPr>
                    <w:spacing w:val="-2"/>
                  </w:rP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  <w:r>
                  <w:rPr>
                    <w:spacing w:val="-2"/>
                  </w:rPr>
                  <w:t>欢迎下载支持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442.55pt;height:23.9pt;margin-top:37.94pt;margin-left:316.59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  <w:rPr>
                    <w:rFonts w:ascii="Tahoma" w:eastAsia="Tahoma"/>
                  </w:rPr>
                </w:pPr>
                <w:r>
                  <w:rPr>
                    <w:spacing w:val="-1"/>
                  </w:rPr>
                  <w:t>文档来源为</w:t>
                </w:r>
                <w:r>
                  <w:rPr>
                    <w:rFonts w:ascii="Tahoma" w:eastAsia="Tahoma"/>
                  </w:rPr>
                  <w:t>:</w:t>
                </w:r>
                <w:r>
                  <w:rPr>
                    <w:spacing w:val="-1"/>
                  </w:rPr>
                  <w:t>从网络收集整理</w:t>
                </w:r>
                <w:r>
                  <w:rPr>
                    <w:rFonts w:ascii="Tahoma" w:eastAsia="Tahoma"/>
                  </w:rPr>
                  <w:t xml:space="preserve">.word </w:t>
                </w:r>
                <w:r>
                  <w:rPr>
                    <w:spacing w:val="-2"/>
                  </w:rP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  <w:r>
                  <w:rPr>
                    <w:spacing w:val="-2"/>
                  </w:rPr>
                  <w:t>欢迎下载支持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442.55pt;height:23.9pt;margin-top:37.94pt;margin-left:316.59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  <w:rPr>
                    <w:rFonts w:ascii="Tahoma" w:eastAsia="Tahoma"/>
                  </w:rPr>
                </w:pPr>
                <w:r>
                  <w:rPr>
                    <w:spacing w:val="-1"/>
                  </w:rPr>
                  <w:t>文档来源为</w:t>
                </w:r>
                <w:r>
                  <w:rPr>
                    <w:rFonts w:ascii="Tahoma" w:eastAsia="Tahoma"/>
                  </w:rPr>
                  <w:t>:</w:t>
                </w:r>
                <w:r>
                  <w:rPr>
                    <w:spacing w:val="-1"/>
                  </w:rPr>
                  <w:t>从网络收集整理</w:t>
                </w:r>
                <w:r>
                  <w:rPr>
                    <w:rFonts w:ascii="Tahoma" w:eastAsia="Tahoma"/>
                  </w:rPr>
                  <w:t xml:space="preserve">.word </w:t>
                </w:r>
                <w:r>
                  <w:rPr>
                    <w:spacing w:val="-2"/>
                  </w:rP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  <w:r>
                  <w:rPr>
                    <w:spacing w:val="-2"/>
                  </w:rPr>
                  <w:t>欢迎下载支持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442.55pt;height:23.9pt;margin-top:37.94pt;margin-left:316.59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  <w:rPr>
                    <w:rFonts w:ascii="Tahoma" w:eastAsia="Tahoma"/>
                  </w:rPr>
                </w:pPr>
                <w:r>
                  <w:rPr>
                    <w:spacing w:val="-1"/>
                  </w:rPr>
                  <w:t>文档来源为</w:t>
                </w:r>
                <w:r>
                  <w:rPr>
                    <w:rFonts w:ascii="Tahoma" w:eastAsia="Tahoma"/>
                  </w:rPr>
                  <w:t>:</w:t>
                </w:r>
                <w:r>
                  <w:rPr>
                    <w:spacing w:val="-1"/>
                  </w:rPr>
                  <w:t>从网络收集整理</w:t>
                </w:r>
                <w:r>
                  <w:rPr>
                    <w:rFonts w:ascii="Tahoma" w:eastAsia="Tahoma"/>
                  </w:rPr>
                  <w:t xml:space="preserve">.word </w:t>
                </w:r>
                <w:r>
                  <w:rPr>
                    <w:spacing w:val="-2"/>
                  </w:rP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  <w:r>
                  <w:rPr>
                    <w:spacing w:val="-2"/>
                  </w:rPr>
                  <w:t>欢迎下载支持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442.55pt;height:23.9pt;margin-top:37.94pt;margin-left:316.59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  <w:rPr>
                    <w:rFonts w:ascii="Tahoma" w:eastAsia="Tahoma"/>
                  </w:rPr>
                </w:pPr>
                <w:r>
                  <w:rPr>
                    <w:spacing w:val="-1"/>
                  </w:rPr>
                  <w:t>文档来源为</w:t>
                </w:r>
                <w:r>
                  <w:rPr>
                    <w:rFonts w:ascii="Tahoma" w:eastAsia="Tahoma"/>
                  </w:rPr>
                  <w:t>:</w:t>
                </w:r>
                <w:r>
                  <w:rPr>
                    <w:spacing w:val="-1"/>
                  </w:rPr>
                  <w:t>从网络收集整理</w:t>
                </w:r>
                <w:r>
                  <w:rPr>
                    <w:rFonts w:ascii="Tahoma" w:eastAsia="Tahoma"/>
                  </w:rPr>
                  <w:t xml:space="preserve">.word </w:t>
                </w:r>
                <w:r>
                  <w:rPr>
                    <w:spacing w:val="-2"/>
                  </w:rP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  <w:r>
                  <w:rPr>
                    <w:spacing w:val="-2"/>
                  </w:rPr>
                  <w:t>欢迎下载支持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442.55pt;height:23.9pt;margin-top:37.94pt;margin-left:316.59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  <w:rPr>
                    <w:rFonts w:ascii="Tahoma" w:eastAsia="Tahoma"/>
                  </w:rPr>
                </w:pPr>
                <w:r>
                  <w:rPr>
                    <w:spacing w:val="-1"/>
                  </w:rPr>
                  <w:t>文档来源为</w:t>
                </w:r>
                <w:r>
                  <w:rPr>
                    <w:rFonts w:ascii="Tahoma" w:eastAsia="Tahoma"/>
                  </w:rPr>
                  <w:t>:</w:t>
                </w:r>
                <w:r>
                  <w:rPr>
                    <w:spacing w:val="-1"/>
                  </w:rPr>
                  <w:t>从网络收集整理</w:t>
                </w:r>
                <w:r>
                  <w:rPr>
                    <w:rFonts w:ascii="Tahoma" w:eastAsia="Tahoma"/>
                  </w:rPr>
                  <w:t xml:space="preserve">.word </w:t>
                </w:r>
                <w:r>
                  <w:rPr>
                    <w:spacing w:val="-2"/>
                  </w:rP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  <w:r>
                  <w:rPr>
                    <w:spacing w:val="-2"/>
                  </w:rPr>
                  <w:t>欢迎下载支持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442.55pt;height:23.9pt;margin-top:37.94pt;margin-left:316.59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  <w:rPr>
                    <w:rFonts w:ascii="Tahoma" w:eastAsia="Tahoma"/>
                  </w:rPr>
                </w:pPr>
                <w:r>
                  <w:rPr>
                    <w:spacing w:val="-1"/>
                  </w:rPr>
                  <w:t>文档来源为</w:t>
                </w:r>
                <w:r>
                  <w:rPr>
                    <w:rFonts w:ascii="Tahoma" w:eastAsia="Tahoma"/>
                  </w:rPr>
                  <w:t>:</w:t>
                </w:r>
                <w:r>
                  <w:rPr>
                    <w:spacing w:val="-1"/>
                  </w:rPr>
                  <w:t>从网络收集整理</w:t>
                </w:r>
                <w:r>
                  <w:rPr>
                    <w:rFonts w:ascii="Tahoma" w:eastAsia="Tahoma"/>
                  </w:rPr>
                  <w:t xml:space="preserve">.word </w:t>
                </w:r>
                <w:r>
                  <w:rPr>
                    <w:spacing w:val="-2"/>
                  </w:rP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  <w:r>
                  <w:rPr>
                    <w:spacing w:val="-2"/>
                  </w:rPr>
                  <w:t>欢迎下载支持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442.55pt;height:23.9pt;margin-top:37.94pt;margin-left:316.59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  <w:rPr>
                    <w:rFonts w:ascii="Tahoma" w:eastAsia="Tahoma"/>
                  </w:rPr>
                </w:pPr>
                <w:r>
                  <w:rPr>
                    <w:spacing w:val="-1"/>
                  </w:rPr>
                  <w:t>文档来源为</w:t>
                </w:r>
                <w:r>
                  <w:rPr>
                    <w:rFonts w:ascii="Tahoma" w:eastAsia="Tahoma"/>
                  </w:rPr>
                  <w:t>:</w:t>
                </w:r>
                <w:r>
                  <w:rPr>
                    <w:spacing w:val="-1"/>
                  </w:rPr>
                  <w:t>从网络收集整理</w:t>
                </w:r>
                <w:r>
                  <w:rPr>
                    <w:rFonts w:ascii="Tahoma" w:eastAsia="Tahoma"/>
                  </w:rPr>
                  <w:t xml:space="preserve">.word </w:t>
                </w:r>
                <w:r>
                  <w:rPr>
                    <w:spacing w:val="-2"/>
                  </w:rP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  <w:r>
                  <w:rPr>
                    <w:spacing w:val="-2"/>
                  </w:rPr>
                  <w:t>欢迎下载支持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442.55pt;height:23.9pt;margin-top:37.94pt;margin-left:316.59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line="477" w:lineRule="exact"/>
                  <w:ind w:left="20"/>
                  <w:rPr>
                    <w:rFonts w:ascii="Tahoma" w:eastAsia="Tahoma"/>
                  </w:rPr>
                </w:pPr>
                <w:r>
                  <w:rPr>
                    <w:spacing w:val="-1"/>
                  </w:rPr>
                  <w:t>文档来源为</w:t>
                </w:r>
                <w:r>
                  <w:rPr>
                    <w:rFonts w:ascii="Tahoma" w:eastAsia="Tahoma"/>
                  </w:rPr>
                  <w:t>:</w:t>
                </w:r>
                <w:r>
                  <w:rPr>
                    <w:spacing w:val="-1"/>
                  </w:rPr>
                  <w:t>从网络收集整理</w:t>
                </w:r>
                <w:r>
                  <w:rPr>
                    <w:rFonts w:ascii="Tahoma" w:eastAsia="Tahoma"/>
                  </w:rPr>
                  <w:t xml:space="preserve">.word </w:t>
                </w:r>
                <w:r>
                  <w:rPr>
                    <w:spacing w:val="-2"/>
                  </w:rPr>
                  <w:t>版本可编辑</w:t>
                </w:r>
                <w:r>
                  <w:rPr>
                    <w:rFonts w:ascii="Tahoma" w:eastAsia="Tahoma"/>
                  </w:rPr>
                  <w:t>.</w:t>
                </w:r>
                <w:r>
                  <w:rPr>
                    <w:spacing w:val="-2"/>
                  </w:rPr>
                  <w:t>欢迎下载支持</w:t>
                </w:r>
                <w:r>
                  <w:rPr>
                    <w:rFonts w:ascii="Tahoma" w:eastAsia="Tahoma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05678"/>
    <w:multiLevelType w:val="hybridMultilevel"/>
    <w:tmpl w:val="00000000"/>
    <w:lvl w:ilvl="0">
      <w:start w:val="1"/>
      <w:numFmt w:val="decimal"/>
      <w:lvlText w:val="（%1）"/>
      <w:lvlJc w:val="left"/>
      <w:pPr>
        <w:ind w:left="1052" w:hanging="829"/>
        <w:jc w:val="left"/>
      </w:pPr>
      <w:rPr>
        <w:rFonts w:ascii="微软雅黑" w:eastAsia="微软雅黑" w:hAnsi="微软雅黑" w:cs="微软雅黑" w:hint="default"/>
        <w:spacing w:val="-1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2259" w:hanging="8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9" w:hanging="8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9" w:hanging="8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8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8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9" w:hanging="8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9" w:hanging="8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9" w:hanging="829"/>
      </w:pPr>
      <w:rPr>
        <w:rFonts w:hint="default"/>
      </w:rPr>
    </w:lvl>
  </w:abstractNum>
  <w:abstractNum w:abstractNumId="1">
    <w:nsid w:val="2EF14D99"/>
    <w:multiLevelType w:val="hybridMultilevel"/>
    <w:tmpl w:val="00000000"/>
    <w:lvl w:ilvl="0">
      <w:start w:val="1"/>
      <w:numFmt w:val="upperLetter"/>
      <w:lvlText w:val="%1."/>
      <w:lvlJc w:val="left"/>
      <w:pPr>
        <w:ind w:left="1093" w:hanging="323"/>
        <w:jc w:val="left"/>
      </w:pPr>
      <w:rPr>
        <w:rFonts w:ascii="Bookman Old Style" w:eastAsia="Bookman Old Style" w:hAnsi="Bookman Old Style" w:cs="Bookman Old Style" w:hint="default"/>
        <w:spacing w:val="-2"/>
        <w:w w:val="93"/>
        <w:sz w:val="31"/>
        <w:szCs w:val="31"/>
      </w:rPr>
    </w:lvl>
    <w:lvl w:ilvl="1">
      <w:start w:val="0"/>
      <w:numFmt w:val="bullet"/>
      <w:lvlText w:val="•"/>
      <w:lvlJc w:val="left"/>
      <w:pPr>
        <w:ind w:left="2295" w:hanging="3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1" w:hanging="3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7" w:hanging="3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83" w:hanging="3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3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5" w:hanging="3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1" w:hanging="3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323"/>
      </w:pPr>
      <w:rPr>
        <w:rFonts w:hint="default"/>
      </w:rPr>
    </w:lvl>
  </w:abstractNum>
  <w:abstractNum w:abstractNumId="2">
    <w:nsid w:val="334B58A2"/>
    <w:multiLevelType w:val="hybridMultilevel"/>
    <w:tmpl w:val="00000000"/>
    <w:lvl w:ilvl="0">
      <w:start w:val="1"/>
      <w:numFmt w:val="decimal"/>
      <w:lvlText w:val="（%1）"/>
      <w:lvlJc w:val="left"/>
      <w:pPr>
        <w:ind w:left="1052" w:hanging="829"/>
        <w:jc w:val="left"/>
      </w:pPr>
      <w:rPr>
        <w:rFonts w:ascii="微软雅黑" w:eastAsia="微软雅黑" w:hAnsi="微软雅黑" w:cs="微软雅黑" w:hint="default"/>
        <w:spacing w:val="-1"/>
        <w:w w:val="80"/>
        <w:sz w:val="31"/>
        <w:szCs w:val="31"/>
      </w:rPr>
    </w:lvl>
    <w:lvl w:ilvl="1">
      <w:start w:val="0"/>
      <w:numFmt w:val="bullet"/>
      <w:lvlText w:val="•"/>
      <w:lvlJc w:val="left"/>
      <w:pPr>
        <w:ind w:left="2259" w:hanging="8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9" w:hanging="8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9" w:hanging="8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8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8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9" w:hanging="8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9" w:hanging="8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9" w:hanging="829"/>
      </w:pPr>
      <w:rPr>
        <w:rFonts w:hint="default"/>
      </w:rPr>
    </w:lvl>
  </w:abstractNum>
  <w:abstractNum w:abstractNumId="3">
    <w:nsid w:val="3AC95193"/>
    <w:multiLevelType w:val="hybridMultilevel"/>
    <w:tmpl w:val="00000000"/>
    <w:lvl w:ilvl="0">
      <w:start w:val="1"/>
      <w:numFmt w:val="decimal"/>
      <w:lvlText w:val="（%1）"/>
      <w:lvlJc w:val="left"/>
      <w:pPr>
        <w:ind w:left="1052" w:hanging="829"/>
        <w:jc w:val="left"/>
      </w:pPr>
      <w:rPr>
        <w:rFonts w:ascii="微软雅黑" w:eastAsia="微软雅黑" w:hAnsi="微软雅黑" w:cs="微软雅黑" w:hint="default"/>
        <w:spacing w:val="-1"/>
        <w:w w:val="80"/>
        <w:sz w:val="31"/>
        <w:szCs w:val="31"/>
      </w:rPr>
    </w:lvl>
    <w:lvl w:ilvl="1">
      <w:start w:val="0"/>
      <w:numFmt w:val="bullet"/>
      <w:lvlText w:val="•"/>
      <w:lvlJc w:val="left"/>
      <w:pPr>
        <w:ind w:left="2259" w:hanging="8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9" w:hanging="8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9" w:hanging="8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8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8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9" w:hanging="8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9" w:hanging="8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9" w:hanging="829"/>
      </w:pPr>
      <w:rPr>
        <w:rFonts w:hint="default"/>
      </w:rPr>
    </w:lvl>
  </w:abstractNum>
  <w:abstractNum w:abstractNumId="4">
    <w:nsid w:val="456AC025"/>
    <w:multiLevelType w:val="hybridMultilevel"/>
    <w:tmpl w:val="00000000"/>
    <w:lvl w:ilvl="0">
      <w:start w:val="1"/>
      <w:numFmt w:val="decimal"/>
      <w:lvlText w:val="%1."/>
      <w:lvlJc w:val="left"/>
      <w:pPr>
        <w:ind w:left="390" w:hanging="250"/>
        <w:jc w:val="left"/>
      </w:pPr>
      <w:rPr>
        <w:rFonts w:hint="default"/>
        <w:w w:val="80"/>
      </w:rPr>
    </w:lvl>
    <w:lvl w:ilvl="1">
      <w:start w:val="1"/>
      <w:numFmt w:val="upperLetter"/>
      <w:lvlText w:val="%2."/>
      <w:lvlJc w:val="left"/>
      <w:pPr>
        <w:ind w:left="546" w:hanging="323"/>
        <w:jc w:val="left"/>
      </w:pPr>
      <w:rPr>
        <w:rFonts w:hint="default"/>
        <w:spacing w:val="-2"/>
        <w:w w:val="100"/>
      </w:rPr>
    </w:lvl>
    <w:lvl w:ilvl="2">
      <w:start w:val="0"/>
      <w:numFmt w:val="bullet"/>
      <w:lvlText w:val="•"/>
      <w:lvlJc w:val="left"/>
      <w:pPr>
        <w:ind w:left="540" w:hanging="3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04" w:hanging="3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69" w:hanging="3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34" w:hanging="3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99" w:hanging="3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364" w:hanging="3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29" w:hanging="323"/>
      </w:pPr>
      <w:rPr>
        <w:rFonts w:hint="default"/>
      </w:rPr>
    </w:lvl>
  </w:abstractNum>
  <w:abstractNum w:abstractNumId="5">
    <w:nsid w:val="4A082BE5"/>
    <w:multiLevelType w:val="hybridMultilevel"/>
    <w:tmpl w:val="00000000"/>
    <w:lvl w:ilvl="0">
      <w:start w:val="1"/>
      <w:numFmt w:val="decimal"/>
      <w:lvlText w:val="（%1）"/>
      <w:lvlJc w:val="left"/>
      <w:pPr>
        <w:ind w:left="1052" w:hanging="829"/>
        <w:jc w:val="left"/>
      </w:pPr>
      <w:rPr>
        <w:rFonts w:ascii="微软雅黑" w:eastAsia="微软雅黑" w:hAnsi="微软雅黑" w:cs="微软雅黑" w:hint="default"/>
        <w:spacing w:val="-1"/>
        <w:w w:val="80"/>
        <w:sz w:val="31"/>
        <w:szCs w:val="31"/>
      </w:rPr>
    </w:lvl>
    <w:lvl w:ilvl="1">
      <w:start w:val="0"/>
      <w:numFmt w:val="bullet"/>
      <w:lvlText w:val="•"/>
      <w:lvlJc w:val="left"/>
      <w:pPr>
        <w:ind w:left="2259" w:hanging="8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9" w:hanging="8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9" w:hanging="8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8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8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9" w:hanging="8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9" w:hanging="8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9" w:hanging="829"/>
      </w:pPr>
      <w:rPr>
        <w:rFonts w:hint="default"/>
      </w:rPr>
    </w:lvl>
  </w:abstractNum>
  <w:abstractNum w:abstractNumId="6">
    <w:nsid w:val="5E32C95F"/>
    <w:multiLevelType w:val="hybridMultilevel"/>
    <w:tmpl w:val="00000000"/>
    <w:lvl w:ilvl="0">
      <w:start w:val="1"/>
      <w:numFmt w:val="decimal"/>
      <w:lvlText w:val="（%1）"/>
      <w:lvlJc w:val="left"/>
      <w:pPr>
        <w:ind w:left="1052" w:hanging="829"/>
        <w:jc w:val="left"/>
      </w:pPr>
      <w:rPr>
        <w:rFonts w:ascii="微软雅黑" w:eastAsia="微软雅黑" w:hAnsi="微软雅黑" w:cs="微软雅黑" w:hint="default"/>
        <w:spacing w:val="-1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2259" w:hanging="8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9" w:hanging="8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9" w:hanging="8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8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8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9" w:hanging="8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9" w:hanging="8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9" w:hanging="829"/>
      </w:pPr>
      <w:rPr>
        <w:rFonts w:hint="default"/>
      </w:rPr>
    </w:lvl>
  </w:abstractNum>
  <w:abstractNum w:abstractNumId="7">
    <w:nsid w:val="5F26057B"/>
    <w:multiLevelType w:val="hybridMultilevel"/>
    <w:tmpl w:val="00000000"/>
    <w:lvl w:ilvl="0">
      <w:start w:val="1"/>
      <w:numFmt w:val="decimal"/>
      <w:lvlText w:val="（%1）"/>
      <w:lvlJc w:val="left"/>
      <w:pPr>
        <w:ind w:left="1052" w:hanging="829"/>
        <w:jc w:val="left"/>
      </w:pPr>
      <w:rPr>
        <w:rFonts w:ascii="微软雅黑" w:eastAsia="微软雅黑" w:hAnsi="微软雅黑" w:cs="微软雅黑" w:hint="default"/>
        <w:spacing w:val="-1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2259" w:hanging="8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9" w:hanging="8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9" w:hanging="8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8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8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9" w:hanging="8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9" w:hanging="8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9" w:hanging="829"/>
      </w:pPr>
      <w:rPr>
        <w:rFonts w:hint="default"/>
      </w:rPr>
    </w:lvl>
  </w:abstractNum>
  <w:abstractNum w:abstractNumId="8">
    <w:nsid w:val="648BA636"/>
    <w:multiLevelType w:val="hybridMultilevel"/>
    <w:tmpl w:val="00000000"/>
    <w:lvl w:ilvl="0">
      <w:start w:val="1"/>
      <w:numFmt w:val="decimal"/>
      <w:lvlText w:val="（%1）"/>
      <w:lvlJc w:val="left"/>
      <w:pPr>
        <w:ind w:left="1052" w:hanging="829"/>
        <w:jc w:val="left"/>
      </w:pPr>
      <w:rPr>
        <w:rFonts w:ascii="微软雅黑" w:eastAsia="微软雅黑" w:hAnsi="微软雅黑" w:cs="微软雅黑" w:hint="default"/>
        <w:spacing w:val="-1"/>
        <w:w w:val="80"/>
        <w:sz w:val="31"/>
        <w:szCs w:val="31"/>
      </w:rPr>
    </w:lvl>
    <w:lvl w:ilvl="1">
      <w:start w:val="0"/>
      <w:numFmt w:val="bullet"/>
      <w:lvlText w:val="•"/>
      <w:lvlJc w:val="left"/>
      <w:pPr>
        <w:ind w:left="2259" w:hanging="8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9" w:hanging="8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9" w:hanging="8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8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8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9" w:hanging="8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9" w:hanging="8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9" w:hanging="829"/>
      </w:pPr>
      <w:rPr>
        <w:rFonts w:hint="default"/>
      </w:rPr>
    </w:lvl>
  </w:abstractNum>
  <w:abstractNum w:abstractNumId="9">
    <w:nsid w:val="67C9B6DB"/>
    <w:multiLevelType w:val="hybridMultilevel"/>
    <w:tmpl w:val="00000000"/>
    <w:lvl w:ilvl="0">
      <w:start w:val="1"/>
      <w:numFmt w:val="decimal"/>
      <w:lvlText w:val="（%1）"/>
      <w:lvlJc w:val="left"/>
      <w:pPr>
        <w:ind w:left="1052" w:hanging="829"/>
        <w:jc w:val="left"/>
      </w:pPr>
      <w:rPr>
        <w:rFonts w:ascii="微软雅黑" w:eastAsia="微软雅黑" w:hAnsi="微软雅黑" w:cs="微软雅黑" w:hint="default"/>
        <w:spacing w:val="-1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2259" w:hanging="8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9" w:hanging="8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9" w:hanging="8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8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8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9" w:hanging="8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9" w:hanging="8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9" w:hanging="829"/>
      </w:pPr>
      <w:rPr>
        <w:rFonts w:hint="default"/>
      </w:rPr>
    </w:lvl>
  </w:abstractNum>
  <w:abstractNum w:abstractNumId="10">
    <w:nsid w:val="6B8D181F"/>
    <w:multiLevelType w:val="hybridMultilevel"/>
    <w:tmpl w:val="00000000"/>
    <w:lvl w:ilvl="0">
      <w:start w:val="13"/>
      <w:numFmt w:val="decimal"/>
      <w:lvlText w:val="%1."/>
      <w:lvlJc w:val="left"/>
      <w:pPr>
        <w:ind w:left="555" w:hanging="415"/>
        <w:jc w:val="left"/>
      </w:pPr>
      <w:rPr>
        <w:rFonts w:hint="default"/>
        <w:spacing w:val="-1"/>
        <w:w w:val="80"/>
      </w:rPr>
    </w:lvl>
    <w:lvl w:ilvl="1">
      <w:start w:val="1"/>
      <w:numFmt w:val="decimal"/>
      <w:lvlText w:val="（%2）"/>
      <w:lvlJc w:val="left"/>
      <w:pPr>
        <w:ind w:left="1052" w:hanging="829"/>
        <w:jc w:val="left"/>
      </w:pPr>
      <w:rPr>
        <w:rFonts w:ascii="微软雅黑" w:eastAsia="微软雅黑" w:hAnsi="微软雅黑" w:cs="微软雅黑" w:hint="default"/>
        <w:spacing w:val="-1"/>
        <w:w w:val="100"/>
        <w:sz w:val="31"/>
        <w:szCs w:val="31"/>
      </w:rPr>
    </w:lvl>
    <w:lvl w:ilvl="2">
      <w:start w:val="0"/>
      <w:numFmt w:val="bullet"/>
      <w:lvlText w:val="•"/>
      <w:lvlJc w:val="left"/>
      <w:pPr>
        <w:ind w:left="2393" w:hanging="8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26" w:hanging="8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59" w:hanging="8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93" w:hanging="8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26" w:hanging="8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59" w:hanging="8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3" w:hanging="829"/>
      </w:pPr>
      <w:rPr>
        <w:rFonts w:hint="default"/>
      </w:rPr>
    </w:lvl>
  </w:abstractNum>
  <w:abstractNum w:abstractNumId="11">
    <w:nsid w:val="7408630A"/>
    <w:multiLevelType w:val="hybridMultilevel"/>
    <w:tmpl w:val="00000000"/>
    <w:lvl w:ilvl="0">
      <w:start w:val="1"/>
      <w:numFmt w:val="decimal"/>
      <w:lvlText w:val="（%1）"/>
      <w:lvlJc w:val="left"/>
      <w:pPr>
        <w:ind w:left="1052" w:hanging="829"/>
        <w:jc w:val="left"/>
      </w:pPr>
      <w:rPr>
        <w:rFonts w:ascii="微软雅黑" w:eastAsia="微软雅黑" w:hAnsi="微软雅黑" w:cs="微软雅黑" w:hint="default"/>
        <w:spacing w:val="-1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2259" w:hanging="8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9" w:hanging="8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9" w:hanging="8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8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8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9" w:hanging="8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9" w:hanging="8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9" w:hanging="829"/>
      </w:pPr>
      <w:rPr>
        <w:rFonts w:hint="default"/>
      </w:rPr>
    </w:lvl>
  </w:abstractNum>
  <w:abstractNum w:abstractNumId="12">
    <w:nsid w:val="75D6250A"/>
    <w:multiLevelType w:val="hybridMultilevel"/>
    <w:tmpl w:val="00000000"/>
    <w:lvl w:ilvl="0">
      <w:start w:val="2"/>
      <w:numFmt w:val="decimal"/>
      <w:lvlText w:val="%1."/>
      <w:lvlJc w:val="left"/>
      <w:pPr>
        <w:ind w:left="390" w:hanging="250"/>
        <w:jc w:val="left"/>
      </w:pPr>
      <w:rPr>
        <w:rFonts w:ascii="Bookman Old Style" w:eastAsia="Bookman Old Style" w:hAnsi="Bookman Old Style" w:cs="Bookman Old Style" w:hint="default"/>
        <w:w w:val="80"/>
        <w:sz w:val="31"/>
        <w:szCs w:val="31"/>
      </w:rPr>
    </w:lvl>
    <w:lvl w:ilvl="1">
      <w:start w:val="0"/>
      <w:numFmt w:val="bullet"/>
      <w:lvlText w:val="•"/>
      <w:lvlJc w:val="left"/>
      <w:pPr>
        <w:ind w:left="2720" w:hanging="2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8" w:hanging="2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7" w:hanging="2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6" w:hanging="2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5" w:hanging="2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4" w:hanging="2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3" w:hanging="2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61" w:hanging="250"/>
      </w:pPr>
      <w:rPr>
        <w:rFonts w:hint="default"/>
      </w:rPr>
    </w:lvl>
  </w:abstractNum>
  <w:abstractNum w:abstractNumId="13">
    <w:nsid w:val="7BA05E0A"/>
    <w:multiLevelType w:val="hybridMultilevel"/>
    <w:tmpl w:val="00000000"/>
    <w:lvl w:ilvl="0">
      <w:start w:val="1"/>
      <w:numFmt w:val="decimal"/>
      <w:lvlText w:val="（%1）"/>
      <w:lvlJc w:val="left"/>
      <w:pPr>
        <w:ind w:left="1052" w:hanging="829"/>
        <w:jc w:val="left"/>
      </w:pPr>
      <w:rPr>
        <w:rFonts w:ascii="微软雅黑" w:eastAsia="微软雅黑" w:hAnsi="微软雅黑" w:cs="微软雅黑" w:hint="default"/>
        <w:spacing w:val="-1"/>
        <w:w w:val="80"/>
        <w:sz w:val="31"/>
        <w:szCs w:val="31"/>
      </w:rPr>
    </w:lvl>
    <w:lvl w:ilvl="1">
      <w:start w:val="0"/>
      <w:numFmt w:val="bullet"/>
      <w:lvlText w:val="•"/>
      <w:lvlJc w:val="left"/>
      <w:pPr>
        <w:ind w:left="2259" w:hanging="8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9" w:hanging="8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9" w:hanging="8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8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9" w:hanging="8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9" w:hanging="8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9" w:hanging="8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9" w:hanging="829"/>
      </w:pPr>
      <w:rPr>
        <w:rFonts w:hint="default"/>
      </w:rPr>
    </w:lvl>
  </w:abstractNum>
  <w:abstractNum w:abstractNumId="14">
    <w:nsid w:val="7DE5278E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829"/>
        <w:jc w:val="left"/>
      </w:pPr>
      <w:rPr>
        <w:rFonts w:ascii="微软雅黑" w:eastAsia="微软雅黑" w:hAnsi="微软雅黑" w:cs="微软雅黑" w:hint="default"/>
        <w:spacing w:val="-1"/>
        <w:w w:val="80"/>
        <w:sz w:val="31"/>
        <w:szCs w:val="31"/>
      </w:rPr>
    </w:lvl>
    <w:lvl w:ilvl="1">
      <w:start w:val="1"/>
      <w:numFmt w:val="upperLetter"/>
      <w:lvlText w:val="%2."/>
      <w:lvlJc w:val="left"/>
      <w:pPr>
        <w:ind w:left="877" w:hanging="323"/>
        <w:jc w:val="left"/>
      </w:pPr>
      <w:rPr>
        <w:rFonts w:ascii="Bookman Old Style" w:eastAsia="Bookman Old Style" w:hAnsi="Bookman Old Style" w:cs="Bookman Old Style" w:hint="default"/>
        <w:spacing w:val="-2"/>
        <w:w w:val="93"/>
        <w:sz w:val="31"/>
        <w:szCs w:val="31"/>
      </w:rPr>
    </w:lvl>
    <w:lvl w:ilvl="2">
      <w:start w:val="0"/>
      <w:numFmt w:val="bullet"/>
      <w:lvlText w:val="•"/>
      <w:lvlJc w:val="left"/>
      <w:pPr>
        <w:ind w:left="2233" w:hanging="3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86" w:hanging="3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39" w:hanging="3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93" w:hanging="3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46" w:hanging="3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99" w:hanging="3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53" w:hanging="323"/>
      </w:pPr>
      <w:rPr>
        <w:rFonts w:hint="default"/>
      </w:rPr>
    </w:lvl>
  </w:abstractNum>
  <w:num w:numId="1">
    <w:abstractNumId w:val="6"/>
  </w:num>
  <w:num w:numId="2">
    <w:abstractNumId w:val="3"/>
  </w:num>
  <w:num w:numId="3">
    <w:abstractNumId w:val="14"/>
  </w:num>
  <w:num w:numId="4">
    <w:abstractNumId w:val="5"/>
  </w:num>
  <w:num w:numId="5">
    <w:abstractNumId w:val="13"/>
  </w:num>
  <w:num w:numId="6">
    <w:abstractNumId w:val="8"/>
  </w:num>
  <w:num w:numId="7">
    <w:abstractNumId w:val="1"/>
  </w:num>
  <w:num w:numId="8">
    <w:abstractNumId w:val="2"/>
  </w:num>
  <w:num w:numId="9">
    <w:abstractNumId w:val="0"/>
  </w:num>
  <w:num w:numId="10">
    <w:abstractNumId w:val="10"/>
  </w:num>
  <w:num w:numId="11">
    <w:abstractNumId w:val="11"/>
  </w:num>
  <w:num w:numId="12">
    <w:abstractNumId w:val="7"/>
  </w:num>
  <w:num w:numId="13">
    <w:abstractNumId w:val="4"/>
  </w:num>
  <w:num w:numId="14">
    <w:abstractNumId w:val="12"/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left="166" w:right="484"/>
      <w:jc w:val="center"/>
      <w:outlineLvl w:val="0"/>
    </w:pPr>
    <w:rPr>
      <w:rFonts w:ascii="微软雅黑" w:eastAsia="微软雅黑" w:hAnsi="微软雅黑" w:cs="微软雅黑"/>
      <w:b/>
      <w:bCs/>
      <w:sz w:val="36"/>
      <w:szCs w:val="36"/>
    </w:rPr>
  </w:style>
  <w:style w:type="paragraph" w:styleId="Heading2">
    <w:name w:val="heading 2"/>
    <w:basedOn w:val="Normal"/>
    <w:uiPriority w:val="1"/>
    <w:qFormat/>
    <w:pPr>
      <w:spacing w:before="1"/>
      <w:ind w:left="166" w:right="459"/>
      <w:jc w:val="center"/>
      <w:outlineLvl w:val="1"/>
    </w:pPr>
    <w:rPr>
      <w:rFonts w:ascii="Book Antiqua" w:eastAsia="Book Antiqua" w:hAnsi="Book Antiqua" w:cs="Book Antiqua"/>
      <w:b/>
      <w:bCs/>
      <w:sz w:val="33"/>
      <w:szCs w:val="33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3"/>
      <w:szCs w:val="33"/>
    </w:rPr>
  </w:style>
  <w:style w:type="paragraph" w:styleId="Title">
    <w:name w:val="Title"/>
    <w:basedOn w:val="Normal"/>
    <w:uiPriority w:val="1"/>
    <w:qFormat/>
    <w:pPr>
      <w:spacing w:line="756" w:lineRule="exact"/>
      <w:ind w:left="166" w:right="477"/>
      <w:jc w:val="center"/>
    </w:pPr>
    <w:rPr>
      <w:rFonts w:ascii="微软雅黑" w:eastAsia="微软雅黑" w:hAnsi="微软雅黑" w:cs="微软雅黑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052" w:hanging="830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pPr>
      <w:spacing w:before="23" w:line="359" w:lineRule="exact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image" Target="media/image4.png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7.xml" /><Relationship Id="rId22" Type="http://schemas.openxmlformats.org/officeDocument/2006/relationships/header" Target="header8.xml" /><Relationship Id="rId23" Type="http://schemas.openxmlformats.org/officeDocument/2006/relationships/footer" Target="footer8.xml" /><Relationship Id="rId24" Type="http://schemas.openxmlformats.org/officeDocument/2006/relationships/header" Target="header9.xml" /><Relationship Id="rId25" Type="http://schemas.openxmlformats.org/officeDocument/2006/relationships/footer" Target="footer9.xml" /><Relationship Id="rId26" Type="http://schemas.openxmlformats.org/officeDocument/2006/relationships/header" Target="header10.xml" /><Relationship Id="rId27" Type="http://schemas.openxmlformats.org/officeDocument/2006/relationships/footer" Target="footer10.xml" /><Relationship Id="rId28" Type="http://schemas.openxmlformats.org/officeDocument/2006/relationships/header" Target="header11.xm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image" Target="media/image5.png" /><Relationship Id="rId31" Type="http://schemas.openxmlformats.org/officeDocument/2006/relationships/image" Target="media/image6.png" /><Relationship Id="rId32" Type="http://schemas.openxmlformats.org/officeDocument/2006/relationships/image" Target="media/image7.png" /><Relationship Id="rId33" Type="http://schemas.openxmlformats.org/officeDocument/2006/relationships/image" Target="media/image8.png" /><Relationship Id="rId34" Type="http://schemas.openxmlformats.org/officeDocument/2006/relationships/image" Target="media/image9.png" /><Relationship Id="rId35" Type="http://schemas.openxmlformats.org/officeDocument/2006/relationships/header" Target="header12.xml" /><Relationship Id="rId36" Type="http://schemas.openxmlformats.org/officeDocument/2006/relationships/footer" Target="footer12.xml" /><Relationship Id="rId37" Type="http://schemas.openxmlformats.org/officeDocument/2006/relationships/image" Target="media/image10.png" /><Relationship Id="rId38" Type="http://schemas.openxmlformats.org/officeDocument/2006/relationships/image" Target="media/image11.png" /><Relationship Id="rId39" Type="http://schemas.openxmlformats.org/officeDocument/2006/relationships/image" Target="media/image12.png" /><Relationship Id="rId4" Type="http://schemas.openxmlformats.org/officeDocument/2006/relationships/image" Target="media/image1.png" /><Relationship Id="rId40" Type="http://schemas.openxmlformats.org/officeDocument/2006/relationships/image" Target="media/image13.png" /><Relationship Id="rId41" Type="http://schemas.openxmlformats.org/officeDocument/2006/relationships/image" Target="media/image14.png" /><Relationship Id="rId42" Type="http://schemas.openxmlformats.org/officeDocument/2006/relationships/image" Target="media/image15.png" /><Relationship Id="rId43" Type="http://schemas.openxmlformats.org/officeDocument/2006/relationships/header" Target="header13.xml" /><Relationship Id="rId44" Type="http://schemas.openxmlformats.org/officeDocument/2006/relationships/footer" Target="footer13.xml" /><Relationship Id="rId45" Type="http://schemas.openxmlformats.org/officeDocument/2006/relationships/image" Target="media/image16.png" /><Relationship Id="rId46" Type="http://schemas.openxmlformats.org/officeDocument/2006/relationships/image" Target="media/image17.png" /><Relationship Id="rId47" Type="http://schemas.openxmlformats.org/officeDocument/2006/relationships/header" Target="header14.xml" /><Relationship Id="rId48" Type="http://schemas.openxmlformats.org/officeDocument/2006/relationships/footer" Target="footer14.xml" /><Relationship Id="rId49" Type="http://schemas.openxmlformats.org/officeDocument/2006/relationships/header" Target="header15.xml" /><Relationship Id="rId5" Type="http://schemas.openxmlformats.org/officeDocument/2006/relationships/image" Target="media/image2.png" /><Relationship Id="rId50" Type="http://schemas.openxmlformats.org/officeDocument/2006/relationships/footer" Target="footer15.xml" /><Relationship Id="rId51" Type="http://schemas.openxmlformats.org/officeDocument/2006/relationships/header" Target="header16.xml" /><Relationship Id="rId52" Type="http://schemas.openxmlformats.org/officeDocument/2006/relationships/footer" Target="footer16.xml" /><Relationship Id="rId53" Type="http://schemas.openxmlformats.org/officeDocument/2006/relationships/header" Target="header17.xml" /><Relationship Id="rId54" Type="http://schemas.openxmlformats.org/officeDocument/2006/relationships/footer" Target="footer17.xml" /><Relationship Id="rId55" Type="http://schemas.openxmlformats.org/officeDocument/2006/relationships/image" Target="media/image18.png" /><Relationship Id="rId56" Type="http://schemas.openxmlformats.org/officeDocument/2006/relationships/header" Target="header18.xml" /><Relationship Id="rId57" Type="http://schemas.openxmlformats.org/officeDocument/2006/relationships/footer" Target="footer18.xml" /><Relationship Id="rId58" Type="http://schemas.openxmlformats.org/officeDocument/2006/relationships/header" Target="header19.xml" /><Relationship Id="rId59" Type="http://schemas.openxmlformats.org/officeDocument/2006/relationships/footer" Target="footer19.xml" /><Relationship Id="rId6" Type="http://schemas.openxmlformats.org/officeDocument/2006/relationships/image" Target="media/image3.png" /><Relationship Id="rId60" Type="http://schemas.openxmlformats.org/officeDocument/2006/relationships/header" Target="header20.xml" /><Relationship Id="rId61" Type="http://schemas.openxmlformats.org/officeDocument/2006/relationships/footer" Target="footer20.xml" /><Relationship Id="rId62" Type="http://schemas.openxmlformats.org/officeDocument/2006/relationships/header" Target="header21.xml" /><Relationship Id="rId63" Type="http://schemas.openxmlformats.org/officeDocument/2006/relationships/footer" Target="footer21.xml" /><Relationship Id="rId64" Type="http://schemas.openxmlformats.org/officeDocument/2006/relationships/header" Target="header22.xml" /><Relationship Id="rId65" Type="http://schemas.openxmlformats.org/officeDocument/2006/relationships/footer" Target="footer22.xml" /><Relationship Id="rId66" Type="http://schemas.openxmlformats.org/officeDocument/2006/relationships/header" Target="header23.xml" /><Relationship Id="rId67" Type="http://schemas.openxmlformats.org/officeDocument/2006/relationships/footer" Target="footer23.xml" /><Relationship Id="rId68" Type="http://schemas.openxmlformats.org/officeDocument/2006/relationships/hyperlink" Target="https://d.book118.com/035234003210011114" TargetMode="External" /><Relationship Id="rId69" Type="http://schemas.openxmlformats.org/officeDocument/2006/relationships/header" Target="header24.xml" /><Relationship Id="rId7" Type="http://schemas.openxmlformats.org/officeDocument/2006/relationships/header" Target="header1.xml" /><Relationship Id="rId70" Type="http://schemas.openxmlformats.org/officeDocument/2006/relationships/footer" Target="footer24.xml" /><Relationship Id="rId71" Type="http://schemas.openxmlformats.org/officeDocument/2006/relationships/theme" Target="theme/theme1.xml" /><Relationship Id="rId72" Type="http://schemas.openxmlformats.org/officeDocument/2006/relationships/numbering" Target="numbering.xml" /><Relationship Id="rId73" Type="http://schemas.openxmlformats.org/officeDocument/2006/relationships/styles" Target="styles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2024-02-03T13:13:51Z</dcterms:created>
  <dcterms:modified xsi:type="dcterms:W3CDTF">2024-02-03T13:13:51Z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2022-11-15T00:00:00Z</vt:filetime>
  </property>
  <property fmtid="{D5CDD505-2E9C-101B-9397-08002B2CF9AE}" pid="3" name="LastSaved">
    <vt:filetime>2024-02-03T00:00:00Z</vt:filetime>
  </property>
</Properties>
</file>