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海运货代行业员工职业发展规划与管理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5" w:history="1">
        <w:r>
          <w:rPr>
            <w:rFonts w:ascii="仿宋" w:eastAsia="仿宋" w:hAnsi="仿宋" w:cs="仿宋" w:hint="eastAsia"/>
            <w:lang w:eastAsia="zh-CN"/>
          </w:rPr>
          <w:t>概论</w:t>
        </w:r>
        <w:r>
          <w:tab/>
        </w:r>
        <w:r>
          <w:fldChar w:fldCharType="begin"/>
        </w:r>
        <w:r>
          <w:instrText xml:space="preserve"> PAGEREF _Toc2225 \h </w:instrText>
        </w:r>
        <w:r>
          <w:fldChar w:fldCharType="separate"/>
        </w:r>
        <w:r>
          <w:t>3</w:t>
        </w:r>
        <w:r>
          <w:fldChar w:fldCharType="end"/>
        </w:r>
      </w:hyperlink>
    </w:p>
    <w:p>
      <w:pPr>
        <w:pStyle w:val="TOC1"/>
        <w:tabs>
          <w:tab w:val="right" w:leader="dot" w:pos="8306"/>
        </w:tabs>
      </w:pPr>
      <w:hyperlink w:anchor="_Toc19697" w:history="1">
        <w:r>
          <w:rPr>
            <w:rFonts w:ascii="仿宋" w:eastAsia="仿宋" w:hAnsi="仿宋" w:cs="仿宋" w:hint="eastAsia"/>
            <w:lang w:eastAsia="zh-CN"/>
          </w:rPr>
          <w:t>一、海运货代行业背景分析</w:t>
        </w:r>
        <w:r>
          <w:tab/>
        </w:r>
        <w:r>
          <w:fldChar w:fldCharType="begin"/>
        </w:r>
        <w:r>
          <w:instrText xml:space="preserve"> PAGEREF _Toc19697 \h </w:instrText>
        </w:r>
        <w:r>
          <w:fldChar w:fldCharType="separate"/>
        </w:r>
        <w:r>
          <w:t>3</w:t>
        </w:r>
        <w:r>
          <w:fldChar w:fldCharType="end"/>
        </w:r>
      </w:hyperlink>
    </w:p>
    <w:p>
      <w:pPr>
        <w:pStyle w:val="TOC2"/>
        <w:tabs>
          <w:tab w:val="right" w:leader="dot" w:pos="8306"/>
        </w:tabs>
      </w:pPr>
      <w:hyperlink w:anchor="_Toc21541" w:history="1">
        <w:r>
          <w:rPr>
            <w:rFonts w:ascii="仿宋" w:eastAsia="仿宋" w:hAnsi="仿宋" w:cs="仿宋" w:hint="eastAsia"/>
            <w:lang w:eastAsia="zh-CN"/>
          </w:rPr>
          <w:t>(一)、海运货代行业背景分析</w:t>
        </w:r>
        <w:r>
          <w:tab/>
        </w:r>
        <w:r>
          <w:fldChar w:fldCharType="begin"/>
        </w:r>
        <w:r>
          <w:instrText xml:space="preserve"> PAGEREF _Toc21541 \h </w:instrText>
        </w:r>
        <w:r>
          <w:fldChar w:fldCharType="separate"/>
        </w:r>
        <w:r>
          <w:t>3</w:t>
        </w:r>
        <w:r>
          <w:fldChar w:fldCharType="end"/>
        </w:r>
      </w:hyperlink>
    </w:p>
    <w:p>
      <w:pPr>
        <w:pStyle w:val="TOC1"/>
        <w:tabs>
          <w:tab w:val="right" w:leader="dot" w:pos="8306"/>
        </w:tabs>
      </w:pPr>
      <w:hyperlink w:anchor="_Toc26846" w:history="1">
        <w:r>
          <w:rPr>
            <w:rFonts w:ascii="仿宋" w:eastAsia="仿宋" w:hAnsi="仿宋" w:cs="仿宋" w:hint="eastAsia"/>
            <w:lang w:eastAsia="zh-CN"/>
          </w:rPr>
          <w:t>二、员工沟通技巧培训与人际关系管理</w:t>
        </w:r>
        <w:r>
          <w:tab/>
        </w:r>
        <w:r>
          <w:fldChar w:fldCharType="begin"/>
        </w:r>
        <w:r>
          <w:instrText xml:space="preserve"> PAGEREF _Toc26846 \h </w:instrText>
        </w:r>
        <w:r>
          <w:fldChar w:fldCharType="separate"/>
        </w:r>
        <w:r>
          <w:t>5</w:t>
        </w:r>
        <w:r>
          <w:fldChar w:fldCharType="end"/>
        </w:r>
      </w:hyperlink>
    </w:p>
    <w:p>
      <w:pPr>
        <w:pStyle w:val="TOC2"/>
        <w:tabs>
          <w:tab w:val="right" w:leader="dot" w:pos="8306"/>
        </w:tabs>
      </w:pPr>
      <w:hyperlink w:anchor="_Toc31014" w:history="1">
        <w:r>
          <w:rPr>
            <w:rFonts w:ascii="仿宋" w:eastAsia="仿宋" w:hAnsi="仿宋" w:cs="仿宋" w:hint="eastAsia"/>
            <w:lang w:eastAsia="zh-CN"/>
          </w:rPr>
          <w:t>(一)、沟通技巧的重要性及培训计划</w:t>
        </w:r>
        <w:r>
          <w:tab/>
        </w:r>
        <w:r>
          <w:fldChar w:fldCharType="begin"/>
        </w:r>
        <w:r>
          <w:instrText xml:space="preserve"> PAGEREF _Toc31014 \h </w:instrText>
        </w:r>
        <w:r>
          <w:fldChar w:fldCharType="separate"/>
        </w:r>
        <w:r>
          <w:t>5</w:t>
        </w:r>
        <w:r>
          <w:fldChar w:fldCharType="end"/>
        </w:r>
      </w:hyperlink>
    </w:p>
    <w:p>
      <w:pPr>
        <w:pStyle w:val="TOC2"/>
        <w:tabs>
          <w:tab w:val="right" w:leader="dot" w:pos="8306"/>
        </w:tabs>
      </w:pPr>
      <w:hyperlink w:anchor="_Toc13479" w:history="1">
        <w:r>
          <w:rPr>
            <w:rFonts w:ascii="仿宋" w:eastAsia="仿宋" w:hAnsi="仿宋" w:cs="仿宋" w:hint="eastAsia"/>
            <w:lang w:eastAsia="zh-CN"/>
          </w:rPr>
          <w:t>(二)、人际关系管理的原则与方法</w:t>
        </w:r>
        <w:r>
          <w:tab/>
        </w:r>
        <w:r>
          <w:fldChar w:fldCharType="begin"/>
        </w:r>
        <w:r>
          <w:instrText xml:space="preserve"> PAGEREF _Toc13479 \h </w:instrText>
        </w:r>
        <w:r>
          <w:fldChar w:fldCharType="separate"/>
        </w:r>
        <w:r>
          <w:t>5</w:t>
        </w:r>
        <w:r>
          <w:fldChar w:fldCharType="end"/>
        </w:r>
      </w:hyperlink>
    </w:p>
    <w:p>
      <w:pPr>
        <w:pStyle w:val="TOC2"/>
        <w:tabs>
          <w:tab w:val="right" w:leader="dot" w:pos="8306"/>
        </w:tabs>
      </w:pPr>
      <w:hyperlink w:anchor="_Toc30214" w:history="1">
        <w:r>
          <w:rPr>
            <w:rFonts w:ascii="仿宋" w:eastAsia="仿宋" w:hAnsi="仿宋" w:cs="仿宋" w:hint="eastAsia"/>
            <w:lang w:eastAsia="zh-CN"/>
          </w:rPr>
          <w:t>(三)、良好人际关系的建立与维护</w:t>
        </w:r>
        <w:r>
          <w:tab/>
        </w:r>
        <w:r>
          <w:fldChar w:fldCharType="begin"/>
        </w:r>
        <w:r>
          <w:instrText xml:space="preserve"> PAGEREF _Toc30214 \h </w:instrText>
        </w:r>
        <w:r>
          <w:fldChar w:fldCharType="separate"/>
        </w:r>
        <w:r>
          <w:t>6</w:t>
        </w:r>
        <w:r>
          <w:fldChar w:fldCharType="end"/>
        </w:r>
      </w:hyperlink>
    </w:p>
    <w:p>
      <w:pPr>
        <w:pStyle w:val="TOC1"/>
        <w:tabs>
          <w:tab w:val="right" w:leader="dot" w:pos="8306"/>
        </w:tabs>
      </w:pPr>
      <w:hyperlink w:anchor="_Toc27504" w:history="1">
        <w:r>
          <w:rPr>
            <w:rFonts w:ascii="仿宋" w:eastAsia="仿宋" w:hAnsi="仿宋" w:cs="仿宋" w:hint="eastAsia"/>
            <w:lang w:eastAsia="zh-CN"/>
          </w:rPr>
          <w:t>三、项目基本情况</w:t>
        </w:r>
        <w:r>
          <w:tab/>
        </w:r>
        <w:r>
          <w:fldChar w:fldCharType="begin"/>
        </w:r>
        <w:r>
          <w:instrText xml:space="preserve"> PAGEREF _Toc27504 \h </w:instrText>
        </w:r>
        <w:r>
          <w:fldChar w:fldCharType="separate"/>
        </w:r>
        <w:r>
          <w:t>7</w:t>
        </w:r>
        <w:r>
          <w:fldChar w:fldCharType="end"/>
        </w:r>
      </w:hyperlink>
    </w:p>
    <w:p>
      <w:pPr>
        <w:pStyle w:val="TOC2"/>
        <w:tabs>
          <w:tab w:val="right" w:leader="dot" w:pos="8306"/>
        </w:tabs>
      </w:pPr>
      <w:hyperlink w:anchor="_Toc24338" w:history="1">
        <w:r>
          <w:rPr>
            <w:rFonts w:ascii="仿宋" w:eastAsia="仿宋" w:hAnsi="仿宋" w:cs="仿宋" w:hint="eastAsia"/>
            <w:lang w:eastAsia="zh-CN"/>
          </w:rPr>
          <w:t>(一)、项目名称及建设性质</w:t>
        </w:r>
        <w:r>
          <w:tab/>
        </w:r>
        <w:r>
          <w:fldChar w:fldCharType="begin"/>
        </w:r>
        <w:r>
          <w:instrText xml:space="preserve"> PAGEREF _Toc24338 \h </w:instrText>
        </w:r>
        <w:r>
          <w:fldChar w:fldCharType="separate"/>
        </w:r>
        <w:r>
          <w:t>7</w:t>
        </w:r>
        <w:r>
          <w:fldChar w:fldCharType="end"/>
        </w:r>
      </w:hyperlink>
    </w:p>
    <w:p>
      <w:pPr>
        <w:pStyle w:val="TOC2"/>
        <w:tabs>
          <w:tab w:val="right" w:leader="dot" w:pos="8306"/>
        </w:tabs>
      </w:pPr>
      <w:hyperlink w:anchor="_Toc18235" w:history="1">
        <w:r>
          <w:rPr>
            <w:rFonts w:ascii="仿宋" w:eastAsia="仿宋" w:hAnsi="仿宋" w:cs="仿宋" w:hint="eastAsia"/>
            <w:lang w:eastAsia="zh-CN"/>
          </w:rPr>
          <w:t>(二)、项目承办单位</w:t>
        </w:r>
        <w:r>
          <w:tab/>
        </w:r>
        <w:r>
          <w:fldChar w:fldCharType="begin"/>
        </w:r>
        <w:r>
          <w:instrText xml:space="preserve"> PAGEREF _Toc18235 \h </w:instrText>
        </w:r>
        <w:r>
          <w:fldChar w:fldCharType="separate"/>
        </w:r>
        <w:r>
          <w:t>8</w:t>
        </w:r>
        <w:r>
          <w:fldChar w:fldCharType="end"/>
        </w:r>
      </w:hyperlink>
    </w:p>
    <w:p>
      <w:pPr>
        <w:pStyle w:val="TOC2"/>
        <w:tabs>
          <w:tab w:val="right" w:leader="dot" w:pos="8306"/>
        </w:tabs>
      </w:pPr>
      <w:hyperlink w:anchor="_Toc18817" w:history="1">
        <w:r>
          <w:rPr>
            <w:rFonts w:ascii="仿宋" w:eastAsia="仿宋" w:hAnsi="仿宋" w:cs="仿宋" w:hint="eastAsia"/>
            <w:lang w:eastAsia="zh-CN"/>
          </w:rPr>
          <w:t>(三)、项目实施的可行性</w:t>
        </w:r>
        <w:r>
          <w:tab/>
        </w:r>
        <w:r>
          <w:fldChar w:fldCharType="begin"/>
        </w:r>
        <w:r>
          <w:instrText xml:space="preserve"> PAGEREF _Toc18817 \h </w:instrText>
        </w:r>
        <w:r>
          <w:fldChar w:fldCharType="separate"/>
        </w:r>
        <w:r>
          <w:t>9</w:t>
        </w:r>
        <w:r>
          <w:fldChar w:fldCharType="end"/>
        </w:r>
      </w:hyperlink>
    </w:p>
    <w:p>
      <w:pPr>
        <w:pStyle w:val="TOC2"/>
        <w:tabs>
          <w:tab w:val="right" w:leader="dot" w:pos="8306"/>
        </w:tabs>
      </w:pPr>
      <w:hyperlink w:anchor="_Toc18079" w:history="1">
        <w:r>
          <w:rPr>
            <w:rFonts w:ascii="仿宋" w:eastAsia="仿宋" w:hAnsi="仿宋" w:cs="仿宋" w:hint="eastAsia"/>
            <w:lang w:eastAsia="zh-CN"/>
          </w:rPr>
          <w:t>(四)、项目建设选址</w:t>
        </w:r>
        <w:r>
          <w:tab/>
        </w:r>
        <w:r>
          <w:fldChar w:fldCharType="begin"/>
        </w:r>
        <w:r>
          <w:instrText xml:space="preserve"> PAGEREF _Toc18079 \h </w:instrText>
        </w:r>
        <w:r>
          <w:fldChar w:fldCharType="separate"/>
        </w:r>
        <w:r>
          <w:t>10</w:t>
        </w:r>
        <w:r>
          <w:fldChar w:fldCharType="end"/>
        </w:r>
      </w:hyperlink>
    </w:p>
    <w:p>
      <w:pPr>
        <w:pStyle w:val="TOC2"/>
        <w:tabs>
          <w:tab w:val="right" w:leader="dot" w:pos="8306"/>
        </w:tabs>
      </w:pPr>
      <w:hyperlink w:anchor="_Toc26335" w:history="1">
        <w:r>
          <w:rPr>
            <w:rFonts w:ascii="仿宋" w:eastAsia="仿宋" w:hAnsi="仿宋" w:cs="仿宋" w:hint="eastAsia"/>
            <w:lang w:eastAsia="zh-CN"/>
          </w:rPr>
          <w:t>(五)、建筑物建设规模</w:t>
        </w:r>
        <w:r>
          <w:tab/>
        </w:r>
        <w:r>
          <w:fldChar w:fldCharType="begin"/>
        </w:r>
        <w:r>
          <w:instrText xml:space="preserve"> PAGEREF _Toc26335 \h </w:instrText>
        </w:r>
        <w:r>
          <w:fldChar w:fldCharType="separate"/>
        </w:r>
        <w:r>
          <w:t>11</w:t>
        </w:r>
        <w:r>
          <w:fldChar w:fldCharType="end"/>
        </w:r>
      </w:hyperlink>
    </w:p>
    <w:p>
      <w:pPr>
        <w:pStyle w:val="TOC2"/>
        <w:tabs>
          <w:tab w:val="right" w:leader="dot" w:pos="8306"/>
        </w:tabs>
      </w:pPr>
      <w:hyperlink w:anchor="_Toc5378" w:history="1">
        <w:r>
          <w:rPr>
            <w:rFonts w:ascii="仿宋" w:eastAsia="仿宋" w:hAnsi="仿宋" w:cs="仿宋" w:hint="eastAsia"/>
            <w:lang w:eastAsia="zh-CN"/>
          </w:rPr>
          <w:t>(六)、项目总投资及资金构成</w:t>
        </w:r>
        <w:r>
          <w:tab/>
        </w:r>
        <w:r>
          <w:fldChar w:fldCharType="begin"/>
        </w:r>
        <w:r>
          <w:instrText xml:space="preserve"> PAGEREF _Toc5378 \h </w:instrText>
        </w:r>
        <w:r>
          <w:fldChar w:fldCharType="separate"/>
        </w:r>
        <w:r>
          <w:t>13</w:t>
        </w:r>
        <w:r>
          <w:fldChar w:fldCharType="end"/>
        </w:r>
      </w:hyperlink>
    </w:p>
    <w:p>
      <w:pPr>
        <w:pStyle w:val="TOC2"/>
        <w:tabs>
          <w:tab w:val="right" w:leader="dot" w:pos="8306"/>
        </w:tabs>
      </w:pPr>
      <w:hyperlink w:anchor="_Toc7392" w:history="1">
        <w:r>
          <w:rPr>
            <w:rFonts w:ascii="仿宋" w:eastAsia="仿宋" w:hAnsi="仿宋" w:cs="仿宋" w:hint="eastAsia"/>
            <w:lang w:eastAsia="zh-CN"/>
          </w:rPr>
          <w:t>(七)、资金筹措方案</w:t>
        </w:r>
        <w:r>
          <w:tab/>
        </w:r>
        <w:r>
          <w:fldChar w:fldCharType="begin"/>
        </w:r>
        <w:r>
          <w:instrText xml:space="preserve"> PAGEREF _Toc7392 \h </w:instrText>
        </w:r>
        <w:r>
          <w:fldChar w:fldCharType="separate"/>
        </w:r>
        <w:r>
          <w:t>14</w:t>
        </w:r>
        <w:r>
          <w:fldChar w:fldCharType="end"/>
        </w:r>
      </w:hyperlink>
    </w:p>
    <w:p>
      <w:pPr>
        <w:pStyle w:val="TOC2"/>
        <w:tabs>
          <w:tab w:val="right" w:leader="dot" w:pos="8306"/>
        </w:tabs>
      </w:pPr>
      <w:hyperlink w:anchor="_Toc20897" w:history="1">
        <w:r>
          <w:rPr>
            <w:rFonts w:ascii="仿宋" w:eastAsia="仿宋" w:hAnsi="仿宋" w:cs="仿宋" w:hint="eastAsia"/>
            <w:lang w:eastAsia="zh-CN"/>
          </w:rPr>
          <w:t>(八)、项目预期经济效益规划目标</w:t>
        </w:r>
        <w:r>
          <w:tab/>
        </w:r>
        <w:r>
          <w:fldChar w:fldCharType="begin"/>
        </w:r>
        <w:r>
          <w:instrText xml:space="preserve"> PAGEREF _Toc20897 \h </w:instrText>
        </w:r>
        <w:r>
          <w:fldChar w:fldCharType="separate"/>
        </w:r>
        <w:r>
          <w:t>15</w:t>
        </w:r>
        <w:r>
          <w:fldChar w:fldCharType="end"/>
        </w:r>
      </w:hyperlink>
    </w:p>
    <w:p>
      <w:pPr>
        <w:pStyle w:val="TOC2"/>
        <w:tabs>
          <w:tab w:val="right" w:leader="dot" w:pos="8306"/>
        </w:tabs>
      </w:pPr>
      <w:hyperlink w:anchor="_Toc1216" w:history="1">
        <w:r>
          <w:rPr>
            <w:rFonts w:ascii="仿宋" w:eastAsia="仿宋" w:hAnsi="仿宋" w:cs="仿宋" w:hint="eastAsia"/>
            <w:lang w:eastAsia="zh-CN"/>
          </w:rPr>
          <w:t>(九)、项目建设进度规划</w:t>
        </w:r>
        <w:r>
          <w:tab/>
        </w:r>
        <w:r>
          <w:fldChar w:fldCharType="begin"/>
        </w:r>
        <w:r>
          <w:instrText xml:space="preserve"> PAGEREF _Toc1216 \h </w:instrText>
        </w:r>
        <w:r>
          <w:fldChar w:fldCharType="separate"/>
        </w:r>
        <w:r>
          <w:t>16</w:t>
        </w:r>
        <w:r>
          <w:fldChar w:fldCharType="end"/>
        </w:r>
      </w:hyperlink>
    </w:p>
    <w:p>
      <w:pPr>
        <w:pStyle w:val="TOC1"/>
        <w:tabs>
          <w:tab w:val="right" w:leader="dot" w:pos="8306"/>
        </w:tabs>
      </w:pPr>
      <w:hyperlink w:anchor="_Toc5108" w:history="1">
        <w:r>
          <w:rPr>
            <w:rFonts w:ascii="仿宋" w:eastAsia="仿宋" w:hAnsi="仿宋" w:cs="仿宋" w:hint="eastAsia"/>
            <w:lang w:eastAsia="zh-CN"/>
          </w:rPr>
          <w:t>四、公司简介</w:t>
        </w:r>
        <w:r>
          <w:tab/>
        </w:r>
        <w:r>
          <w:fldChar w:fldCharType="begin"/>
        </w:r>
        <w:r>
          <w:instrText xml:space="preserve"> PAGEREF _Toc5108 \h </w:instrText>
        </w:r>
        <w:r>
          <w:fldChar w:fldCharType="separate"/>
        </w:r>
        <w:r>
          <w:t>18</w:t>
        </w:r>
        <w:r>
          <w:fldChar w:fldCharType="end"/>
        </w:r>
      </w:hyperlink>
    </w:p>
    <w:p>
      <w:pPr>
        <w:pStyle w:val="TOC2"/>
        <w:tabs>
          <w:tab w:val="right" w:leader="dot" w:pos="8306"/>
        </w:tabs>
      </w:pPr>
      <w:hyperlink w:anchor="_Toc22162" w:history="1">
        <w:r>
          <w:rPr>
            <w:rFonts w:ascii="仿宋" w:eastAsia="仿宋" w:hAnsi="仿宋" w:cs="仿宋" w:hint="eastAsia"/>
            <w:lang w:eastAsia="zh-CN"/>
          </w:rPr>
          <w:t>(一)、公司基本信息</w:t>
        </w:r>
        <w:r>
          <w:tab/>
        </w:r>
        <w:r>
          <w:fldChar w:fldCharType="begin"/>
        </w:r>
        <w:r>
          <w:instrText xml:space="preserve"> PAGEREF _Toc22162 \h </w:instrText>
        </w:r>
        <w:r>
          <w:fldChar w:fldCharType="separate"/>
        </w:r>
        <w:r>
          <w:t>18</w:t>
        </w:r>
        <w:r>
          <w:fldChar w:fldCharType="end"/>
        </w:r>
      </w:hyperlink>
    </w:p>
    <w:p>
      <w:pPr>
        <w:pStyle w:val="TOC2"/>
        <w:tabs>
          <w:tab w:val="right" w:leader="dot" w:pos="8306"/>
        </w:tabs>
      </w:pPr>
      <w:hyperlink w:anchor="_Toc16440" w:history="1">
        <w:r>
          <w:rPr>
            <w:rFonts w:ascii="仿宋" w:eastAsia="仿宋" w:hAnsi="仿宋" w:cs="仿宋" w:hint="eastAsia"/>
            <w:lang w:eastAsia="zh-CN"/>
          </w:rPr>
          <w:t>(二)、公司简介</w:t>
        </w:r>
        <w:r>
          <w:tab/>
        </w:r>
        <w:r>
          <w:fldChar w:fldCharType="begin"/>
        </w:r>
        <w:r>
          <w:instrText xml:space="preserve"> PAGEREF _Toc16440 \h </w:instrText>
        </w:r>
        <w:r>
          <w:fldChar w:fldCharType="separate"/>
        </w:r>
        <w:r>
          <w:t>19</w:t>
        </w:r>
        <w:r>
          <w:fldChar w:fldCharType="end"/>
        </w:r>
      </w:hyperlink>
    </w:p>
    <w:p>
      <w:pPr>
        <w:pStyle w:val="TOC2"/>
        <w:tabs>
          <w:tab w:val="right" w:leader="dot" w:pos="8306"/>
        </w:tabs>
      </w:pPr>
      <w:hyperlink w:anchor="_Toc10294" w:history="1">
        <w:r>
          <w:rPr>
            <w:rFonts w:ascii="仿宋" w:eastAsia="仿宋" w:hAnsi="仿宋" w:cs="仿宋" w:hint="eastAsia"/>
            <w:lang w:eastAsia="zh-CN"/>
          </w:rPr>
          <w:t>(三)、核心人员介绍</w:t>
        </w:r>
        <w:r>
          <w:tab/>
        </w:r>
        <w:r>
          <w:fldChar w:fldCharType="begin"/>
        </w:r>
        <w:r>
          <w:instrText xml:space="preserve"> PAGEREF _Toc10294 \h </w:instrText>
        </w:r>
        <w:r>
          <w:fldChar w:fldCharType="separate"/>
        </w:r>
        <w:r>
          <w:t>21</w:t>
        </w:r>
        <w:r>
          <w:fldChar w:fldCharType="end"/>
        </w:r>
      </w:hyperlink>
    </w:p>
    <w:p>
      <w:pPr>
        <w:pStyle w:val="TOC1"/>
        <w:tabs>
          <w:tab w:val="right" w:leader="dot" w:pos="8306"/>
        </w:tabs>
      </w:pPr>
      <w:hyperlink w:anchor="_Toc5400" w:history="1">
        <w:r>
          <w:rPr>
            <w:rFonts w:ascii="仿宋" w:eastAsia="仿宋" w:hAnsi="仿宋" w:cs="仿宋" w:hint="eastAsia"/>
            <w:lang w:eastAsia="zh-CN"/>
          </w:rPr>
          <w:t>五、宏观环境分析</w:t>
        </w:r>
        <w:r>
          <w:tab/>
        </w:r>
        <w:r>
          <w:fldChar w:fldCharType="begin"/>
        </w:r>
        <w:r>
          <w:instrText xml:space="preserve"> PAGEREF _Toc5400 \h </w:instrText>
        </w:r>
        <w:r>
          <w:fldChar w:fldCharType="separate"/>
        </w:r>
        <w:r>
          <w:t>23</w:t>
        </w:r>
        <w:r>
          <w:fldChar w:fldCharType="end"/>
        </w:r>
      </w:hyperlink>
    </w:p>
    <w:p>
      <w:pPr>
        <w:pStyle w:val="TOC2"/>
        <w:tabs>
          <w:tab w:val="right" w:leader="dot" w:pos="8306"/>
        </w:tabs>
      </w:pPr>
      <w:hyperlink w:anchor="_Toc25805" w:history="1">
        <w:r>
          <w:rPr>
            <w:rFonts w:ascii="仿宋" w:eastAsia="仿宋" w:hAnsi="仿宋" w:cs="仿宋" w:hint="eastAsia"/>
            <w:lang w:eastAsia="zh-CN"/>
          </w:rPr>
          <w:t>(一)、宏观环境分析</w:t>
        </w:r>
        <w:r>
          <w:tab/>
        </w:r>
        <w:r>
          <w:fldChar w:fldCharType="begin"/>
        </w:r>
        <w:r>
          <w:instrText xml:space="preserve"> PAGEREF _Toc25805 \h </w:instrText>
        </w:r>
        <w:r>
          <w:fldChar w:fldCharType="separate"/>
        </w:r>
        <w:r>
          <w:t>23</w:t>
        </w:r>
        <w:r>
          <w:fldChar w:fldCharType="end"/>
        </w:r>
      </w:hyperlink>
    </w:p>
    <w:p>
      <w:pPr>
        <w:pStyle w:val="TOC1"/>
        <w:tabs>
          <w:tab w:val="right" w:leader="dot" w:pos="8306"/>
        </w:tabs>
      </w:pPr>
      <w:hyperlink w:anchor="_Toc25551" w:history="1">
        <w:r>
          <w:rPr>
            <w:rFonts w:ascii="仿宋" w:eastAsia="仿宋" w:hAnsi="仿宋" w:cs="仿宋" w:hint="eastAsia"/>
            <w:lang w:eastAsia="zh-CN"/>
          </w:rPr>
          <w:t>六、第十三章技术与创新支持</w:t>
        </w:r>
        <w:r>
          <w:tab/>
        </w:r>
        <w:r>
          <w:fldChar w:fldCharType="begin"/>
        </w:r>
        <w:r>
          <w:instrText xml:space="preserve"> PAGEREF _Toc25551 \h </w:instrText>
        </w:r>
        <w:r>
          <w:fldChar w:fldCharType="separate"/>
        </w:r>
        <w:r>
          <w:t>25</w:t>
        </w:r>
        <w:r>
          <w:fldChar w:fldCharType="end"/>
        </w:r>
      </w:hyperlink>
    </w:p>
    <w:p>
      <w:pPr>
        <w:pStyle w:val="TOC2"/>
        <w:tabs>
          <w:tab w:val="right" w:leader="dot" w:pos="8306"/>
        </w:tabs>
      </w:pPr>
      <w:hyperlink w:anchor="_Toc18649" w:history="1">
        <w:r>
          <w:rPr>
            <w:rFonts w:ascii="仿宋" w:eastAsia="仿宋" w:hAnsi="仿宋" w:cs="仿宋" w:hint="eastAsia"/>
            <w:lang w:eastAsia="zh-CN"/>
          </w:rPr>
          <w:t>(一)、技术培训与更新</w:t>
        </w:r>
        <w:r>
          <w:tab/>
        </w:r>
        <w:r>
          <w:fldChar w:fldCharType="begin"/>
        </w:r>
        <w:r>
          <w:instrText xml:space="preserve"> PAGEREF _Toc18649 \h </w:instrText>
        </w:r>
        <w:r>
          <w:fldChar w:fldCharType="separate"/>
        </w:r>
        <w:r>
          <w:t>25</w:t>
        </w:r>
        <w:r>
          <w:fldChar w:fldCharType="end"/>
        </w:r>
      </w:hyperlink>
    </w:p>
    <w:p>
      <w:pPr>
        <w:pStyle w:val="TOC2"/>
        <w:tabs>
          <w:tab w:val="right" w:leader="dot" w:pos="8306"/>
        </w:tabs>
      </w:pPr>
      <w:hyperlink w:anchor="_Toc11837" w:history="1">
        <w:r>
          <w:rPr>
            <w:rFonts w:ascii="仿宋" w:eastAsia="仿宋" w:hAnsi="仿宋" w:cs="仿宋" w:hint="eastAsia"/>
            <w:lang w:eastAsia="zh-CN"/>
          </w:rPr>
          <w:t>(二)、创新文化与项目支持</w:t>
        </w:r>
        <w:r>
          <w:tab/>
        </w:r>
        <w:r>
          <w:fldChar w:fldCharType="begin"/>
        </w:r>
        <w:r>
          <w:instrText xml:space="preserve"> PAGEREF _Toc11837 \h </w:instrText>
        </w:r>
        <w:r>
          <w:fldChar w:fldCharType="separate"/>
        </w:r>
        <w:r>
          <w:t>25</w:t>
        </w:r>
        <w:r>
          <w:fldChar w:fldCharType="end"/>
        </w:r>
      </w:hyperlink>
    </w:p>
    <w:p>
      <w:pPr>
        <w:pStyle w:val="TOC1"/>
        <w:tabs>
          <w:tab w:val="right" w:leader="dot" w:pos="8306"/>
        </w:tabs>
      </w:pPr>
      <w:hyperlink w:anchor="_Toc20600" w:history="1">
        <w:r>
          <w:rPr>
            <w:rFonts w:ascii="仿宋" w:eastAsia="仿宋" w:hAnsi="仿宋" w:cs="仿宋" w:hint="eastAsia"/>
            <w:lang w:eastAsia="zh-CN"/>
          </w:rPr>
          <w:t>七、第三十八章员工社交媒体管理</w:t>
        </w:r>
        <w:r>
          <w:tab/>
        </w:r>
        <w:r>
          <w:fldChar w:fldCharType="begin"/>
        </w:r>
        <w:r>
          <w:instrText xml:space="preserve"> PAGEREF _Toc20600 \h </w:instrText>
        </w:r>
        <w:r>
          <w:fldChar w:fldCharType="separate"/>
        </w:r>
        <w:r>
          <w:t>26</w:t>
        </w:r>
        <w:r>
          <w:fldChar w:fldCharType="end"/>
        </w:r>
      </w:hyperlink>
    </w:p>
    <w:p>
      <w:pPr>
        <w:pStyle w:val="TOC2"/>
        <w:tabs>
          <w:tab w:val="right" w:leader="dot" w:pos="8306"/>
        </w:tabs>
      </w:pPr>
      <w:hyperlink w:anchor="_Toc709" w:history="1">
        <w:r>
          <w:rPr>
            <w:rFonts w:ascii="仿宋" w:eastAsia="仿宋" w:hAnsi="仿宋" w:cs="仿宋" w:hint="eastAsia"/>
            <w:lang w:eastAsia="zh-CN"/>
          </w:rPr>
          <w:t>(一)、员工社交媒体政策</w:t>
        </w:r>
        <w:r>
          <w:tab/>
        </w:r>
        <w:r>
          <w:fldChar w:fldCharType="begin"/>
        </w:r>
        <w:r>
          <w:instrText xml:space="preserve"> PAGEREF _Toc709 \h </w:instrText>
        </w:r>
        <w:r>
          <w:fldChar w:fldCharType="separate"/>
        </w:r>
        <w:r>
          <w:t>26</w:t>
        </w:r>
        <w:r>
          <w:fldChar w:fldCharType="end"/>
        </w:r>
      </w:hyperlink>
    </w:p>
    <w:p>
      <w:pPr>
        <w:pStyle w:val="TOC2"/>
        <w:tabs>
          <w:tab w:val="right" w:leader="dot" w:pos="8306"/>
        </w:tabs>
      </w:pPr>
      <w:hyperlink w:anchor="_Toc12373" w:history="1">
        <w:r>
          <w:rPr>
            <w:rFonts w:ascii="仿宋" w:eastAsia="仿宋" w:hAnsi="仿宋" w:cs="仿宋" w:hint="eastAsia"/>
            <w:lang w:eastAsia="zh-CN"/>
          </w:rPr>
          <w:t>(二)、个人品牌与公司形象的关联</w:t>
        </w:r>
        <w:r>
          <w:tab/>
        </w:r>
        <w:r>
          <w:fldChar w:fldCharType="begin"/>
        </w:r>
        <w:r>
          <w:instrText xml:space="preserve"> PAGEREF _Toc12373 \h </w:instrText>
        </w:r>
        <w:r>
          <w:fldChar w:fldCharType="separate"/>
        </w:r>
        <w:r>
          <w:t>28</w:t>
        </w:r>
        <w:r>
          <w:fldChar w:fldCharType="end"/>
        </w:r>
      </w:hyperlink>
    </w:p>
    <w:p>
      <w:pPr>
        <w:pStyle w:val="TOC2"/>
        <w:tabs>
          <w:tab w:val="right" w:leader="dot" w:pos="8306"/>
        </w:tabs>
      </w:pPr>
      <w:hyperlink w:anchor="_Toc27627" w:history="1">
        <w:r>
          <w:rPr>
            <w:rFonts w:ascii="仿宋" w:eastAsia="仿宋" w:hAnsi="仿宋" w:cs="仿宋" w:hint="eastAsia"/>
            <w:lang w:eastAsia="zh-CN"/>
          </w:rPr>
          <w:t>(三)、社交媒体使用准则</w:t>
        </w:r>
        <w:r>
          <w:tab/>
        </w:r>
        <w:r>
          <w:fldChar w:fldCharType="begin"/>
        </w:r>
        <w:r>
          <w:instrText xml:space="preserve"> PAGEREF _Toc27627 \h </w:instrText>
        </w:r>
        <w:r>
          <w:fldChar w:fldCharType="separate"/>
        </w:r>
        <w:r>
          <w:t>29</w:t>
        </w:r>
        <w:r>
          <w:fldChar w:fldCharType="end"/>
        </w:r>
      </w:hyperlink>
    </w:p>
    <w:p>
      <w:pPr>
        <w:pStyle w:val="TOC2"/>
        <w:tabs>
          <w:tab w:val="right" w:leader="dot" w:pos="8306"/>
        </w:tabs>
      </w:pPr>
      <w:hyperlink w:anchor="_Toc30535" w:history="1">
        <w:r>
          <w:rPr>
            <w:rFonts w:ascii="仿宋" w:eastAsia="仿宋" w:hAnsi="仿宋" w:cs="仿宋" w:hint="eastAsia"/>
            <w:lang w:eastAsia="zh-CN"/>
          </w:rPr>
          <w:t>(四)、公司与员工互动</w:t>
        </w:r>
        <w:r>
          <w:tab/>
        </w:r>
        <w:r>
          <w:fldChar w:fldCharType="begin"/>
        </w:r>
        <w:r>
          <w:instrText xml:space="preserve"> PAGEREF _Toc30535 \h </w:instrText>
        </w:r>
        <w:r>
          <w:fldChar w:fldCharType="separate"/>
        </w:r>
        <w:r>
          <w:t>31</w:t>
        </w:r>
        <w:r>
          <w:fldChar w:fldCharType="end"/>
        </w:r>
      </w:hyperlink>
    </w:p>
    <w:p>
      <w:pPr>
        <w:pStyle w:val="TOC2"/>
        <w:tabs>
          <w:tab w:val="right" w:leader="dot" w:pos="8306"/>
        </w:tabs>
      </w:pPr>
      <w:hyperlink w:anchor="_Toc14857" w:history="1">
        <w:r>
          <w:rPr>
            <w:rFonts w:ascii="仿宋" w:eastAsia="仿宋" w:hAnsi="仿宋" w:cs="仿宋" w:hint="eastAsia"/>
            <w:lang w:eastAsia="zh-CN"/>
          </w:rPr>
          <w:t>(五)、公司社交媒体账号管理</w:t>
        </w:r>
        <w:r>
          <w:tab/>
        </w:r>
        <w:r>
          <w:fldChar w:fldCharType="begin"/>
        </w:r>
        <w:r>
          <w:instrText xml:space="preserve"> PAGEREF _Toc14857 \h </w:instrText>
        </w:r>
        <w:r>
          <w:fldChar w:fldCharType="separate"/>
        </w:r>
        <w:r>
          <w:t>33</w:t>
        </w:r>
        <w:r>
          <w:fldChar w:fldCharType="end"/>
        </w:r>
      </w:hyperlink>
    </w:p>
    <w:p>
      <w:pPr>
        <w:pStyle w:val="TOC2"/>
        <w:tabs>
          <w:tab w:val="right" w:leader="dot" w:pos="8306"/>
        </w:tabs>
      </w:pPr>
      <w:hyperlink w:anchor="_Toc9651" w:history="1">
        <w:r>
          <w:rPr>
            <w:rFonts w:ascii="仿宋" w:eastAsia="仿宋" w:hAnsi="仿宋" w:cs="仿宋" w:hint="eastAsia"/>
            <w:lang w:eastAsia="zh-CN"/>
          </w:rPr>
          <w:t>(六)、职业发展机会的分享与推广</w:t>
        </w:r>
        <w:r>
          <w:tab/>
        </w:r>
        <w:r>
          <w:fldChar w:fldCharType="begin"/>
        </w:r>
        <w:r>
          <w:instrText xml:space="preserve"> PAGEREF _Toc9651 \h </w:instrText>
        </w:r>
        <w:r>
          <w:fldChar w:fldCharType="separate"/>
        </w:r>
        <w:r>
          <w:t>34</w:t>
        </w:r>
        <w:r>
          <w:fldChar w:fldCharType="end"/>
        </w:r>
      </w:hyperlink>
    </w:p>
    <w:p>
      <w:pPr>
        <w:pStyle w:val="TOC1"/>
        <w:tabs>
          <w:tab w:val="right" w:leader="dot" w:pos="8306"/>
        </w:tabs>
      </w:pPr>
      <w:hyperlink w:anchor="_Toc24473" w:history="1">
        <w:r>
          <w:rPr>
            <w:rFonts w:ascii="仿宋" w:eastAsia="仿宋" w:hAnsi="仿宋" w:cs="仿宋" w:hint="eastAsia"/>
            <w:lang w:eastAsia="zh-CN"/>
          </w:rPr>
          <w:t>八、第十四章员工健康与安全管理</w:t>
        </w:r>
        <w:r>
          <w:tab/>
        </w:r>
        <w:r>
          <w:fldChar w:fldCharType="begin"/>
        </w:r>
        <w:r>
          <w:instrText xml:space="preserve"> PAGEREF _Toc24473 \h </w:instrText>
        </w:r>
        <w:r>
          <w:fldChar w:fldCharType="separate"/>
        </w:r>
        <w:r>
          <w:t>35</w:t>
        </w:r>
        <w:r>
          <w:fldChar w:fldCharType="end"/>
        </w:r>
      </w:hyperlink>
    </w:p>
    <w:p>
      <w:pPr>
        <w:pStyle w:val="TOC2"/>
        <w:tabs>
          <w:tab w:val="right" w:leader="dot" w:pos="8306"/>
        </w:tabs>
      </w:pPr>
      <w:hyperlink w:anchor="_Toc12584" w:history="1">
        <w:r>
          <w:rPr>
            <w:rFonts w:ascii="仿宋" w:eastAsia="仿宋" w:hAnsi="仿宋" w:cs="仿宋" w:hint="eastAsia"/>
            <w:lang w:eastAsia="zh-CN"/>
          </w:rPr>
          <w:t>(一)、健康保障计划</w:t>
        </w:r>
        <w:r>
          <w:tab/>
        </w:r>
        <w:r>
          <w:fldChar w:fldCharType="begin"/>
        </w:r>
        <w:r>
          <w:instrText xml:space="preserve"> PAGEREF _Toc12584 \h </w:instrText>
        </w:r>
        <w:r>
          <w:fldChar w:fldCharType="separate"/>
        </w:r>
        <w:r>
          <w:t>35</w:t>
        </w:r>
        <w:r>
          <w:fldChar w:fldCharType="end"/>
        </w:r>
      </w:hyperlink>
    </w:p>
    <w:p>
      <w:pPr>
        <w:pStyle w:val="TOC2"/>
        <w:tabs>
          <w:tab w:val="right" w:leader="dot" w:pos="8306"/>
        </w:tabs>
      </w:pPr>
      <w:hyperlink w:anchor="_Toc7399" w:history="1">
        <w:r>
          <w:rPr>
            <w:rFonts w:ascii="仿宋" w:eastAsia="仿宋" w:hAnsi="仿宋" w:cs="仿宋" w:hint="eastAsia"/>
            <w:lang w:eastAsia="zh-CN"/>
          </w:rPr>
          <w:t>(二)、安全管理体系</w:t>
        </w:r>
        <w:r>
          <w:tab/>
        </w:r>
        <w:r>
          <w:fldChar w:fldCharType="begin"/>
        </w:r>
        <w:r>
          <w:instrText xml:space="preserve"> PAGEREF _Toc7399 \h </w:instrText>
        </w:r>
        <w:r>
          <w:fldChar w:fldCharType="separate"/>
        </w:r>
        <w:r>
          <w:t>36</w:t>
        </w:r>
        <w:r>
          <w:fldChar w:fldCharType="end"/>
        </w:r>
      </w:hyperlink>
    </w:p>
    <w:p>
      <w:pPr>
        <w:pStyle w:val="TOC1"/>
        <w:tabs>
          <w:tab w:val="right" w:leader="dot" w:pos="8306"/>
        </w:tabs>
      </w:pPr>
      <w:hyperlink w:anchor="_Toc24026" w:history="1">
        <w:r>
          <w:rPr>
            <w:rFonts w:ascii="仿宋" w:eastAsia="仿宋" w:hAnsi="仿宋" w:cs="仿宋" w:hint="eastAsia"/>
            <w:lang w:eastAsia="zh-CN"/>
          </w:rPr>
          <w:t>九、员工家庭与工作平衡支持计划</w:t>
        </w:r>
        <w:r>
          <w:tab/>
        </w:r>
        <w:r>
          <w:fldChar w:fldCharType="begin"/>
        </w:r>
        <w:r>
          <w:instrText xml:space="preserve"> PAGEREF _Toc24026 \h </w:instrText>
        </w:r>
        <w:r>
          <w:fldChar w:fldCharType="separate"/>
        </w:r>
        <w:r>
          <w:t>38</w:t>
        </w:r>
        <w:r>
          <w:fldChar w:fldCharType="end"/>
        </w:r>
      </w:hyperlink>
    </w:p>
    <w:p>
      <w:pPr>
        <w:pStyle w:val="TOC2"/>
        <w:tabs>
          <w:tab w:val="right" w:leader="dot" w:pos="8306"/>
        </w:tabs>
      </w:pPr>
      <w:hyperlink w:anchor="_Toc24096" w:history="1">
        <w:r>
          <w:rPr>
            <w:rFonts w:ascii="仿宋" w:eastAsia="仿宋" w:hAnsi="仿宋" w:cs="仿宋" w:hint="eastAsia"/>
            <w:lang w:eastAsia="zh-CN"/>
          </w:rPr>
          <w:t>(一)、家庭与工作平衡的重要性分析</w:t>
        </w:r>
        <w:r>
          <w:tab/>
        </w:r>
        <w:r>
          <w:fldChar w:fldCharType="begin"/>
        </w:r>
        <w:r>
          <w:instrText xml:space="preserve"> PAGEREF _Toc24096 \h </w:instrText>
        </w:r>
        <w:r>
          <w:fldChar w:fldCharType="separate"/>
        </w:r>
        <w:r>
          <w:t>38</w:t>
        </w:r>
        <w:r>
          <w:fldChar w:fldCharType="end"/>
        </w:r>
      </w:hyperlink>
    </w:p>
    <w:p>
      <w:pPr>
        <w:pStyle w:val="TOC2"/>
        <w:tabs>
          <w:tab w:val="right" w:leader="dot" w:pos="8306"/>
        </w:tabs>
      </w:pPr>
      <w:hyperlink w:anchor="_Toc25822" w:history="1">
        <w:r>
          <w:rPr>
            <w:rFonts w:ascii="仿宋" w:eastAsia="仿宋" w:hAnsi="仿宋" w:cs="仿宋" w:hint="eastAsia"/>
            <w:lang w:eastAsia="zh-CN"/>
          </w:rPr>
          <w:t>(二)、支持计划的制定与实施步骤</w:t>
        </w:r>
        <w:r>
          <w:tab/>
        </w:r>
        <w:r>
          <w:fldChar w:fldCharType="begin"/>
        </w:r>
        <w:r>
          <w:instrText xml:space="preserve"> PAGEREF _Toc25822 \h </w:instrText>
        </w:r>
        <w:r>
          <w:fldChar w:fldCharType="separate"/>
        </w:r>
        <w:r>
          <w:t>38</w:t>
        </w:r>
        <w:r>
          <w:fldChar w:fldCharType="end"/>
        </w:r>
      </w:hyperlink>
    </w:p>
    <w:p>
      <w:pPr>
        <w:pStyle w:val="TOC2"/>
        <w:tabs>
          <w:tab w:val="right" w:leader="dot" w:pos="8306"/>
        </w:tabs>
      </w:pPr>
      <w:hyperlink w:anchor="_Toc1825" w:history="1">
        <w:r>
          <w:rPr>
            <w:rFonts w:ascii="仿宋" w:eastAsia="仿宋" w:hAnsi="仿宋" w:cs="仿宋" w:hint="eastAsia"/>
            <w:lang w:eastAsia="zh-CN"/>
          </w:rPr>
          <w:t>(三)、平衡效果的评估及调整优化</w:t>
        </w:r>
        <w:r>
          <w:tab/>
        </w:r>
        <w:r>
          <w:fldChar w:fldCharType="begin"/>
        </w:r>
        <w:r>
          <w:instrText xml:space="preserve"> PAGEREF _Toc1825 \h </w:instrText>
        </w:r>
        <w:r>
          <w:fldChar w:fldCharType="separate"/>
        </w:r>
        <w:r>
          <w:t>39</w:t>
        </w:r>
        <w:r>
          <w:fldChar w:fldCharType="end"/>
        </w:r>
      </w:hyperlink>
    </w:p>
    <w:p>
      <w:pPr>
        <w:pStyle w:val="TOC1"/>
        <w:tabs>
          <w:tab w:val="right" w:leader="dot" w:pos="8306"/>
        </w:tabs>
      </w:pPr>
      <w:hyperlink w:anchor="_Toc21845" w:history="1">
        <w:r>
          <w:rPr>
            <w:rFonts w:ascii="仿宋" w:eastAsia="仿宋" w:hAnsi="仿宋" w:cs="仿宋" w:hint="eastAsia"/>
            <w:lang w:eastAsia="zh-CN"/>
          </w:rPr>
          <w:t>十、第三十二章未来发展愿景</w:t>
        </w:r>
        <w:r>
          <w:tab/>
        </w:r>
        <w:r>
          <w:fldChar w:fldCharType="begin"/>
        </w:r>
        <w:r>
          <w:instrText xml:space="preserve"> PAGEREF _Toc21845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4" w:history="1">
        <w:r>
          <w:rPr>
            <w:rFonts w:ascii="仿宋" w:eastAsia="仿宋" w:hAnsi="仿宋" w:cs="仿宋" w:hint="eastAsia"/>
            <w:lang w:eastAsia="zh-CN"/>
          </w:rPr>
          <w:t>(一)、员工职业生涯管理的未来趋势</w:t>
        </w:r>
        <w:r>
          <w:tab/>
        </w:r>
        <w:r>
          <w:fldChar w:fldCharType="begin"/>
        </w:r>
        <w:r>
          <w:instrText xml:space="preserve"> PAGEREF _Toc624 \h </w:instrText>
        </w:r>
        <w:r>
          <w:fldChar w:fldCharType="separate"/>
        </w:r>
        <w:r>
          <w:t>39</w:t>
        </w:r>
        <w:r>
          <w:fldChar w:fldCharType="end"/>
        </w:r>
      </w:hyperlink>
    </w:p>
    <w:p>
      <w:pPr>
        <w:pStyle w:val="TOC2"/>
        <w:tabs>
          <w:tab w:val="right" w:leader="dot" w:pos="8306"/>
        </w:tabs>
      </w:pPr>
      <w:hyperlink w:anchor="_Toc20459" w:history="1">
        <w:r>
          <w:rPr>
            <w:rFonts w:ascii="仿宋" w:eastAsia="仿宋" w:hAnsi="仿宋" w:cs="仿宋" w:hint="eastAsia"/>
            <w:lang w:eastAsia="zh-CN"/>
          </w:rPr>
          <w:t>(二)、公司在员工发展中的未来愿景</w:t>
        </w:r>
        <w:r>
          <w:tab/>
        </w:r>
        <w:r>
          <w:fldChar w:fldCharType="begin"/>
        </w:r>
        <w:r>
          <w:instrText xml:space="preserve"> PAGEREF _Toc20459 \h </w:instrText>
        </w:r>
        <w:r>
          <w:fldChar w:fldCharType="separate"/>
        </w:r>
        <w:r>
          <w:t>40</w:t>
        </w:r>
        <w:r>
          <w:fldChar w:fldCharType="end"/>
        </w:r>
      </w:hyperlink>
    </w:p>
    <w:p>
      <w:pPr>
        <w:pStyle w:val="TOC1"/>
        <w:tabs>
          <w:tab w:val="right" w:leader="dot" w:pos="8306"/>
        </w:tabs>
      </w:pPr>
      <w:hyperlink w:anchor="_Toc21826" w:history="1">
        <w:r>
          <w:rPr>
            <w:rFonts w:ascii="仿宋" w:eastAsia="仿宋" w:hAnsi="仿宋" w:cs="仿宋" w:hint="eastAsia"/>
            <w:lang w:eastAsia="zh-CN"/>
          </w:rPr>
          <w:t>十一、员工关系管理与危机处理</w:t>
        </w:r>
        <w:r>
          <w:tab/>
        </w:r>
        <w:r>
          <w:fldChar w:fldCharType="begin"/>
        </w:r>
        <w:r>
          <w:instrText xml:space="preserve"> PAGEREF _Toc21826 \h </w:instrText>
        </w:r>
        <w:r>
          <w:fldChar w:fldCharType="separate"/>
        </w:r>
        <w:r>
          <w:t>41</w:t>
        </w:r>
        <w:r>
          <w:fldChar w:fldCharType="end"/>
        </w:r>
      </w:hyperlink>
    </w:p>
    <w:p>
      <w:pPr>
        <w:pStyle w:val="TOC2"/>
        <w:tabs>
          <w:tab w:val="right" w:leader="dot" w:pos="8306"/>
        </w:tabs>
      </w:pPr>
      <w:hyperlink w:anchor="_Toc30550" w:history="1">
        <w:r>
          <w:rPr>
            <w:rFonts w:ascii="仿宋" w:eastAsia="仿宋" w:hAnsi="仿宋" w:cs="仿宋" w:hint="eastAsia"/>
            <w:lang w:eastAsia="zh-CN"/>
          </w:rPr>
          <w:t>(一)、员工关系管理原则与方法</w:t>
        </w:r>
        <w:r>
          <w:tab/>
        </w:r>
        <w:r>
          <w:fldChar w:fldCharType="begin"/>
        </w:r>
        <w:r>
          <w:instrText xml:space="preserve"> PAGEREF _Toc30550 \h </w:instrText>
        </w:r>
        <w:r>
          <w:fldChar w:fldCharType="separate"/>
        </w:r>
        <w:r>
          <w:t>41</w:t>
        </w:r>
        <w:r>
          <w:fldChar w:fldCharType="end"/>
        </w:r>
      </w:hyperlink>
    </w:p>
    <w:p>
      <w:pPr>
        <w:pStyle w:val="TOC2"/>
        <w:tabs>
          <w:tab w:val="right" w:leader="dot" w:pos="8306"/>
        </w:tabs>
      </w:pPr>
      <w:hyperlink w:anchor="_Toc18562" w:history="1">
        <w:r>
          <w:rPr>
            <w:rFonts w:ascii="仿宋" w:eastAsia="仿宋" w:hAnsi="仿宋" w:cs="仿宋" w:hint="eastAsia"/>
            <w:lang w:eastAsia="zh-CN"/>
          </w:rPr>
          <w:t>(二)、危机处理机制的建立与实施</w:t>
        </w:r>
        <w:r>
          <w:tab/>
        </w:r>
        <w:r>
          <w:fldChar w:fldCharType="begin"/>
        </w:r>
        <w:r>
          <w:instrText xml:space="preserve"> PAGEREF _Toc18562 \h </w:instrText>
        </w:r>
        <w:r>
          <w:fldChar w:fldCharType="separate"/>
        </w:r>
        <w:r>
          <w:t>41</w:t>
        </w:r>
        <w:r>
          <w:fldChar w:fldCharType="end"/>
        </w:r>
      </w:hyperlink>
    </w:p>
    <w:p>
      <w:pPr>
        <w:pStyle w:val="TOC2"/>
        <w:tabs>
          <w:tab w:val="right" w:leader="dot" w:pos="8306"/>
        </w:tabs>
      </w:pPr>
      <w:hyperlink w:anchor="_Toc1460" w:history="1">
        <w:r>
          <w:rPr>
            <w:rFonts w:ascii="仿宋" w:eastAsia="仿宋" w:hAnsi="仿宋" w:cs="仿宋" w:hint="eastAsia"/>
            <w:lang w:eastAsia="zh-CN"/>
          </w:rPr>
          <w:t>(三)、劳动争议解决与法律风险防范</w:t>
        </w:r>
        <w:r>
          <w:tab/>
        </w:r>
        <w:r>
          <w:fldChar w:fldCharType="begin"/>
        </w:r>
        <w:r>
          <w:instrText xml:space="preserve"> PAGEREF _Toc1460 \h </w:instrText>
        </w:r>
        <w:r>
          <w:fldChar w:fldCharType="separate"/>
        </w:r>
        <w:r>
          <w:t>42</w:t>
        </w:r>
        <w:r>
          <w:fldChar w:fldCharType="end"/>
        </w:r>
      </w:hyperlink>
    </w:p>
    <w:p>
      <w:pPr>
        <w:pStyle w:val="TOC1"/>
        <w:tabs>
          <w:tab w:val="right" w:leader="dot" w:pos="8306"/>
        </w:tabs>
      </w:pPr>
      <w:hyperlink w:anchor="_Toc30511" w:history="1">
        <w:r>
          <w:rPr>
            <w:rFonts w:ascii="仿宋" w:eastAsia="仿宋" w:hAnsi="仿宋" w:cs="仿宋" w:hint="eastAsia"/>
            <w:lang w:eastAsia="zh-CN"/>
          </w:rPr>
          <w:t>十二、员工晋升与职业发展通道</w:t>
        </w:r>
        <w:r>
          <w:tab/>
        </w:r>
        <w:r>
          <w:fldChar w:fldCharType="begin"/>
        </w:r>
        <w:r>
          <w:instrText xml:space="preserve"> PAGEREF _Toc30511 \h </w:instrText>
        </w:r>
        <w:r>
          <w:fldChar w:fldCharType="separate"/>
        </w:r>
        <w:r>
          <w:t>43</w:t>
        </w:r>
        <w:r>
          <w:fldChar w:fldCharType="end"/>
        </w:r>
      </w:hyperlink>
    </w:p>
    <w:p>
      <w:pPr>
        <w:pStyle w:val="TOC2"/>
        <w:tabs>
          <w:tab w:val="right" w:leader="dot" w:pos="8306"/>
        </w:tabs>
      </w:pPr>
      <w:hyperlink w:anchor="_Toc13819" w:history="1">
        <w:r>
          <w:rPr>
            <w:rFonts w:ascii="仿宋" w:eastAsia="仿宋" w:hAnsi="仿宋" w:cs="仿宋" w:hint="eastAsia"/>
            <w:lang w:eastAsia="zh-CN"/>
          </w:rPr>
          <w:t>(一)、晋升制度的设计与实施</w:t>
        </w:r>
        <w:r>
          <w:tab/>
        </w:r>
        <w:r>
          <w:fldChar w:fldCharType="begin"/>
        </w:r>
        <w:r>
          <w:instrText xml:space="preserve"> PAGEREF _Toc13819 \h </w:instrText>
        </w:r>
        <w:r>
          <w:fldChar w:fldCharType="separate"/>
        </w:r>
        <w:r>
          <w:t>43</w:t>
        </w:r>
        <w:r>
          <w:fldChar w:fldCharType="end"/>
        </w:r>
      </w:hyperlink>
    </w:p>
    <w:p>
      <w:pPr>
        <w:pStyle w:val="TOC2"/>
        <w:tabs>
          <w:tab w:val="right" w:leader="dot" w:pos="8306"/>
        </w:tabs>
      </w:pPr>
      <w:hyperlink w:anchor="_Toc21646" w:history="1">
        <w:r>
          <w:rPr>
            <w:rFonts w:ascii="仿宋" w:eastAsia="仿宋" w:hAnsi="仿宋" w:cs="仿宋" w:hint="eastAsia"/>
            <w:lang w:eastAsia="zh-CN"/>
          </w:rPr>
          <w:t>(二)、职业发展通道的建立与拓展</w:t>
        </w:r>
        <w:r>
          <w:tab/>
        </w:r>
        <w:r>
          <w:fldChar w:fldCharType="begin"/>
        </w:r>
        <w:r>
          <w:instrText xml:space="preserve"> PAGEREF _Toc21646 \h </w:instrText>
        </w:r>
        <w:r>
          <w:fldChar w:fldCharType="separate"/>
        </w:r>
        <w:r>
          <w:t>44</w:t>
        </w:r>
        <w:r>
          <w:fldChar w:fldCharType="end"/>
        </w:r>
      </w:hyperlink>
    </w:p>
    <w:p>
      <w:pPr>
        <w:pStyle w:val="TOC2"/>
        <w:tabs>
          <w:tab w:val="right" w:leader="dot" w:pos="8306"/>
        </w:tabs>
      </w:pPr>
      <w:hyperlink w:anchor="_Toc27104" w:history="1">
        <w:r>
          <w:rPr>
            <w:rFonts w:ascii="仿宋" w:eastAsia="仿宋" w:hAnsi="仿宋" w:cs="仿宋" w:hint="eastAsia"/>
            <w:lang w:eastAsia="zh-CN"/>
          </w:rPr>
          <w:t>(三)、晋升机会的公平与透明保障</w:t>
        </w:r>
        <w:r>
          <w:tab/>
        </w:r>
        <w:r>
          <w:fldChar w:fldCharType="begin"/>
        </w:r>
        <w:r>
          <w:instrText xml:space="preserve"> PAGEREF _Toc27104 \h </w:instrText>
        </w:r>
        <w:r>
          <w:fldChar w:fldCharType="separate"/>
        </w:r>
        <w:r>
          <w:t>46</w:t>
        </w:r>
        <w:r>
          <w:fldChar w:fldCharType="end"/>
        </w:r>
      </w:hyperlink>
    </w:p>
    <w:p>
      <w:pPr>
        <w:pStyle w:val="TOC1"/>
        <w:tabs>
          <w:tab w:val="right" w:leader="dot" w:pos="8306"/>
        </w:tabs>
      </w:pPr>
      <w:hyperlink w:anchor="_Toc4351" w:history="1">
        <w:r>
          <w:rPr>
            <w:rFonts w:ascii="仿宋" w:eastAsia="仿宋" w:hAnsi="仿宋" w:cs="仿宋" w:hint="eastAsia"/>
            <w:lang w:eastAsia="zh-CN"/>
          </w:rPr>
          <w:t>十三、员工满意度调查与提升策略</w:t>
        </w:r>
        <w:r>
          <w:tab/>
        </w:r>
        <w:r>
          <w:fldChar w:fldCharType="begin"/>
        </w:r>
        <w:r>
          <w:instrText xml:space="preserve"> PAGEREF _Toc4351 \h </w:instrText>
        </w:r>
        <w:r>
          <w:fldChar w:fldCharType="separate"/>
        </w:r>
        <w:r>
          <w:t>47</w:t>
        </w:r>
        <w:r>
          <w:fldChar w:fldCharType="end"/>
        </w:r>
      </w:hyperlink>
    </w:p>
    <w:p>
      <w:pPr>
        <w:pStyle w:val="TOC2"/>
        <w:tabs>
          <w:tab w:val="right" w:leader="dot" w:pos="8306"/>
        </w:tabs>
      </w:pPr>
      <w:hyperlink w:anchor="_Toc30673" w:history="1">
        <w:r>
          <w:rPr>
            <w:rFonts w:ascii="仿宋" w:eastAsia="仿宋" w:hAnsi="仿宋" w:cs="仿宋" w:hint="eastAsia"/>
            <w:lang w:eastAsia="zh-CN"/>
          </w:rPr>
          <w:t>(一)、满意度调查的设计与实施</w:t>
        </w:r>
        <w:r>
          <w:tab/>
        </w:r>
        <w:r>
          <w:fldChar w:fldCharType="begin"/>
        </w:r>
        <w:r>
          <w:instrText xml:space="preserve"> PAGEREF _Toc30673 \h </w:instrText>
        </w:r>
        <w:r>
          <w:fldChar w:fldCharType="separate"/>
        </w:r>
        <w:r>
          <w:t>47</w:t>
        </w:r>
        <w:r>
          <w:fldChar w:fldCharType="end"/>
        </w:r>
      </w:hyperlink>
    </w:p>
    <w:p>
      <w:pPr>
        <w:pStyle w:val="TOC2"/>
        <w:tabs>
          <w:tab w:val="right" w:leader="dot" w:pos="8306"/>
        </w:tabs>
      </w:pPr>
      <w:hyperlink w:anchor="_Toc14973" w:history="1">
        <w:r>
          <w:rPr>
            <w:rFonts w:ascii="仿宋" w:eastAsia="仿宋" w:hAnsi="仿宋" w:cs="仿宋" w:hint="eastAsia"/>
            <w:lang w:eastAsia="zh-CN"/>
          </w:rPr>
          <w:t>(二)、员工满意度的分析与解读</w:t>
        </w:r>
        <w:r>
          <w:tab/>
        </w:r>
        <w:r>
          <w:fldChar w:fldCharType="begin"/>
        </w:r>
        <w:r>
          <w:instrText xml:space="preserve"> PAGEREF _Toc14973 \h </w:instrText>
        </w:r>
        <w:r>
          <w:fldChar w:fldCharType="separate"/>
        </w:r>
        <w:r>
          <w:t>49</w:t>
        </w:r>
        <w:r>
          <w:fldChar w:fldCharType="end"/>
        </w:r>
      </w:hyperlink>
    </w:p>
    <w:p>
      <w:pPr>
        <w:pStyle w:val="TOC2"/>
        <w:tabs>
          <w:tab w:val="right" w:leader="dot" w:pos="8306"/>
        </w:tabs>
      </w:pPr>
      <w:hyperlink w:anchor="_Toc10753" w:history="1">
        <w:r>
          <w:rPr>
            <w:rFonts w:ascii="仿宋" w:eastAsia="仿宋" w:hAnsi="仿宋" w:cs="仿宋" w:hint="eastAsia"/>
            <w:lang w:eastAsia="zh-CN"/>
          </w:rPr>
          <w:t>(三)、提升员工满意度的措施与行动计划</w:t>
        </w:r>
        <w:r>
          <w:tab/>
        </w:r>
        <w:r>
          <w:fldChar w:fldCharType="begin"/>
        </w:r>
        <w:r>
          <w:instrText xml:space="preserve"> PAGEREF _Toc10753 \h </w:instrText>
        </w:r>
        <w:r>
          <w:fldChar w:fldCharType="separate"/>
        </w:r>
        <w:r>
          <w:t>51</w:t>
        </w:r>
        <w:r>
          <w:fldChar w:fldCharType="end"/>
        </w:r>
      </w:hyperlink>
    </w:p>
    <w:p>
      <w:pPr>
        <w:pStyle w:val="TOC1"/>
        <w:tabs>
          <w:tab w:val="right" w:leader="dot" w:pos="8306"/>
        </w:tabs>
      </w:pPr>
      <w:hyperlink w:anchor="_Toc7692" w:history="1">
        <w:r>
          <w:rPr>
            <w:rFonts w:ascii="仿宋" w:eastAsia="仿宋" w:hAnsi="仿宋" w:cs="仿宋" w:hint="eastAsia"/>
            <w:lang w:eastAsia="zh-CN"/>
          </w:rPr>
          <w:t>十四、第四十七章全球人才流动与交流</w:t>
        </w:r>
        <w:r>
          <w:tab/>
        </w:r>
        <w:r>
          <w:fldChar w:fldCharType="begin"/>
        </w:r>
        <w:r>
          <w:instrText xml:space="preserve"> PAGEREF _Toc7692 \h </w:instrText>
        </w:r>
        <w:r>
          <w:fldChar w:fldCharType="separate"/>
        </w:r>
        <w:r>
          <w:t>52</w:t>
        </w:r>
        <w:r>
          <w:fldChar w:fldCharType="end"/>
        </w:r>
      </w:hyperlink>
    </w:p>
    <w:p>
      <w:pPr>
        <w:pStyle w:val="TOC2"/>
        <w:tabs>
          <w:tab w:val="right" w:leader="dot" w:pos="8306"/>
        </w:tabs>
      </w:pPr>
      <w:hyperlink w:anchor="_Toc32407" w:history="1">
        <w:r>
          <w:rPr>
            <w:rFonts w:ascii="仿宋" w:eastAsia="仿宋" w:hAnsi="仿宋" w:cs="仿宋" w:hint="eastAsia"/>
            <w:lang w:eastAsia="zh-CN"/>
          </w:rPr>
          <w:t>(一)、跨国项目与团队</w:t>
        </w:r>
        <w:r>
          <w:tab/>
        </w:r>
        <w:r>
          <w:fldChar w:fldCharType="begin"/>
        </w:r>
        <w:r>
          <w:instrText xml:space="preserve"> PAGEREF _Toc32407 \h </w:instrText>
        </w:r>
        <w:r>
          <w:fldChar w:fldCharType="separate"/>
        </w:r>
        <w:r>
          <w:t>52</w:t>
        </w:r>
        <w:r>
          <w:fldChar w:fldCharType="end"/>
        </w:r>
      </w:hyperlink>
    </w:p>
    <w:p>
      <w:pPr>
        <w:pStyle w:val="TOC2"/>
        <w:tabs>
          <w:tab w:val="right" w:leader="dot" w:pos="8306"/>
        </w:tabs>
      </w:pPr>
      <w:hyperlink w:anchor="_Toc22945" w:history="1">
        <w:r>
          <w:rPr>
            <w:rFonts w:ascii="仿宋" w:eastAsia="仿宋" w:hAnsi="仿宋" w:cs="仿宋" w:hint="eastAsia"/>
            <w:lang w:eastAsia="zh-CN"/>
          </w:rPr>
          <w:t>(二)、全球项目经验的累积</w:t>
        </w:r>
        <w:r>
          <w:tab/>
        </w:r>
        <w:r>
          <w:fldChar w:fldCharType="begin"/>
        </w:r>
        <w:r>
          <w:instrText xml:space="preserve"> PAGEREF _Toc22945 \h </w:instrText>
        </w:r>
        <w:r>
          <w:fldChar w:fldCharType="separate"/>
        </w:r>
        <w:r>
          <w:t>53</w:t>
        </w:r>
        <w:r>
          <w:fldChar w:fldCharType="end"/>
        </w:r>
      </w:hyperlink>
    </w:p>
    <w:p>
      <w:pPr>
        <w:pStyle w:val="TOC2"/>
        <w:tabs>
          <w:tab w:val="right" w:leader="dot" w:pos="8306"/>
        </w:tabs>
      </w:pPr>
      <w:hyperlink w:anchor="_Toc31350" w:history="1">
        <w:r>
          <w:rPr>
            <w:rFonts w:ascii="仿宋" w:eastAsia="仿宋" w:hAnsi="仿宋" w:cs="仿宋" w:hint="eastAsia"/>
            <w:lang w:eastAsia="zh-CN"/>
          </w:rPr>
          <w:t>(三)、跨文化团队领导与协作</w:t>
        </w:r>
        <w:r>
          <w:tab/>
        </w:r>
        <w:r>
          <w:fldChar w:fldCharType="begin"/>
        </w:r>
        <w:r>
          <w:instrText xml:space="preserve"> PAGEREF _Toc31350 \h </w:instrText>
        </w:r>
        <w:r>
          <w:fldChar w:fldCharType="separate"/>
        </w:r>
        <w:r>
          <w:t>54</w:t>
        </w:r>
        <w:r>
          <w:fldChar w:fldCharType="end"/>
        </w:r>
      </w:hyperlink>
    </w:p>
    <w:p>
      <w:pPr>
        <w:pStyle w:val="TOC2"/>
        <w:tabs>
          <w:tab w:val="right" w:leader="dot" w:pos="8306"/>
        </w:tabs>
      </w:pPr>
      <w:hyperlink w:anchor="_Toc19018" w:history="1">
        <w:r>
          <w:rPr>
            <w:rFonts w:ascii="仿宋" w:eastAsia="仿宋" w:hAnsi="仿宋" w:cs="仿宋" w:hint="eastAsia"/>
            <w:lang w:eastAsia="zh-CN"/>
          </w:rPr>
          <w:t>(四)、跨国交流与人才培养</w:t>
        </w:r>
        <w:r>
          <w:tab/>
        </w:r>
        <w:r>
          <w:fldChar w:fldCharType="begin"/>
        </w:r>
        <w:r>
          <w:instrText xml:space="preserve"> PAGEREF _Toc19018 \h </w:instrText>
        </w:r>
        <w:r>
          <w:fldChar w:fldCharType="separate"/>
        </w:r>
        <w:r>
          <w:t>55</w:t>
        </w:r>
        <w:r>
          <w:fldChar w:fldCharType="end"/>
        </w:r>
      </w:hyperlink>
    </w:p>
    <w:p>
      <w:pPr>
        <w:pStyle w:val="TOC2"/>
        <w:tabs>
          <w:tab w:val="right" w:leader="dot" w:pos="8306"/>
        </w:tabs>
      </w:pPr>
      <w:hyperlink w:anchor="_Toc11076" w:history="1">
        <w:r>
          <w:rPr>
            <w:rFonts w:ascii="仿宋" w:eastAsia="仿宋" w:hAnsi="仿宋" w:cs="仿宋" w:hint="eastAsia"/>
            <w:lang w:eastAsia="zh-CN"/>
          </w:rPr>
          <w:t>(五)、跨国交流计划的实施</w:t>
        </w:r>
        <w:r>
          <w:tab/>
        </w:r>
        <w:r>
          <w:fldChar w:fldCharType="begin"/>
        </w:r>
        <w:r>
          <w:instrText xml:space="preserve"> PAGEREF _Toc11076 \h </w:instrText>
        </w:r>
        <w:r>
          <w:fldChar w:fldCharType="separate"/>
        </w:r>
        <w:r>
          <w:t>55</w:t>
        </w:r>
        <w:r>
          <w:fldChar w:fldCharType="end"/>
        </w:r>
      </w:hyperlink>
    </w:p>
    <w:p>
      <w:pPr>
        <w:pStyle w:val="TOC2"/>
        <w:tabs>
          <w:tab w:val="right" w:leader="dot" w:pos="8306"/>
        </w:tabs>
      </w:pPr>
      <w:hyperlink w:anchor="_Toc8356" w:history="1">
        <w:r>
          <w:rPr>
            <w:rFonts w:ascii="仿宋" w:eastAsia="仿宋" w:hAnsi="仿宋" w:cs="仿宋" w:hint="eastAsia"/>
            <w:lang w:eastAsia="zh-CN"/>
          </w:rPr>
          <w:t>(六)、跨国培训与知识转移</w:t>
        </w:r>
        <w:r>
          <w:tab/>
        </w:r>
        <w:r>
          <w:fldChar w:fldCharType="begin"/>
        </w:r>
        <w:r>
          <w:instrText xml:space="preserve"> PAGEREF _Toc8356 \h </w:instrText>
        </w:r>
        <w:r>
          <w:fldChar w:fldCharType="separate"/>
        </w:r>
        <w:r>
          <w:t>56</w:t>
        </w:r>
        <w:r>
          <w:fldChar w:fldCharType="end"/>
        </w:r>
      </w:hyperlink>
    </w:p>
    <w:p>
      <w:pPr>
        <w:pStyle w:val="TOC1"/>
        <w:tabs>
          <w:tab w:val="right" w:leader="dot" w:pos="8306"/>
        </w:tabs>
      </w:pPr>
      <w:hyperlink w:anchor="_Toc6800" w:history="1">
        <w:r>
          <w:rPr>
            <w:rFonts w:ascii="仿宋" w:eastAsia="仿宋" w:hAnsi="仿宋" w:cs="仿宋" w:hint="eastAsia"/>
            <w:lang w:eastAsia="zh-CN"/>
          </w:rPr>
          <w:t>十五、第四十五章员工品牌建设</w:t>
        </w:r>
        <w:r>
          <w:tab/>
        </w:r>
        <w:r>
          <w:fldChar w:fldCharType="begin"/>
        </w:r>
        <w:r>
          <w:instrText xml:space="preserve"> PAGEREF _Toc6800 \h </w:instrText>
        </w:r>
        <w:r>
          <w:fldChar w:fldCharType="separate"/>
        </w:r>
        <w:r>
          <w:t>57</w:t>
        </w:r>
        <w:r>
          <w:fldChar w:fldCharType="end"/>
        </w:r>
      </w:hyperlink>
    </w:p>
    <w:p>
      <w:pPr>
        <w:pStyle w:val="TOC2"/>
        <w:tabs>
          <w:tab w:val="right" w:leader="dot" w:pos="8306"/>
        </w:tabs>
      </w:pPr>
      <w:hyperlink w:anchor="_Toc30168" w:history="1">
        <w:r>
          <w:rPr>
            <w:rFonts w:ascii="仿宋" w:eastAsia="仿宋" w:hAnsi="仿宋" w:cs="仿宋" w:hint="eastAsia"/>
            <w:lang w:eastAsia="zh-CN"/>
          </w:rPr>
          <w:t>(一)、个人品牌管理</w:t>
        </w:r>
        <w:r>
          <w:tab/>
        </w:r>
        <w:r>
          <w:fldChar w:fldCharType="begin"/>
        </w:r>
        <w:r>
          <w:instrText xml:space="preserve"> PAGEREF _Toc30168 \h </w:instrText>
        </w:r>
        <w:r>
          <w:fldChar w:fldCharType="separate"/>
        </w:r>
        <w:r>
          <w:t>57</w:t>
        </w:r>
        <w:r>
          <w:fldChar w:fldCharType="end"/>
        </w:r>
      </w:hyperlink>
    </w:p>
    <w:p>
      <w:pPr>
        <w:pStyle w:val="TOC2"/>
        <w:tabs>
          <w:tab w:val="right" w:leader="dot" w:pos="8306"/>
        </w:tabs>
      </w:pPr>
      <w:hyperlink w:anchor="_Toc17227" w:history="1">
        <w:r>
          <w:rPr>
            <w:rFonts w:ascii="仿宋" w:eastAsia="仿宋" w:hAnsi="仿宋" w:cs="仿宋" w:hint="eastAsia"/>
            <w:lang w:eastAsia="zh-CN"/>
          </w:rPr>
          <w:t>(二)、在海运货代行业内建立个人影响力</w:t>
        </w:r>
        <w:r>
          <w:tab/>
        </w:r>
        <w:r>
          <w:fldChar w:fldCharType="begin"/>
        </w:r>
        <w:r>
          <w:instrText xml:space="preserve"> PAGEREF _Toc17227 \h </w:instrText>
        </w:r>
        <w:r>
          <w:fldChar w:fldCharType="separate"/>
        </w:r>
        <w:r>
          <w:t>58</w:t>
        </w:r>
        <w:r>
          <w:fldChar w:fldCharType="end"/>
        </w:r>
      </w:hyperlink>
    </w:p>
    <w:p>
      <w:pPr>
        <w:pStyle w:val="TOC2"/>
        <w:tabs>
          <w:tab w:val="right" w:leader="dot" w:pos="8306"/>
        </w:tabs>
      </w:pPr>
      <w:hyperlink w:anchor="_Toc19902" w:history="1">
        <w:r>
          <w:rPr>
            <w:rFonts w:ascii="仿宋" w:eastAsia="仿宋" w:hAnsi="仿宋" w:cs="仿宋" w:hint="eastAsia"/>
            <w:lang w:eastAsia="zh-CN"/>
          </w:rPr>
          <w:t>(三)、个人品牌与公司品牌的关联</w:t>
        </w:r>
        <w:r>
          <w:tab/>
        </w:r>
        <w:r>
          <w:fldChar w:fldCharType="begin"/>
        </w:r>
        <w:r>
          <w:instrText xml:space="preserve"> PAGEREF _Toc19902 \h </w:instrText>
        </w:r>
        <w:r>
          <w:fldChar w:fldCharType="separate"/>
        </w:r>
        <w:r>
          <w:t>59</w:t>
        </w:r>
        <w:r>
          <w:fldChar w:fldCharType="end"/>
        </w:r>
      </w:hyperlink>
    </w:p>
    <w:p>
      <w:pPr>
        <w:pStyle w:val="TOC2"/>
        <w:tabs>
          <w:tab w:val="right" w:leader="dot" w:pos="8306"/>
        </w:tabs>
      </w:pPr>
      <w:hyperlink w:anchor="_Toc25587" w:history="1">
        <w:r>
          <w:rPr>
            <w:rFonts w:ascii="仿宋" w:eastAsia="仿宋" w:hAnsi="仿宋" w:cs="仿宋" w:hint="eastAsia"/>
            <w:lang w:eastAsia="zh-CN"/>
          </w:rPr>
          <w:t>(四)、社交媒体与个人品牌</w:t>
        </w:r>
        <w:r>
          <w:tab/>
        </w:r>
        <w:r>
          <w:fldChar w:fldCharType="begin"/>
        </w:r>
        <w:r>
          <w:instrText xml:space="preserve"> PAGEREF _Toc25587 \h </w:instrText>
        </w:r>
        <w:r>
          <w:fldChar w:fldCharType="separate"/>
        </w:r>
        <w:r>
          <w:t>60</w:t>
        </w:r>
        <w:r>
          <w:fldChar w:fldCharType="end"/>
        </w:r>
      </w:hyperlink>
    </w:p>
    <w:p>
      <w:pPr>
        <w:pStyle w:val="TOC2"/>
        <w:tabs>
          <w:tab w:val="right" w:leader="dot" w:pos="8306"/>
        </w:tabs>
      </w:pPr>
      <w:hyperlink w:anchor="_Toc5845" w:history="1">
        <w:r>
          <w:rPr>
            <w:rFonts w:ascii="仿宋" w:eastAsia="仿宋" w:hAnsi="仿宋" w:cs="仿宋" w:hint="eastAsia"/>
            <w:lang w:eastAsia="zh-CN"/>
          </w:rPr>
          <w:t>(五)、个人品牌的社交媒体传播</w:t>
        </w:r>
        <w:r>
          <w:tab/>
        </w:r>
        <w:r>
          <w:fldChar w:fldCharType="begin"/>
        </w:r>
        <w:r>
          <w:instrText xml:space="preserve"> PAGEREF _Toc5845 \h </w:instrText>
        </w:r>
        <w:r>
          <w:fldChar w:fldCharType="separate"/>
        </w:r>
        <w:r>
          <w:t>61</w:t>
        </w:r>
        <w:r>
          <w:fldChar w:fldCharType="end"/>
        </w:r>
      </w:hyperlink>
    </w:p>
    <w:p>
      <w:pPr>
        <w:pStyle w:val="TOC2"/>
        <w:tabs>
          <w:tab w:val="right" w:leader="dot" w:pos="8306"/>
        </w:tabs>
      </w:pPr>
      <w:hyperlink w:anchor="_Toc6941" w:history="1">
        <w:r>
          <w:rPr>
            <w:rFonts w:ascii="仿宋" w:eastAsia="仿宋" w:hAnsi="仿宋" w:cs="仿宋" w:hint="eastAsia"/>
            <w:lang w:eastAsia="zh-CN"/>
          </w:rPr>
          <w:t>(六)、员工品牌建设与公司形象一致性</w:t>
        </w:r>
        <w:r>
          <w:tab/>
        </w:r>
        <w:r>
          <w:fldChar w:fldCharType="begin"/>
        </w:r>
        <w:r>
          <w:instrText xml:space="preserve"> PAGEREF _Toc6941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海运货代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19697"/>
      <w:r>
        <w:rPr>
          <w:rFonts w:ascii="仿宋" w:eastAsia="仿宋" w:hAnsi="仿宋" w:cs="仿宋" w:hint="eastAsia"/>
          <w:sz w:val="28"/>
          <w:lang w:eastAsia="zh-CN"/>
        </w:rPr>
        <w:t>一、海运货代行业背景分析</w:t>
      </w:r>
      <w:bookmarkEnd w:id="2"/>
    </w:p>
    <w:p>
      <w:pPr>
        <w:pStyle w:val="Heading2"/>
        <w:rPr>
          <w:rFonts w:ascii="仿宋" w:eastAsia="仿宋" w:hAnsi="仿宋" w:cs="仿宋" w:hint="eastAsia"/>
          <w:lang w:eastAsia="zh-CN"/>
        </w:rPr>
      </w:pPr>
      <w:bookmarkStart w:id="3" w:name="_Toc21541"/>
      <w:r>
        <w:rPr>
          <w:rFonts w:ascii="仿宋" w:eastAsia="仿宋" w:hAnsi="仿宋" w:cs="仿宋" w:hint="eastAsia"/>
          <w:lang w:eastAsia="zh-CN"/>
        </w:rPr>
        <w:t>(一)、海运货代行业背景分析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行业是一个充满活力且不断演变的领域。近年来，该海运货代行业经历了显著的增长，这一增长主要受益于多方面的推动因素，尤其是技术创新和市场需求的持续增加。技术创新为海运货代行业带来了新的商业模式和解决方案，而不断增长的市场需求则推动了海运货代行业的整体扩张。这使得 海运货代行业成为当前经济中备受关注的一个重要组成部分。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行业的市场规模持续扩大，预计未来几年仍将保持良好的增长势头。这一趋势得益于多种因素，其中包括数字化转型、全球化市场和消费者需求的多样化。数字化转型推动了海运货代行业内各个环节的效率提升，全球化市场为企业提供了更广阔的业务机会，而消费者需求的多样化则促使海运货代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海运货代行业呈现激烈的竞争格局，主要由一些领先的企业主导市场。这些企业通常在创新、市场份额和客户忠诚度等方面表现出强大的竞争力。随着海运货代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海运货代行业发展的关键因素之一。新技术的引入，如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海运货代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海运货代行业仍然充满挑战和机遇。随着全球经济的发展和技术的不断进步，海运货代行业参与者将面临着更多的发展机会。然而，需要时刻保持敏锐的市场洞察，灵活调整战略，以适应变化中的环境。对于</w:t>
      </w:r>
      <w:r>
        <w:rPr>
          <w:rFonts w:ascii="仿宋" w:eastAsia="仿宋" w:hAnsi="仿宋" w:cs="仿宋" w:hint="eastAsia"/>
          <w:sz w:val="28"/>
          <w:lang w:eastAsia="zh-CN"/>
        </w:rPr>
        <w:t xml:space="preserve"> 海运货代行业的未来，持乐观但谨慎的态度，不断优化业务模式和提升核心竞争力是至关重要的。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4" w:name="_Toc26846"/>
      <w:r>
        <w:rPr>
          <w:rFonts w:ascii="仿宋" w:eastAsia="仿宋" w:hAnsi="仿宋" w:cs="仿宋" w:hint="eastAsia"/>
          <w:sz w:val="28"/>
          <w:lang w:eastAsia="zh-CN"/>
        </w:rPr>
        <w:t>二、员工沟通技巧培训与人际关系管理</w:t>
      </w:r>
      <w:bookmarkEnd w:id="4"/>
    </w:p>
    <w:p>
      <w:pPr>
        <w:pStyle w:val="Heading2"/>
        <w:rPr>
          <w:rFonts w:ascii="仿宋" w:eastAsia="仿宋" w:hAnsi="仿宋" w:cs="仿宋" w:hint="eastAsia"/>
          <w:lang w:eastAsia="zh-CN"/>
        </w:rPr>
      </w:pPr>
      <w:bookmarkStart w:id="5" w:name="_Toc31014"/>
      <w:r>
        <w:rPr>
          <w:rFonts w:ascii="仿宋" w:eastAsia="仿宋" w:hAnsi="仿宋" w:cs="仿宋" w:hint="eastAsia"/>
          <w:lang w:eastAsia="zh-CN"/>
        </w:rPr>
        <w:t>(一)、沟通技巧的重要性及培训计划</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6" w:name="_Toc13479"/>
      <w:r>
        <w:rPr>
          <w:rFonts w:ascii="仿宋" w:eastAsia="仿宋" w:hAnsi="仿宋" w:cs="仿宋" w:hint="eastAsia"/>
          <w:sz w:val="28"/>
          <w:lang w:eastAsia="zh-CN"/>
        </w:rPr>
        <w:t>(二)、人际关系管理的原则与方法</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7" w:name="_Toc30214"/>
      <w:r>
        <w:rPr>
          <w:rFonts w:ascii="仿宋" w:eastAsia="仿宋" w:hAnsi="仿宋" w:cs="仿宋" w:hint="eastAsia"/>
          <w:sz w:val="28"/>
          <w:lang w:eastAsia="zh-CN"/>
        </w:rPr>
        <w:t>(三)、良好人际关系的建立与维护</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员工支持系统：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8" w:name="_Toc27504"/>
      <w:r>
        <w:rPr>
          <w:rFonts w:ascii="仿宋" w:eastAsia="仿宋" w:hAnsi="仿宋" w:cs="仿宋" w:hint="eastAsia"/>
          <w:sz w:val="28"/>
          <w:lang w:eastAsia="zh-CN"/>
        </w:rPr>
        <w:t>三、项目基本情况</w:t>
      </w:r>
      <w:bookmarkEnd w:id="8"/>
    </w:p>
    <w:p>
      <w:pPr>
        <w:pStyle w:val="Heading2"/>
        <w:rPr>
          <w:rFonts w:ascii="仿宋" w:eastAsia="仿宋" w:hAnsi="仿宋" w:cs="仿宋" w:hint="eastAsia"/>
          <w:lang w:eastAsia="zh-CN"/>
        </w:rPr>
      </w:pPr>
      <w:bookmarkStart w:id="9" w:name="_Toc24338"/>
      <w:r>
        <w:rPr>
          <w:rFonts w:ascii="仿宋" w:eastAsia="仿宋" w:hAnsi="仿宋" w:cs="仿宋" w:hint="eastAsia"/>
          <w:lang w:eastAsia="zh-CN"/>
        </w:rPr>
        <w:t>(一)、项目名称及建设性质</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0" w:name="_Toc18235"/>
      <w:r>
        <w:rPr>
          <w:rFonts w:ascii="仿宋" w:eastAsia="仿宋" w:hAnsi="仿宋" w:cs="仿宋" w:hint="eastAsia"/>
          <w:sz w:val="28"/>
          <w:lang w:eastAsia="zh-CN"/>
        </w:rPr>
        <w:t>(二)、项目承办单位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1" w:name="_Toc18817"/>
      <w:r>
        <w:rPr>
          <w:rFonts w:ascii="仿宋" w:eastAsia="仿宋" w:hAnsi="仿宋" w:cs="仿宋" w:hint="eastAsia"/>
          <w:sz w:val="28"/>
          <w:lang w:eastAsia="zh-CN"/>
        </w:rPr>
        <w:t>(三)、项目实施的可行性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海运货代行业进行新材料、新工艺、新产品的研发，以促进整个海运货代行业的结构调整和转型升级。这一系列政策的实施为海运货代行业提供了有力的支持，有助于海运货代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海运货代行业提供了增长的空间，同时，逐步升级的消费需求也促使海运货代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海运货代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2" w:name="_Toc18079"/>
      <w:r>
        <w:rPr>
          <w:rFonts w:ascii="仿宋" w:eastAsia="仿宋" w:hAnsi="仿宋" w:cs="仿宋" w:hint="eastAsia"/>
          <w:sz w:val="28"/>
          <w:lang w:eastAsia="zh-CN"/>
        </w:rPr>
        <w:t>(四)、项目建设选址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3" w:name="_Toc26335"/>
      <w:r>
        <w:rPr>
          <w:rFonts w:ascii="仿宋" w:eastAsia="仿宋" w:hAnsi="仿宋" w:cs="仿宋" w:hint="eastAsia"/>
          <w:sz w:val="28"/>
          <w:lang w:eastAsia="zh-CN"/>
        </w:rPr>
        <w:t>(五)、建筑物建设规模</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4" w:name="_Toc5378"/>
      <w:r>
        <w:rPr>
          <w:rFonts w:ascii="仿宋" w:eastAsia="仿宋" w:hAnsi="仿宋" w:cs="仿宋" w:hint="eastAsia"/>
          <w:sz w:val="28"/>
          <w:lang w:eastAsia="zh-CN"/>
        </w:rPr>
        <w:t>(六)、项目总投资及资金构成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15" w:name="_Toc7392"/>
      <w:r>
        <w:rPr>
          <w:rFonts w:ascii="仿宋" w:eastAsia="仿宋" w:hAnsi="仿宋" w:cs="仿宋" w:hint="eastAsia"/>
          <w:sz w:val="28"/>
          <w:lang w:eastAsia="zh-CN"/>
        </w:rPr>
        <w:t>(七)、资金筹措方案</w:t>
      </w:r>
      <w:bookmarkEnd w:id="1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公司计划邀请合作伙伴参与项目投资，共同分享项目的发展成果。通过与海运货代行业内有实力、资源丰富的合作伙伴达成合作协议，实现资源共享、风险分担，提高项目的整体实力。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6" w:name="_Toc20897"/>
      <w:r>
        <w:rPr>
          <w:rFonts w:ascii="仿宋" w:eastAsia="仿宋" w:hAnsi="仿宋" w:cs="仿宋" w:hint="eastAsia"/>
          <w:sz w:val="28"/>
          <w:lang w:eastAsia="zh-CN"/>
        </w:rPr>
        <w:t>(八)、项目预期经济效益规划目标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7" w:name="_Toc1216"/>
      <w:r>
        <w:rPr>
          <w:rFonts w:ascii="仿宋" w:eastAsia="仿宋" w:hAnsi="仿宋" w:cs="仿宋" w:hint="eastAsia"/>
          <w:sz w:val="28"/>
          <w:lang w:eastAsia="zh-CN"/>
        </w:rPr>
        <w:t>(九)、项目建设进度规划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项目总结：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5108"/>
      <w:r>
        <w:rPr>
          <w:rFonts w:ascii="仿宋" w:eastAsia="仿宋" w:hAnsi="仿宋" w:cs="仿宋" w:hint="eastAsia"/>
          <w:sz w:val="28"/>
          <w:lang w:eastAsia="zh-CN"/>
        </w:rPr>
        <w:t>四、公司简介</w:t>
      </w:r>
      <w:bookmarkEnd w:id="18"/>
    </w:p>
    <w:p>
      <w:pPr>
        <w:pStyle w:val="Heading2"/>
        <w:rPr>
          <w:rFonts w:ascii="仿宋" w:eastAsia="仿宋" w:hAnsi="仿宋" w:cs="仿宋" w:hint="eastAsia"/>
          <w:lang w:eastAsia="zh-CN"/>
        </w:rPr>
      </w:pPr>
      <w:bookmarkStart w:id="19" w:name="_Toc22162"/>
      <w:r>
        <w:rPr>
          <w:rFonts w:ascii="仿宋" w:eastAsia="仿宋" w:hAnsi="仿宋" w:cs="仿宋" w:hint="eastAsia"/>
          <w:lang w:eastAsia="zh-CN"/>
        </w:rPr>
        <w:t>(一)、公司基本信息</w:t>
      </w:r>
      <w:bookmarkEnd w:id="1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20" w:name="_Toc16440"/>
      <w:r>
        <w:rPr>
          <w:rFonts w:ascii="仿宋" w:eastAsia="仿宋" w:hAnsi="仿宋" w:cs="仿宋" w:hint="eastAsia"/>
          <w:sz w:val="28"/>
          <w:lang w:eastAsia="zh-CN"/>
        </w:rPr>
        <w:t>(二)、公司简介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 项目公司是一家致力于 海运货代海运货代行业的公司，成立于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 项目公司的使命是 [公司使命]，旨在通过 [关键业务活动] 提升海运货代海运货代行业的整体水平。公司的愿景是 [公司愿景]，立志成为 海运货代 中的领军企业，引领海运货代行业未来的发展方向。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公司秉持着</w:t>
      </w:r>
      <w:r>
        <w:rPr>
          <w:rFonts w:ascii="仿宋" w:eastAsia="仿宋" w:hAnsi="仿宋" w:cs="仿宋" w:hint="eastAsia"/>
          <w:sz w:val="28"/>
          <w:lang w:eastAsia="zh-CN"/>
        </w:rPr>
        <w:t xml:space="preserve"> [公司核心价值观]，将</w:t>
      </w:r>
      <w:r>
        <w:rPr>
          <w:rFonts w:ascii="仿宋" w:eastAsia="仿宋" w:hAnsi="仿宋" w:cs="仿宋" w:hint="eastAsia"/>
          <w:sz w:val="28"/>
          <w:lang w:eastAsia="zh-CN"/>
        </w:rPr>
        <w:t xml:space="preserve"> [关键价值观]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项目公司拥有一支充满活力、高度专业化的团队。团队成员具备丰富的海运货代行业经验和专业知识，致力于通过协同合作实现公司设定的战略目标。公司注重员工培训和发展，提供广阔的职业发展空间。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21" w:name="_Toc10294"/>
      <w:r>
        <w:rPr>
          <w:rFonts w:ascii="仿宋" w:eastAsia="仿宋" w:hAnsi="仿宋" w:cs="仿宋" w:hint="eastAsia"/>
          <w:sz w:val="28"/>
          <w:lang w:eastAsia="zh-CN"/>
        </w:rPr>
        <w:t>(三)、核心人员介绍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在市场拓展和品牌建设方面具有丰富经验，致力于提升公司在海运货代行业中的市场份额。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XXXX年XX月至今，加入公司担任技术总监，负责产品研发和创新项目管理。具备深厚的技术功底和团队领导能力，对海运货代行业技术发展有深刻见解。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22" w:name="_Toc5400"/>
      <w:r>
        <w:rPr>
          <w:rFonts w:ascii="仿宋" w:eastAsia="仿宋" w:hAnsi="仿宋" w:cs="仿宋" w:hint="eastAsia"/>
          <w:sz w:val="28"/>
          <w:lang w:eastAsia="zh-CN"/>
        </w:rPr>
        <w:t>五、宏观环境分析</w:t>
      </w:r>
      <w:bookmarkEnd w:id="22"/>
    </w:p>
    <w:p>
      <w:pPr>
        <w:pStyle w:val="Heading2"/>
        <w:rPr>
          <w:rFonts w:ascii="仿宋" w:eastAsia="仿宋" w:hAnsi="仿宋" w:cs="仿宋" w:hint="eastAsia"/>
          <w:lang w:eastAsia="zh-CN"/>
        </w:rPr>
      </w:pPr>
      <w:bookmarkStart w:id="23" w:name="_Toc25805"/>
      <w:r>
        <w:rPr>
          <w:rFonts w:ascii="仿宋" w:eastAsia="仿宋" w:hAnsi="仿宋" w:cs="仿宋" w:hint="eastAsia"/>
          <w:lang w:eastAsia="zh-CN"/>
        </w:rPr>
        <w:t>(一)、宏观环境分析</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海运货代行业中具有重要意义。随着社会结构的变化，消费者对产品和服务的需求也发生了变化。当前，社会对可持续性和社会责任的关注不断增加，这对 海运货代行业提出了更高的要求。企业需要适应社会价值观的演变，关注社会趋势，以更好地满足市场需求。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经济因素对 海运货代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海运货代行业的发展至关重要。政府政策的变化、国际关系的调整都可能对企业产生深刻的影响。特别是在 海运货代行业可能涉及到的领域，如法规、知识产权保护等，企业需要密切关注政治动态，及时调整战略。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海运货代行业的驱动力之一。新技术的引入可能改变海运货代行业格局，提高生产效率，创造新的商业机会。企业需要保持对技术趋势的敏感性，不断更新技术和提升创新能力，以保持竞争力。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海运货代行业的运营产生直接的约束和引导。合规性、知识产权的保护、劳动法规等都是企业必须遵循的法律框架。企业需要建立完善的法律团队，确保在法规范围内经营，降低法律风险。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在全球关注环保的趋势下， 海运货代行业需要更加重视环境因素。降低碳足迹、可持续生产、环保政策的遵守等都成为企业经营的重要考量。企业需要通过绿色技术和环保举措，积极履行社会责任。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24" w:name="_Toc25551"/>
      <w:r>
        <w:rPr>
          <w:rFonts w:ascii="仿宋" w:eastAsia="仿宋" w:hAnsi="仿宋" w:cs="仿宋" w:hint="eastAsia"/>
          <w:sz w:val="28"/>
          <w:lang w:eastAsia="zh-CN"/>
        </w:rPr>
        <w:t>六、第十三章技术与创新支持</w:t>
      </w:r>
      <w:bookmarkEnd w:id="24"/>
    </w:p>
    <w:p>
      <w:pPr>
        <w:pStyle w:val="Heading2"/>
        <w:rPr>
          <w:rFonts w:ascii="仿宋" w:eastAsia="仿宋" w:hAnsi="仿宋" w:cs="仿宋" w:hint="eastAsia"/>
          <w:lang w:eastAsia="zh-CN"/>
        </w:rPr>
      </w:pPr>
      <w:bookmarkStart w:id="25" w:name="_Toc18649"/>
      <w:r>
        <w:rPr>
          <w:rFonts w:ascii="仿宋" w:eastAsia="仿宋" w:hAnsi="仿宋" w:cs="仿宋" w:hint="eastAsia"/>
          <w:lang w:eastAsia="zh-CN"/>
        </w:rPr>
        <w:t>(一)、技术培训与更新</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技术的快速发展要求企业保持与时俱进，不断提升员工的技术水平。技术培训与更新是确保员工紧跟技术前沿的重要手段。首先，技术培训有助于提高员工的工作效率和质量。通过不断学习新的技术知识和操作技能，员工能够更加熟练地完成工作任务，提高工作效率。其次，技术培训有助于降低员工面对新技术时的不适应感。随着技术的迅速发展，员工可能面临新技术的学习难度，而通过有计划的培训，能够降低员工的学习曲线，提高其适应新技术的速度。此外，技术培训也有助于提高员工的职业发展前景。拥有更新的技术知识和技能，使员工更具竞争力，有更多的机会参与到项目中，实现个人职业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进行技术培训与更新时，企业首先需要进行技能需求分析。了解员工当前的技术水平以及未来发展方向，有助于确定培训的重点和内容。其次，企业要选择适当的培训方式。这可以包括内部培训、外部培训、在线培训等多种形式，以满足不同员工的学习需求。同时，培训计划应当具有持续性，随着技术的不断发展进行更新，确保员工始终掌握最新的技术知识。最后，企业需要建立有效的培训评估机制，通过考核培训效果，不断改进培训计划，提高培训的实效性。</w:t>
      </w:r>
    </w:p>
    <w:p>
      <w:pPr>
        <w:pStyle w:val="Heading2"/>
        <w:ind w:firstLine="560" w:firstLineChars="200"/>
        <w:rPr>
          <w:rFonts w:ascii="仿宋" w:eastAsia="仿宋" w:hAnsi="仿宋" w:cs="仿宋" w:hint="eastAsia"/>
          <w:sz w:val="28"/>
          <w:lang w:eastAsia="zh-CN"/>
        </w:rPr>
      </w:pPr>
      <w:bookmarkStart w:id="26" w:name="_Toc11837"/>
      <w:r>
        <w:rPr>
          <w:rFonts w:ascii="仿宋" w:eastAsia="仿宋" w:hAnsi="仿宋" w:cs="仿宋" w:hint="eastAsia"/>
          <w:sz w:val="28"/>
          <w:lang w:eastAsia="zh-CN"/>
        </w:rPr>
        <w:t>(二)、创新文化与项目支持</w:t>
      </w:r>
      <w:bookmarkEnd w:id="26"/>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创新是企业持续发展的关键推动力，而创新文化的建设和项目支持是激发员工创新潜能的重要环节。首先，创新文化有助于培养员工的创新意识。通过强调鼓励新思维、接受失败和不断学习的价值观，创新文化可以激发员工对创新的热情，使其更加愿意尝试新的方法和思路。其次，创新文化有助于形成积极的团队合作氛围。在一个鼓励分享、合作和交流的文化中，员工更愿意共享自己的创意，从而形成更富有创新力的团队。此外，项目支持是将创新转化为实际业务的关键步骤。通过为创新项目提供资源、人才和支持，企业可以更好地推动创新成果的应用和商业化。</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创新文化时，企业需要注重领导力的示范作用。领导层要树立积极创新的榜样，通过自身的行为引领企业进入创新的轨道。其次，企业要建立创新奖励机制，鼓励员工提出创新点子，并将其转化为实际项目。奖励不仅可以是物质上的，还可以是在晋升、项目资源分配等方面的激励。同时，企业要为员工提供创新项目的支持，包括专门的项目管理团队、技术支持和市场推广等方面的支持，确保创新项目的全面推进。最后，企业需要建立创新项目的评估机制。通过对创新项目进行及时、全面的评估，可以识别问题、调整方向，提高项目成功的概率。</w:t>
      </w:r>
    </w:p>
    <w:p>
      <w:pPr>
        <w:pStyle w:val="Heading1"/>
        <w:ind w:firstLine="560" w:firstLineChars="200"/>
        <w:rPr>
          <w:rFonts w:ascii="仿宋" w:eastAsia="仿宋" w:hAnsi="仿宋" w:cs="仿宋" w:hint="eastAsia"/>
          <w:sz w:val="28"/>
          <w:lang w:eastAsia="zh-CN"/>
        </w:rPr>
      </w:pPr>
      <w:bookmarkStart w:id="27" w:name="_Toc20600"/>
      <w:r>
        <w:rPr>
          <w:rFonts w:ascii="仿宋" w:eastAsia="仿宋" w:hAnsi="仿宋" w:cs="仿宋" w:hint="eastAsia"/>
          <w:sz w:val="28"/>
          <w:lang w:eastAsia="zh-CN"/>
        </w:rPr>
        <w:t>七、第三十八章员工社交媒体管理</w:t>
      </w:r>
      <w:bookmarkEnd w:id="27"/>
    </w:p>
    <w:p>
      <w:pPr>
        <w:pStyle w:val="Heading2"/>
        <w:rPr>
          <w:rFonts w:ascii="仿宋" w:eastAsia="仿宋" w:hAnsi="仿宋" w:cs="仿宋" w:hint="eastAsia"/>
          <w:lang w:eastAsia="zh-CN"/>
        </w:rPr>
      </w:pPr>
      <w:bookmarkStart w:id="28" w:name="_Toc709"/>
      <w:r>
        <w:rPr>
          <w:rFonts w:ascii="仿宋" w:eastAsia="仿宋" w:hAnsi="仿宋" w:cs="仿宋" w:hint="eastAsia"/>
          <w:lang w:eastAsia="zh-CN"/>
        </w:rPr>
        <w:t>(一)、员工社交媒体政策</w:t>
      </w:r>
      <w:bookmarkEnd w:id="28"/>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公司鼓励员工在社交媒体上展示个人特长和公司文化，但也强调在使用社交媒体时应当谨慎行事，遵循以下政策：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代表公司形象： 在社交媒体上发表言论时，请明确表明自己的言论并澄清这并不代表公司的观点。避免使用公司标志或其他与公司相关的标志作为个人社交媒体账户的头像。</w:t>
      </w:r>
    </w:p>
    <w:p>
      <w:pPr>
        <w:ind w:firstLine="560" w:firstLineChars="200"/>
        <w:rPr>
          <w:rFonts w:ascii="仿宋" w:eastAsia="仿宋" w:hAnsi="仿宋" w:cs="仿宋" w:hint="eastAsia"/>
          <w:sz w:val="28"/>
        </w:rPr>
      </w:pPr>
      <w:r>
        <w:rPr>
          <w:rFonts w:ascii="仿宋" w:eastAsia="仿宋" w:hAnsi="仿宋" w:cs="仿宋" w:hint="eastAsia"/>
          <w:sz w:val="28"/>
          <w:lang w:eastAsia="zh-CN"/>
        </w:rPr>
        <w:t>2. 保护公司信息： 禁止在社交媒体上透露公司的商业机密、未公开信息或敏感数据。员工应当遵守公司的信息安全政策。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3. 尊重他人： 员工在社交媒体上的发言应当尊重同事、客户、竞争对手等各方的权益。禁止发表辱骂、歧视或侮辱性言论。</w:t>
      </w:r>
    </w:p>
    <w:p>
      <w:pPr>
        <w:ind w:firstLine="560" w:firstLineChars="200"/>
        <w:rPr>
          <w:rFonts w:ascii="仿宋" w:eastAsia="仿宋" w:hAnsi="仿宋" w:cs="仿宋" w:hint="eastAsia"/>
          <w:sz w:val="28"/>
        </w:rPr>
      </w:pPr>
      <w:r>
        <w:rPr>
          <w:rFonts w:ascii="仿宋" w:eastAsia="仿宋" w:hAnsi="仿宋" w:cs="仿宋" w:hint="eastAsia"/>
          <w:sz w:val="28"/>
          <w:lang w:eastAsia="zh-CN"/>
        </w:rPr>
        <w:t>4. 避免与业务竞争对手发生冲突： 避免在社交媒体上与公司的业务竞争对手发生冲突。员工应当对公司的业务和竞争对手持中立态度。</w:t>
      </w:r>
    </w:p>
    <w:p>
      <w:pPr>
        <w:ind w:firstLine="560" w:firstLineChars="200"/>
        <w:rPr>
          <w:rFonts w:ascii="仿宋" w:eastAsia="仿宋" w:hAnsi="仿宋" w:cs="仿宋" w:hint="eastAsia"/>
          <w:sz w:val="28"/>
        </w:rPr>
      </w:pPr>
      <w:r>
        <w:rPr>
          <w:rFonts w:ascii="仿宋" w:eastAsia="仿宋" w:hAnsi="仿宋" w:cs="仿宋" w:hint="eastAsia"/>
          <w:sz w:val="28"/>
          <w:lang w:eastAsia="zh-CN"/>
        </w:rPr>
        <w:t>5. 谨慎发布公司内部信息： 不得在社交媒体上发布公司的内部信息，包括但不限于内部会议内容、薪资信息等。这些信息可能对公司造成潜在的法律和商业风险。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明智使用个人账户： 如果员工在个人社交媒体账户上标明与公司相关的职务信息，他们应当明确表明这是个人观点，并非公司观点。</w:t>
      </w:r>
    </w:p>
    <w:p>
      <w:pPr>
        <w:ind w:firstLine="560" w:firstLineChars="200"/>
        <w:rPr>
          <w:rFonts w:ascii="仿宋" w:eastAsia="仿宋" w:hAnsi="仿宋" w:cs="仿宋" w:hint="eastAsia"/>
          <w:sz w:val="28"/>
        </w:rPr>
      </w:pPr>
      <w:r>
        <w:rPr>
          <w:rFonts w:ascii="仿宋" w:eastAsia="仿宋" w:hAnsi="仿宋" w:cs="仿宋" w:hint="eastAsia"/>
          <w:sz w:val="28"/>
          <w:lang w:eastAsia="zh-CN"/>
        </w:rPr>
        <w:t>7. 遵守法规： 在使用社交媒体时，员工应当遵守适用的法规和法律，包括但不限于数据隐私法、言论自由法等。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报告潜在风险： 如果员工发现其他员工在社交媒体上发布可能对公司造成潜在风险的言论，应当及时向公司相关部门报告。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8" w:history="1">
        <w:r>
          <w:rPr>
            <w:rFonts w:ascii="SimSun" w:eastAsia="SimSun" w:hAnsi="SimSun" w:cs="SimSun"/>
            <w:b/>
            <w:bCs/>
            <w:color w:val="0000EE"/>
            <w:kern w:val="0"/>
            <w:sz w:val="30"/>
            <w:szCs w:val="30"/>
            <w:u w:val="single" w:color="0000EE"/>
          </w:rPr>
          <w:t>https://d.book118.com/035244301023011100</w:t>
        </w:r>
      </w:hyperlink>
    </w:p>
    <w:p>
      <w:pPr>
        <w:ind w:firstLine="560" w:firstLineChars="200"/>
        <w:rPr>
          <w:rFonts w:ascii="仿宋" w:eastAsia="仿宋" w:hAnsi="仿宋" w:cs="仿宋" w:hint="eastAsia"/>
          <w:sz w:val="28"/>
        </w:rPr>
      </w:pPr>
    </w:p>
    <w:sectPr>
      <w:headerReference w:type="default" r:id="rId59"/>
      <w:footerReference w:type="default" r:id="rId60"/>
      <w:type w:val="nextPage"/>
      <w:pgSz w:w="11906" w:h="16838"/>
      <w:pgMar w:top="1440" w:right="1800" w:bottom="1440" w:left="1800" w:header="851" w:footer="992" w:gutter="0"/>
      <w:pgNumType w:start="28"/>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海运货代行业员工职业发展规划与管理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海运货代行业员工职业发展规划与管理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海运货代行业员工职业发展规划与管理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海运货代行业员工职业发展规划与管理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海运货代行业员工职业发展规划与管理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海运货代行业员工职业发展规划与管理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海运货代行业员工职业发展规划与管理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海运货代行业员工职业发展规划与管理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海运货代行业员工职业发展规划与管理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海运货代行业员工职业发展规划与管理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海运货代行业员工职业发展规划与管理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海运货代行业员工职业发展规划与管理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海运货代行业员工职业发展规划与管理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海运货代行业员工职业发展规划与管理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海运货代行业员工职业发展规划与管理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海运货代行业员工职业发展规划与管理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海运货代行业员工职业发展规划与管理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海运货代行业员工职业发展规划与管理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海运货代行业员工职业发展规划与管理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海运货代行业员工职业发展规划与管理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海运货代行业员工职业发展规划与管理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海运货代行业员工职业发展规划与管理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海运货代行业员工职业发展规划与管理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海运货代行业员工职业发展规划与管理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海运货代行业员工职业发展规划与管理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海运货代行业员工职业发展规划与管理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海运货代行业员工职业发展规划与管理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海运货代行业员工职业发展规划与管理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AA1D0C"/>
    <w:rsid w:val="5DAA1D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yperlink" Target="https://d.book118.com/035244301023011100" TargetMode="External" /><Relationship Id="rId59" Type="http://schemas.openxmlformats.org/officeDocument/2006/relationships/header" Target="header28.xml" /><Relationship Id="rId6" Type="http://schemas.openxmlformats.org/officeDocument/2006/relationships/header" Target="header2.xml" /><Relationship Id="rId60" Type="http://schemas.openxmlformats.org/officeDocument/2006/relationships/footer" Target="footer28.xml" /><Relationship Id="rId61" Type="http://schemas.openxmlformats.org/officeDocument/2006/relationships/theme" Target="theme/theme1.xml" /><Relationship Id="rId62"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2023-12-07T19:52:00Z</dcterms:created>
  <dcterms:modified xsi:type="dcterms:W3CDTF">2023-12-07T19:52:57Z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4858722314614D6683E7242DA0573251_11</vt:lpwstr>
  </property>
  <property fmtid="{D5CDD505-2E9C-101B-9397-08002B2CF9AE}" pid="3" name="KSOProductBuildVer">
    <vt:lpwstr>2052-12.1.0.15712</vt:lpwstr>
  </property>
</Properties>
</file>