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新型催化重整催化剂项目计划设计方案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61" w:history="1">
        <w:r>
          <w:rPr>
            <w:rFonts w:ascii="仿宋" w:eastAsia="仿宋" w:hAnsi="仿宋" w:cs="仿宋" w:hint="eastAsia"/>
            <w:lang w:eastAsia="zh-CN"/>
          </w:rPr>
          <w:t>序言</w:t>
        </w:r>
        <w:r>
          <w:tab/>
        </w:r>
        <w:r>
          <w:fldChar w:fldCharType="begin"/>
        </w:r>
        <w:r>
          <w:instrText xml:space="preserve"> PAGEREF _Toc32161 \h </w:instrText>
        </w:r>
        <w:r>
          <w:fldChar w:fldCharType="separate"/>
        </w:r>
        <w:r>
          <w:t>3</w:t>
        </w:r>
        <w:r>
          <w:fldChar w:fldCharType="end"/>
        </w:r>
      </w:hyperlink>
    </w:p>
    <w:p>
      <w:pPr>
        <w:pStyle w:val="TOC1"/>
        <w:tabs>
          <w:tab w:val="right" w:leader="dot" w:pos="8306"/>
        </w:tabs>
      </w:pPr>
      <w:hyperlink w:anchor="_Toc2491" w:history="1">
        <w:r>
          <w:rPr>
            <w:rFonts w:ascii="仿宋" w:eastAsia="仿宋" w:hAnsi="仿宋" w:cs="仿宋" w:hint="eastAsia"/>
            <w:lang w:eastAsia="zh-CN"/>
          </w:rPr>
          <w:t>一、新型催化重整催化剂项目建设背景及必要性分析</w:t>
        </w:r>
        <w:r>
          <w:tab/>
        </w:r>
        <w:r>
          <w:fldChar w:fldCharType="begin"/>
        </w:r>
        <w:r>
          <w:instrText xml:space="preserve"> PAGEREF _Toc2491 \h </w:instrText>
        </w:r>
        <w:r>
          <w:fldChar w:fldCharType="separate"/>
        </w:r>
        <w:r>
          <w:t>3</w:t>
        </w:r>
        <w:r>
          <w:fldChar w:fldCharType="end"/>
        </w:r>
      </w:hyperlink>
    </w:p>
    <w:p>
      <w:pPr>
        <w:pStyle w:val="TOC2"/>
        <w:tabs>
          <w:tab w:val="right" w:leader="dot" w:pos="8306"/>
        </w:tabs>
      </w:pPr>
      <w:hyperlink w:anchor="_Toc5650" w:history="1">
        <w:r>
          <w:rPr>
            <w:rFonts w:ascii="仿宋" w:eastAsia="仿宋" w:hAnsi="仿宋" w:cs="仿宋" w:hint="eastAsia"/>
            <w:lang w:eastAsia="zh-CN"/>
          </w:rPr>
          <w:t>(一)、新型催化重整催化剂项目背景分析</w:t>
        </w:r>
        <w:r>
          <w:tab/>
        </w:r>
        <w:r>
          <w:fldChar w:fldCharType="begin"/>
        </w:r>
        <w:r>
          <w:instrText xml:space="preserve"> PAGEREF _Toc5650 \h </w:instrText>
        </w:r>
        <w:r>
          <w:fldChar w:fldCharType="separate"/>
        </w:r>
        <w:r>
          <w:t>3</w:t>
        </w:r>
        <w:r>
          <w:fldChar w:fldCharType="end"/>
        </w:r>
      </w:hyperlink>
    </w:p>
    <w:p>
      <w:pPr>
        <w:pStyle w:val="TOC2"/>
        <w:tabs>
          <w:tab w:val="right" w:leader="dot" w:pos="8306"/>
        </w:tabs>
      </w:pPr>
      <w:hyperlink w:anchor="_Toc6411" w:history="1">
        <w:r>
          <w:rPr>
            <w:rFonts w:ascii="仿宋" w:eastAsia="仿宋" w:hAnsi="仿宋" w:cs="仿宋" w:hint="eastAsia"/>
            <w:lang w:eastAsia="zh-CN"/>
          </w:rPr>
          <w:t>(二)、新型催化重整催化剂项目建设必要性分析</w:t>
        </w:r>
        <w:r>
          <w:tab/>
        </w:r>
        <w:r>
          <w:fldChar w:fldCharType="begin"/>
        </w:r>
        <w:r>
          <w:instrText xml:space="preserve"> PAGEREF _Toc6411 \h </w:instrText>
        </w:r>
        <w:r>
          <w:fldChar w:fldCharType="separate"/>
        </w:r>
        <w:r>
          <w:t>5</w:t>
        </w:r>
        <w:r>
          <w:fldChar w:fldCharType="end"/>
        </w:r>
      </w:hyperlink>
    </w:p>
    <w:p>
      <w:pPr>
        <w:pStyle w:val="TOC1"/>
        <w:tabs>
          <w:tab w:val="right" w:leader="dot" w:pos="8306"/>
        </w:tabs>
      </w:pPr>
      <w:hyperlink w:anchor="_Toc10837" w:history="1">
        <w:r>
          <w:rPr>
            <w:rFonts w:ascii="仿宋" w:eastAsia="仿宋" w:hAnsi="仿宋" w:cs="仿宋" w:hint="eastAsia"/>
            <w:lang w:eastAsia="zh-CN"/>
          </w:rPr>
          <w:t>二、新型催化重整催化剂项目土建工程</w:t>
        </w:r>
        <w:r>
          <w:tab/>
        </w:r>
        <w:r>
          <w:fldChar w:fldCharType="begin"/>
        </w:r>
        <w:r>
          <w:instrText xml:space="preserve"> PAGEREF _Toc10837 \h </w:instrText>
        </w:r>
        <w:r>
          <w:fldChar w:fldCharType="separate"/>
        </w:r>
        <w:r>
          <w:t>6</w:t>
        </w:r>
        <w:r>
          <w:fldChar w:fldCharType="end"/>
        </w:r>
      </w:hyperlink>
    </w:p>
    <w:p>
      <w:pPr>
        <w:pStyle w:val="TOC2"/>
        <w:tabs>
          <w:tab w:val="right" w:leader="dot" w:pos="8306"/>
        </w:tabs>
      </w:pPr>
      <w:hyperlink w:anchor="_Toc12619" w:history="1">
        <w:r>
          <w:rPr>
            <w:rFonts w:ascii="仿宋" w:eastAsia="仿宋" w:hAnsi="仿宋" w:cs="仿宋" w:hint="eastAsia"/>
            <w:lang w:eastAsia="zh-CN"/>
          </w:rPr>
          <w:t>(一)、建筑工程设计原则</w:t>
        </w:r>
        <w:r>
          <w:tab/>
        </w:r>
        <w:r>
          <w:fldChar w:fldCharType="begin"/>
        </w:r>
        <w:r>
          <w:instrText xml:space="preserve"> PAGEREF _Toc12619 \h </w:instrText>
        </w:r>
        <w:r>
          <w:fldChar w:fldCharType="separate"/>
        </w:r>
        <w:r>
          <w:t>6</w:t>
        </w:r>
        <w:r>
          <w:fldChar w:fldCharType="end"/>
        </w:r>
      </w:hyperlink>
    </w:p>
    <w:p>
      <w:pPr>
        <w:pStyle w:val="TOC2"/>
        <w:tabs>
          <w:tab w:val="right" w:leader="dot" w:pos="8306"/>
        </w:tabs>
      </w:pPr>
      <w:hyperlink w:anchor="_Toc3994" w:history="1">
        <w:r>
          <w:rPr>
            <w:rFonts w:ascii="仿宋" w:eastAsia="仿宋" w:hAnsi="仿宋" w:cs="仿宋" w:hint="eastAsia"/>
            <w:lang w:eastAsia="zh-CN"/>
          </w:rPr>
          <w:t>(二)、土建工程设计年限及安全等级</w:t>
        </w:r>
        <w:r>
          <w:tab/>
        </w:r>
        <w:r>
          <w:fldChar w:fldCharType="begin"/>
        </w:r>
        <w:r>
          <w:instrText xml:space="preserve"> PAGEREF _Toc3994 \h </w:instrText>
        </w:r>
        <w:r>
          <w:fldChar w:fldCharType="separate"/>
        </w:r>
        <w:r>
          <w:t>7</w:t>
        </w:r>
        <w:r>
          <w:fldChar w:fldCharType="end"/>
        </w:r>
      </w:hyperlink>
    </w:p>
    <w:p>
      <w:pPr>
        <w:pStyle w:val="TOC2"/>
        <w:tabs>
          <w:tab w:val="right" w:leader="dot" w:pos="8306"/>
        </w:tabs>
      </w:pPr>
      <w:hyperlink w:anchor="_Toc28683" w:history="1">
        <w:r>
          <w:rPr>
            <w:rFonts w:ascii="仿宋" w:eastAsia="仿宋" w:hAnsi="仿宋" w:cs="仿宋" w:hint="eastAsia"/>
            <w:lang w:eastAsia="zh-CN"/>
          </w:rPr>
          <w:t>(三)、建筑工程设计总体要求</w:t>
        </w:r>
        <w:r>
          <w:tab/>
        </w:r>
        <w:r>
          <w:fldChar w:fldCharType="begin"/>
        </w:r>
        <w:r>
          <w:instrText xml:space="preserve"> PAGEREF _Toc28683 \h </w:instrText>
        </w:r>
        <w:r>
          <w:fldChar w:fldCharType="separate"/>
        </w:r>
        <w:r>
          <w:t>9</w:t>
        </w:r>
        <w:r>
          <w:fldChar w:fldCharType="end"/>
        </w:r>
      </w:hyperlink>
    </w:p>
    <w:p>
      <w:pPr>
        <w:pStyle w:val="TOC2"/>
        <w:tabs>
          <w:tab w:val="right" w:leader="dot" w:pos="8306"/>
        </w:tabs>
      </w:pPr>
      <w:hyperlink w:anchor="_Toc7629" w:history="1">
        <w:r>
          <w:rPr>
            <w:rFonts w:ascii="仿宋" w:eastAsia="仿宋" w:hAnsi="仿宋" w:cs="仿宋" w:hint="eastAsia"/>
            <w:lang w:eastAsia="zh-CN"/>
          </w:rPr>
          <w:t>(四)、土建工程建设指标</w:t>
        </w:r>
        <w:r>
          <w:tab/>
        </w:r>
        <w:r>
          <w:fldChar w:fldCharType="begin"/>
        </w:r>
        <w:r>
          <w:instrText xml:space="preserve"> PAGEREF _Toc7629 \h </w:instrText>
        </w:r>
        <w:r>
          <w:fldChar w:fldCharType="separate"/>
        </w:r>
        <w:r>
          <w:t>9</w:t>
        </w:r>
        <w:r>
          <w:fldChar w:fldCharType="end"/>
        </w:r>
      </w:hyperlink>
    </w:p>
    <w:p>
      <w:pPr>
        <w:pStyle w:val="TOC1"/>
        <w:tabs>
          <w:tab w:val="right" w:leader="dot" w:pos="8306"/>
        </w:tabs>
      </w:pPr>
      <w:hyperlink w:anchor="_Toc9145" w:history="1">
        <w:r>
          <w:rPr>
            <w:rFonts w:ascii="仿宋" w:eastAsia="仿宋" w:hAnsi="仿宋" w:cs="仿宋" w:hint="eastAsia"/>
            <w:lang w:eastAsia="zh-CN"/>
          </w:rPr>
          <w:t>三、新型催化重整催化剂项目概论</w:t>
        </w:r>
        <w:r>
          <w:tab/>
        </w:r>
        <w:r>
          <w:fldChar w:fldCharType="begin"/>
        </w:r>
        <w:r>
          <w:instrText xml:space="preserve"> PAGEREF _Toc9145 \h </w:instrText>
        </w:r>
        <w:r>
          <w:fldChar w:fldCharType="separate"/>
        </w:r>
        <w:r>
          <w:t>9</w:t>
        </w:r>
        <w:r>
          <w:fldChar w:fldCharType="end"/>
        </w:r>
      </w:hyperlink>
    </w:p>
    <w:p>
      <w:pPr>
        <w:pStyle w:val="TOC2"/>
        <w:tabs>
          <w:tab w:val="right" w:leader="dot" w:pos="8306"/>
        </w:tabs>
      </w:pPr>
      <w:hyperlink w:anchor="_Toc12045" w:history="1">
        <w:r>
          <w:rPr>
            <w:rFonts w:ascii="仿宋" w:eastAsia="仿宋" w:hAnsi="仿宋" w:cs="仿宋" w:hint="eastAsia"/>
            <w:lang w:eastAsia="zh-CN"/>
          </w:rPr>
          <w:t>(一)、新型催化重整催化剂项目概况</w:t>
        </w:r>
        <w:r>
          <w:tab/>
        </w:r>
        <w:r>
          <w:fldChar w:fldCharType="begin"/>
        </w:r>
        <w:r>
          <w:instrText xml:space="preserve"> PAGEREF _Toc12045 \h </w:instrText>
        </w:r>
        <w:r>
          <w:fldChar w:fldCharType="separate"/>
        </w:r>
        <w:r>
          <w:t>9</w:t>
        </w:r>
        <w:r>
          <w:fldChar w:fldCharType="end"/>
        </w:r>
      </w:hyperlink>
    </w:p>
    <w:p>
      <w:pPr>
        <w:pStyle w:val="TOC2"/>
        <w:tabs>
          <w:tab w:val="right" w:leader="dot" w:pos="8306"/>
        </w:tabs>
      </w:pPr>
      <w:hyperlink w:anchor="_Toc5562" w:history="1">
        <w:r>
          <w:rPr>
            <w:rFonts w:ascii="仿宋" w:eastAsia="仿宋" w:hAnsi="仿宋" w:cs="仿宋" w:hint="eastAsia"/>
            <w:lang w:eastAsia="zh-CN"/>
          </w:rPr>
          <w:t>(二)、新型催化重整催化剂项目目标</w:t>
        </w:r>
        <w:r>
          <w:tab/>
        </w:r>
        <w:r>
          <w:fldChar w:fldCharType="begin"/>
        </w:r>
        <w:r>
          <w:instrText xml:space="preserve"> PAGEREF _Toc5562 \h </w:instrText>
        </w:r>
        <w:r>
          <w:fldChar w:fldCharType="separate"/>
        </w:r>
        <w:r>
          <w:t>12</w:t>
        </w:r>
        <w:r>
          <w:fldChar w:fldCharType="end"/>
        </w:r>
      </w:hyperlink>
    </w:p>
    <w:p>
      <w:pPr>
        <w:pStyle w:val="TOC2"/>
        <w:tabs>
          <w:tab w:val="right" w:leader="dot" w:pos="8306"/>
        </w:tabs>
      </w:pPr>
      <w:hyperlink w:anchor="_Toc26598" w:history="1">
        <w:r>
          <w:rPr>
            <w:rFonts w:ascii="仿宋" w:eastAsia="仿宋" w:hAnsi="仿宋" w:cs="仿宋" w:hint="eastAsia"/>
            <w:lang w:eastAsia="zh-CN"/>
          </w:rPr>
          <w:t>(三)、新型催化重整催化剂项目提出的理由</w:t>
        </w:r>
        <w:r>
          <w:tab/>
        </w:r>
        <w:r>
          <w:fldChar w:fldCharType="begin"/>
        </w:r>
        <w:r>
          <w:instrText xml:space="preserve"> PAGEREF _Toc26598 \h </w:instrText>
        </w:r>
        <w:r>
          <w:fldChar w:fldCharType="separate"/>
        </w:r>
        <w:r>
          <w:t>13</w:t>
        </w:r>
        <w:r>
          <w:fldChar w:fldCharType="end"/>
        </w:r>
      </w:hyperlink>
    </w:p>
    <w:p>
      <w:pPr>
        <w:pStyle w:val="TOC2"/>
        <w:tabs>
          <w:tab w:val="right" w:leader="dot" w:pos="8306"/>
        </w:tabs>
      </w:pPr>
      <w:hyperlink w:anchor="_Toc15934" w:history="1">
        <w:r>
          <w:rPr>
            <w:rFonts w:ascii="仿宋" w:eastAsia="仿宋" w:hAnsi="仿宋" w:cs="仿宋" w:hint="eastAsia"/>
            <w:lang w:eastAsia="zh-CN"/>
          </w:rPr>
          <w:t>(四)、新型催化重整催化剂项目意义</w:t>
        </w:r>
        <w:r>
          <w:tab/>
        </w:r>
        <w:r>
          <w:fldChar w:fldCharType="begin"/>
        </w:r>
        <w:r>
          <w:instrText xml:space="preserve"> PAGEREF _Toc15934 \h </w:instrText>
        </w:r>
        <w:r>
          <w:fldChar w:fldCharType="separate"/>
        </w:r>
        <w:r>
          <w:t>15</w:t>
        </w:r>
        <w:r>
          <w:fldChar w:fldCharType="end"/>
        </w:r>
      </w:hyperlink>
    </w:p>
    <w:p>
      <w:pPr>
        <w:pStyle w:val="TOC2"/>
        <w:tabs>
          <w:tab w:val="right" w:leader="dot" w:pos="8306"/>
        </w:tabs>
      </w:pPr>
      <w:hyperlink w:anchor="_Toc30289" w:history="1">
        <w:r>
          <w:rPr>
            <w:rFonts w:ascii="仿宋" w:eastAsia="仿宋" w:hAnsi="仿宋" w:cs="仿宋" w:hint="eastAsia"/>
            <w:lang w:eastAsia="zh-CN"/>
          </w:rPr>
          <w:t>(五)、新型催化重整催化剂项目背景</w:t>
        </w:r>
        <w:r>
          <w:tab/>
        </w:r>
        <w:r>
          <w:fldChar w:fldCharType="begin"/>
        </w:r>
        <w:r>
          <w:instrText xml:space="preserve"> PAGEREF _Toc30289 \h </w:instrText>
        </w:r>
        <w:r>
          <w:fldChar w:fldCharType="separate"/>
        </w:r>
        <w:r>
          <w:t>16</w:t>
        </w:r>
        <w:r>
          <w:fldChar w:fldCharType="end"/>
        </w:r>
      </w:hyperlink>
    </w:p>
    <w:p>
      <w:pPr>
        <w:pStyle w:val="TOC1"/>
        <w:tabs>
          <w:tab w:val="right" w:leader="dot" w:pos="8306"/>
        </w:tabs>
      </w:pPr>
      <w:hyperlink w:anchor="_Toc30650" w:history="1">
        <w:r>
          <w:rPr>
            <w:rFonts w:ascii="仿宋" w:eastAsia="仿宋" w:hAnsi="仿宋" w:cs="仿宋" w:hint="eastAsia"/>
            <w:lang w:eastAsia="zh-CN"/>
          </w:rPr>
          <w:t>四、工艺说明</w:t>
        </w:r>
        <w:r>
          <w:tab/>
        </w:r>
        <w:r>
          <w:fldChar w:fldCharType="begin"/>
        </w:r>
        <w:r>
          <w:instrText xml:space="preserve"> PAGEREF _Toc30650 \h </w:instrText>
        </w:r>
        <w:r>
          <w:fldChar w:fldCharType="separate"/>
        </w:r>
        <w:r>
          <w:t>17</w:t>
        </w:r>
        <w:r>
          <w:fldChar w:fldCharType="end"/>
        </w:r>
      </w:hyperlink>
    </w:p>
    <w:p>
      <w:pPr>
        <w:pStyle w:val="TOC2"/>
        <w:tabs>
          <w:tab w:val="right" w:leader="dot" w:pos="8306"/>
        </w:tabs>
      </w:pPr>
      <w:hyperlink w:anchor="_Toc9673" w:history="1">
        <w:r>
          <w:rPr>
            <w:rFonts w:ascii="仿宋" w:eastAsia="仿宋" w:hAnsi="仿宋" w:cs="仿宋" w:hint="eastAsia"/>
            <w:lang w:eastAsia="zh-CN"/>
          </w:rPr>
          <w:t>(一)、技术管理特点</w:t>
        </w:r>
        <w:r>
          <w:tab/>
        </w:r>
        <w:r>
          <w:fldChar w:fldCharType="begin"/>
        </w:r>
        <w:r>
          <w:instrText xml:space="preserve"> PAGEREF _Toc9673 \h </w:instrText>
        </w:r>
        <w:r>
          <w:fldChar w:fldCharType="separate"/>
        </w:r>
        <w:r>
          <w:t>17</w:t>
        </w:r>
        <w:r>
          <w:fldChar w:fldCharType="end"/>
        </w:r>
      </w:hyperlink>
    </w:p>
    <w:p>
      <w:pPr>
        <w:pStyle w:val="TOC2"/>
        <w:tabs>
          <w:tab w:val="right" w:leader="dot" w:pos="8306"/>
        </w:tabs>
      </w:pPr>
      <w:hyperlink w:anchor="_Toc14126" w:history="1">
        <w:r>
          <w:rPr>
            <w:rFonts w:ascii="仿宋" w:eastAsia="仿宋" w:hAnsi="仿宋" w:cs="仿宋" w:hint="eastAsia"/>
            <w:lang w:eastAsia="zh-CN"/>
          </w:rPr>
          <w:t>(二)、新型催化重整催化剂项目工艺技术设计方案</w:t>
        </w:r>
        <w:r>
          <w:tab/>
        </w:r>
        <w:r>
          <w:fldChar w:fldCharType="begin"/>
        </w:r>
        <w:r>
          <w:instrText xml:space="preserve"> PAGEREF _Toc14126 \h </w:instrText>
        </w:r>
        <w:r>
          <w:fldChar w:fldCharType="separate"/>
        </w:r>
        <w:r>
          <w:t>18</w:t>
        </w:r>
        <w:r>
          <w:fldChar w:fldCharType="end"/>
        </w:r>
      </w:hyperlink>
    </w:p>
    <w:p>
      <w:pPr>
        <w:pStyle w:val="TOC2"/>
        <w:tabs>
          <w:tab w:val="right" w:leader="dot" w:pos="8306"/>
        </w:tabs>
      </w:pPr>
      <w:hyperlink w:anchor="_Toc22775" w:history="1">
        <w:r>
          <w:rPr>
            <w:rFonts w:ascii="仿宋" w:eastAsia="仿宋" w:hAnsi="仿宋" w:cs="仿宋" w:hint="eastAsia"/>
            <w:lang w:eastAsia="zh-CN"/>
          </w:rPr>
          <w:t>(三)、设备选型方案</w:t>
        </w:r>
        <w:r>
          <w:tab/>
        </w:r>
        <w:r>
          <w:fldChar w:fldCharType="begin"/>
        </w:r>
        <w:r>
          <w:instrText xml:space="preserve"> PAGEREF _Toc22775 \h </w:instrText>
        </w:r>
        <w:r>
          <w:fldChar w:fldCharType="separate"/>
        </w:r>
        <w:r>
          <w:t>19</w:t>
        </w:r>
        <w:r>
          <w:fldChar w:fldCharType="end"/>
        </w:r>
      </w:hyperlink>
    </w:p>
    <w:p>
      <w:pPr>
        <w:pStyle w:val="TOC1"/>
        <w:tabs>
          <w:tab w:val="right" w:leader="dot" w:pos="8306"/>
        </w:tabs>
      </w:pPr>
      <w:hyperlink w:anchor="_Toc14242" w:history="1">
        <w:r>
          <w:rPr>
            <w:rFonts w:ascii="仿宋" w:eastAsia="仿宋" w:hAnsi="仿宋" w:cs="仿宋" w:hint="eastAsia"/>
            <w:lang w:eastAsia="zh-CN"/>
          </w:rPr>
          <w:t>五、市场分析、调研</w:t>
        </w:r>
        <w:r>
          <w:tab/>
        </w:r>
        <w:r>
          <w:fldChar w:fldCharType="begin"/>
        </w:r>
        <w:r>
          <w:instrText xml:space="preserve"> PAGEREF _Toc14242 \h </w:instrText>
        </w:r>
        <w:r>
          <w:fldChar w:fldCharType="separate"/>
        </w:r>
        <w:r>
          <w:t>21</w:t>
        </w:r>
        <w:r>
          <w:fldChar w:fldCharType="end"/>
        </w:r>
      </w:hyperlink>
    </w:p>
    <w:p>
      <w:pPr>
        <w:pStyle w:val="TOC2"/>
        <w:tabs>
          <w:tab w:val="right" w:leader="dot" w:pos="8306"/>
        </w:tabs>
      </w:pPr>
      <w:hyperlink w:anchor="_Toc15807" w:history="1">
        <w:r>
          <w:rPr>
            <w:rFonts w:ascii="仿宋" w:eastAsia="仿宋" w:hAnsi="仿宋" w:cs="仿宋" w:hint="eastAsia"/>
            <w:lang w:eastAsia="zh-CN"/>
          </w:rPr>
          <w:t>(一)、新型催化重整催化剂行业分析</w:t>
        </w:r>
        <w:r>
          <w:tab/>
        </w:r>
        <w:r>
          <w:fldChar w:fldCharType="begin"/>
        </w:r>
        <w:r>
          <w:instrText xml:space="preserve"> PAGEREF _Toc15807 \h </w:instrText>
        </w:r>
        <w:r>
          <w:fldChar w:fldCharType="separate"/>
        </w:r>
        <w:r>
          <w:t>21</w:t>
        </w:r>
        <w:r>
          <w:fldChar w:fldCharType="end"/>
        </w:r>
      </w:hyperlink>
    </w:p>
    <w:p>
      <w:pPr>
        <w:pStyle w:val="TOC2"/>
        <w:tabs>
          <w:tab w:val="right" w:leader="dot" w:pos="8306"/>
        </w:tabs>
      </w:pPr>
      <w:hyperlink w:anchor="_Toc14973" w:history="1">
        <w:r>
          <w:rPr>
            <w:rFonts w:ascii="仿宋" w:eastAsia="仿宋" w:hAnsi="仿宋" w:cs="仿宋" w:hint="eastAsia"/>
            <w:lang w:eastAsia="zh-CN"/>
          </w:rPr>
          <w:t>(二)、新型催化重整催化剂市场分析预测</w:t>
        </w:r>
        <w:r>
          <w:tab/>
        </w:r>
        <w:r>
          <w:fldChar w:fldCharType="begin"/>
        </w:r>
        <w:r>
          <w:instrText xml:space="preserve"> PAGEREF _Toc14973 \h </w:instrText>
        </w:r>
        <w:r>
          <w:fldChar w:fldCharType="separate"/>
        </w:r>
        <w:r>
          <w:t>21</w:t>
        </w:r>
        <w:r>
          <w:fldChar w:fldCharType="end"/>
        </w:r>
      </w:hyperlink>
    </w:p>
    <w:p>
      <w:pPr>
        <w:pStyle w:val="TOC1"/>
        <w:tabs>
          <w:tab w:val="right" w:leader="dot" w:pos="8306"/>
        </w:tabs>
      </w:pPr>
      <w:hyperlink w:anchor="_Toc30389" w:history="1">
        <w:r>
          <w:rPr>
            <w:rFonts w:ascii="仿宋" w:eastAsia="仿宋" w:hAnsi="仿宋" w:cs="仿宋" w:hint="eastAsia"/>
            <w:lang w:eastAsia="zh-CN"/>
          </w:rPr>
          <w:t>六、新型催化重整催化剂项目文档管理</w:t>
        </w:r>
        <w:r>
          <w:tab/>
        </w:r>
        <w:r>
          <w:fldChar w:fldCharType="begin"/>
        </w:r>
        <w:r>
          <w:instrText xml:space="preserve"> PAGEREF _Toc30389 \h </w:instrText>
        </w:r>
        <w:r>
          <w:fldChar w:fldCharType="separate"/>
        </w:r>
        <w:r>
          <w:t>22</w:t>
        </w:r>
        <w:r>
          <w:fldChar w:fldCharType="end"/>
        </w:r>
      </w:hyperlink>
    </w:p>
    <w:p>
      <w:pPr>
        <w:pStyle w:val="TOC2"/>
        <w:tabs>
          <w:tab w:val="right" w:leader="dot" w:pos="8306"/>
        </w:tabs>
      </w:pPr>
      <w:hyperlink w:anchor="_Toc19364" w:history="1">
        <w:r>
          <w:rPr>
            <w:rFonts w:ascii="仿宋" w:eastAsia="仿宋" w:hAnsi="仿宋" w:cs="仿宋" w:hint="eastAsia"/>
            <w:lang w:eastAsia="zh-CN"/>
          </w:rPr>
          <w:t>(一)、文档编制与审查</w:t>
        </w:r>
        <w:r>
          <w:tab/>
        </w:r>
        <w:r>
          <w:fldChar w:fldCharType="begin"/>
        </w:r>
        <w:r>
          <w:instrText xml:space="preserve"> PAGEREF _Toc19364 \h </w:instrText>
        </w:r>
        <w:r>
          <w:fldChar w:fldCharType="separate"/>
        </w:r>
        <w:r>
          <w:t>22</w:t>
        </w:r>
        <w:r>
          <w:fldChar w:fldCharType="end"/>
        </w:r>
      </w:hyperlink>
    </w:p>
    <w:p>
      <w:pPr>
        <w:pStyle w:val="TOC2"/>
        <w:tabs>
          <w:tab w:val="right" w:leader="dot" w:pos="8306"/>
        </w:tabs>
      </w:pPr>
      <w:hyperlink w:anchor="_Toc3398" w:history="1">
        <w:r>
          <w:rPr>
            <w:rFonts w:ascii="仿宋" w:eastAsia="仿宋" w:hAnsi="仿宋" w:cs="仿宋" w:hint="eastAsia"/>
            <w:lang w:eastAsia="zh-CN"/>
          </w:rPr>
          <w:t>(二)、文档发布与分发</w:t>
        </w:r>
        <w:r>
          <w:tab/>
        </w:r>
        <w:r>
          <w:fldChar w:fldCharType="begin"/>
        </w:r>
        <w:r>
          <w:instrText xml:space="preserve"> PAGEREF _Toc3398 \h </w:instrText>
        </w:r>
        <w:r>
          <w:fldChar w:fldCharType="separate"/>
        </w:r>
        <w:r>
          <w:t>24</w:t>
        </w:r>
        <w:r>
          <w:fldChar w:fldCharType="end"/>
        </w:r>
      </w:hyperlink>
    </w:p>
    <w:p>
      <w:pPr>
        <w:pStyle w:val="TOC2"/>
        <w:tabs>
          <w:tab w:val="right" w:leader="dot" w:pos="8306"/>
        </w:tabs>
      </w:pPr>
      <w:hyperlink w:anchor="_Toc12163" w:history="1">
        <w:r>
          <w:rPr>
            <w:rFonts w:ascii="仿宋" w:eastAsia="仿宋" w:hAnsi="仿宋" w:cs="仿宋" w:hint="eastAsia"/>
            <w:lang w:eastAsia="zh-CN"/>
          </w:rPr>
          <w:t>(三)、文档存档与归档</w:t>
        </w:r>
        <w:r>
          <w:tab/>
        </w:r>
        <w:r>
          <w:fldChar w:fldCharType="begin"/>
        </w:r>
        <w:r>
          <w:instrText xml:space="preserve"> PAGEREF _Toc12163 \h </w:instrText>
        </w:r>
        <w:r>
          <w:fldChar w:fldCharType="separate"/>
        </w:r>
        <w:r>
          <w:t>25</w:t>
        </w:r>
        <w:r>
          <w:fldChar w:fldCharType="end"/>
        </w:r>
      </w:hyperlink>
    </w:p>
    <w:p>
      <w:pPr>
        <w:pStyle w:val="TOC1"/>
        <w:tabs>
          <w:tab w:val="right" w:leader="dot" w:pos="8306"/>
        </w:tabs>
      </w:pPr>
      <w:hyperlink w:anchor="_Toc23062" w:history="1">
        <w:r>
          <w:rPr>
            <w:rFonts w:ascii="仿宋" w:eastAsia="仿宋" w:hAnsi="仿宋" w:cs="仿宋" w:hint="eastAsia"/>
            <w:lang w:eastAsia="zh-CN"/>
          </w:rPr>
          <w:t>七、新型催化重整催化剂项目风险管理</w:t>
        </w:r>
        <w:r>
          <w:tab/>
        </w:r>
        <w:r>
          <w:fldChar w:fldCharType="begin"/>
        </w:r>
        <w:r>
          <w:instrText xml:space="preserve"> PAGEREF _Toc23062 \h </w:instrText>
        </w:r>
        <w:r>
          <w:fldChar w:fldCharType="separate"/>
        </w:r>
        <w:r>
          <w:t>26</w:t>
        </w:r>
        <w:r>
          <w:fldChar w:fldCharType="end"/>
        </w:r>
      </w:hyperlink>
    </w:p>
    <w:p>
      <w:pPr>
        <w:pStyle w:val="TOC2"/>
        <w:tabs>
          <w:tab w:val="right" w:leader="dot" w:pos="8306"/>
        </w:tabs>
      </w:pPr>
      <w:hyperlink w:anchor="_Toc4717" w:history="1">
        <w:r>
          <w:rPr>
            <w:rFonts w:ascii="仿宋" w:eastAsia="仿宋" w:hAnsi="仿宋" w:cs="仿宋" w:hint="eastAsia"/>
            <w:lang w:eastAsia="zh-CN"/>
          </w:rPr>
          <w:t>(一)、风险识别与评估</w:t>
        </w:r>
        <w:r>
          <w:tab/>
        </w:r>
        <w:r>
          <w:fldChar w:fldCharType="begin"/>
        </w:r>
        <w:r>
          <w:instrText xml:space="preserve"> PAGEREF _Toc4717 \h </w:instrText>
        </w:r>
        <w:r>
          <w:fldChar w:fldCharType="separate"/>
        </w:r>
        <w:r>
          <w:t>26</w:t>
        </w:r>
        <w:r>
          <w:fldChar w:fldCharType="end"/>
        </w:r>
      </w:hyperlink>
    </w:p>
    <w:p>
      <w:pPr>
        <w:pStyle w:val="TOC2"/>
        <w:tabs>
          <w:tab w:val="right" w:leader="dot" w:pos="8306"/>
        </w:tabs>
      </w:pPr>
      <w:hyperlink w:anchor="_Toc15716" w:history="1">
        <w:r>
          <w:rPr>
            <w:rFonts w:ascii="仿宋" w:eastAsia="仿宋" w:hAnsi="仿宋" w:cs="仿宋" w:hint="eastAsia"/>
            <w:lang w:eastAsia="zh-CN"/>
          </w:rPr>
          <w:t>(二)、风险应对策略</w:t>
        </w:r>
        <w:r>
          <w:tab/>
        </w:r>
        <w:r>
          <w:fldChar w:fldCharType="begin"/>
        </w:r>
        <w:r>
          <w:instrText xml:space="preserve"> PAGEREF _Toc15716 \h </w:instrText>
        </w:r>
        <w:r>
          <w:fldChar w:fldCharType="separate"/>
        </w:r>
        <w:r>
          <w:t>27</w:t>
        </w:r>
        <w:r>
          <w:fldChar w:fldCharType="end"/>
        </w:r>
      </w:hyperlink>
    </w:p>
    <w:p>
      <w:pPr>
        <w:pStyle w:val="TOC2"/>
        <w:tabs>
          <w:tab w:val="right" w:leader="dot" w:pos="8306"/>
        </w:tabs>
      </w:pPr>
      <w:hyperlink w:anchor="_Toc3068" w:history="1">
        <w:r>
          <w:rPr>
            <w:rFonts w:ascii="仿宋" w:eastAsia="仿宋" w:hAnsi="仿宋" w:cs="仿宋" w:hint="eastAsia"/>
            <w:lang w:eastAsia="zh-CN"/>
          </w:rPr>
          <w:t>(三)、风险监控与控制</w:t>
        </w:r>
        <w:r>
          <w:tab/>
        </w:r>
        <w:r>
          <w:fldChar w:fldCharType="begin"/>
        </w:r>
        <w:r>
          <w:instrText xml:space="preserve"> PAGEREF _Toc3068 \h </w:instrText>
        </w:r>
        <w:r>
          <w:fldChar w:fldCharType="separate"/>
        </w:r>
        <w:r>
          <w:t>29</w:t>
        </w:r>
        <w:r>
          <w:fldChar w:fldCharType="end"/>
        </w:r>
      </w:hyperlink>
    </w:p>
    <w:p>
      <w:pPr>
        <w:pStyle w:val="TOC1"/>
        <w:tabs>
          <w:tab w:val="right" w:leader="dot" w:pos="8306"/>
        </w:tabs>
      </w:pPr>
      <w:hyperlink w:anchor="_Toc3952" w:history="1">
        <w:r>
          <w:rPr>
            <w:rFonts w:ascii="仿宋" w:eastAsia="仿宋" w:hAnsi="仿宋" w:cs="仿宋" w:hint="eastAsia"/>
            <w:lang w:eastAsia="zh-CN"/>
          </w:rPr>
          <w:t>八、新型催化重整催化剂项目人力资源管理</w:t>
        </w:r>
        <w:r>
          <w:tab/>
        </w:r>
        <w:r>
          <w:fldChar w:fldCharType="begin"/>
        </w:r>
        <w:r>
          <w:instrText xml:space="preserve"> PAGEREF _Toc3952 \h </w:instrText>
        </w:r>
        <w:r>
          <w:fldChar w:fldCharType="separate"/>
        </w:r>
        <w:r>
          <w:t>30</w:t>
        </w:r>
        <w:r>
          <w:fldChar w:fldCharType="end"/>
        </w:r>
      </w:hyperlink>
    </w:p>
    <w:p>
      <w:pPr>
        <w:pStyle w:val="TOC2"/>
        <w:tabs>
          <w:tab w:val="right" w:leader="dot" w:pos="8306"/>
        </w:tabs>
      </w:pPr>
      <w:hyperlink w:anchor="_Toc24141" w:history="1">
        <w:r>
          <w:rPr>
            <w:rFonts w:ascii="仿宋" w:eastAsia="仿宋" w:hAnsi="仿宋" w:cs="仿宋" w:hint="eastAsia"/>
            <w:lang w:eastAsia="zh-CN"/>
          </w:rPr>
          <w:t>(一)、建立健全的预算管理制度</w:t>
        </w:r>
        <w:r>
          <w:tab/>
        </w:r>
        <w:r>
          <w:fldChar w:fldCharType="begin"/>
        </w:r>
        <w:r>
          <w:instrText xml:space="preserve"> PAGEREF _Toc24141 \h </w:instrText>
        </w:r>
        <w:r>
          <w:fldChar w:fldCharType="separate"/>
        </w:r>
        <w:r>
          <w:t>30</w:t>
        </w:r>
        <w:r>
          <w:fldChar w:fldCharType="end"/>
        </w:r>
      </w:hyperlink>
    </w:p>
    <w:p>
      <w:pPr>
        <w:pStyle w:val="TOC2"/>
        <w:tabs>
          <w:tab w:val="right" w:leader="dot" w:pos="8306"/>
        </w:tabs>
      </w:pPr>
      <w:hyperlink w:anchor="_Toc12603" w:history="1">
        <w:r>
          <w:rPr>
            <w:rFonts w:ascii="仿宋" w:eastAsia="仿宋" w:hAnsi="仿宋" w:cs="仿宋" w:hint="eastAsia"/>
            <w:lang w:eastAsia="zh-CN"/>
          </w:rPr>
          <w:t>(二)、加强资金流动监控</w:t>
        </w:r>
        <w:r>
          <w:tab/>
        </w:r>
        <w:r>
          <w:fldChar w:fldCharType="begin"/>
        </w:r>
        <w:r>
          <w:instrText xml:space="preserve"> PAGEREF _Toc12603 \h </w:instrText>
        </w:r>
        <w:r>
          <w:fldChar w:fldCharType="separate"/>
        </w:r>
        <w:r>
          <w:t>32</w:t>
        </w:r>
        <w:r>
          <w:fldChar w:fldCharType="end"/>
        </w:r>
      </w:hyperlink>
    </w:p>
    <w:p>
      <w:pPr>
        <w:pStyle w:val="TOC2"/>
        <w:tabs>
          <w:tab w:val="right" w:leader="dot" w:pos="8306"/>
        </w:tabs>
      </w:pPr>
      <w:hyperlink w:anchor="_Toc22611" w:history="1">
        <w:r>
          <w:rPr>
            <w:rFonts w:ascii="仿宋" w:eastAsia="仿宋" w:hAnsi="仿宋" w:cs="仿宋" w:hint="eastAsia"/>
            <w:lang w:eastAsia="zh-CN"/>
          </w:rPr>
          <w:t>(三)、制定完善的风险控制机制</w:t>
        </w:r>
        <w:r>
          <w:tab/>
        </w:r>
        <w:r>
          <w:fldChar w:fldCharType="begin"/>
        </w:r>
        <w:r>
          <w:instrText xml:space="preserve"> PAGEREF _Toc22611 \h </w:instrText>
        </w:r>
        <w:r>
          <w:fldChar w:fldCharType="separate"/>
        </w:r>
        <w:r>
          <w:t>33</w:t>
        </w:r>
        <w:r>
          <w:fldChar w:fldCharType="end"/>
        </w:r>
      </w:hyperlink>
    </w:p>
    <w:p>
      <w:pPr>
        <w:pStyle w:val="TOC2"/>
        <w:tabs>
          <w:tab w:val="right" w:leader="dot" w:pos="8306"/>
        </w:tabs>
      </w:pPr>
      <w:hyperlink w:anchor="_Toc10263" w:history="1">
        <w:r>
          <w:rPr>
            <w:rFonts w:ascii="仿宋" w:eastAsia="仿宋" w:hAnsi="仿宋" w:cs="仿宋" w:hint="eastAsia"/>
            <w:lang w:eastAsia="zh-CN"/>
          </w:rPr>
          <w:t>(四)、优化成本管理</w:t>
        </w:r>
        <w:r>
          <w:tab/>
        </w:r>
        <w:r>
          <w:fldChar w:fldCharType="begin"/>
        </w:r>
        <w:r>
          <w:instrText xml:space="preserve"> PAGEREF _Toc10263 \h </w:instrText>
        </w:r>
        <w:r>
          <w:fldChar w:fldCharType="separate"/>
        </w:r>
        <w:r>
          <w:t>34</w:t>
        </w:r>
        <w:r>
          <w:fldChar w:fldCharType="end"/>
        </w:r>
      </w:hyperlink>
    </w:p>
    <w:p>
      <w:pPr>
        <w:pStyle w:val="TOC1"/>
        <w:tabs>
          <w:tab w:val="right" w:leader="dot" w:pos="8306"/>
        </w:tabs>
      </w:pPr>
      <w:hyperlink w:anchor="_Toc15256" w:history="1">
        <w:r>
          <w:rPr>
            <w:rFonts w:ascii="仿宋" w:eastAsia="仿宋" w:hAnsi="仿宋" w:cs="仿宋" w:hint="eastAsia"/>
            <w:lang w:eastAsia="zh-CN"/>
          </w:rPr>
          <w:t>九、新型催化重整催化剂项目社会影响</w:t>
        </w:r>
        <w:r>
          <w:tab/>
        </w:r>
        <w:r>
          <w:fldChar w:fldCharType="begin"/>
        </w:r>
        <w:r>
          <w:instrText xml:space="preserve"> PAGEREF _Toc15256 \h </w:instrText>
        </w:r>
        <w:r>
          <w:fldChar w:fldCharType="separate"/>
        </w:r>
        <w:r>
          <w:t>36</w:t>
        </w:r>
        <w:r>
          <w:fldChar w:fldCharType="end"/>
        </w:r>
      </w:hyperlink>
    </w:p>
    <w:p>
      <w:pPr>
        <w:pStyle w:val="TOC2"/>
        <w:tabs>
          <w:tab w:val="right" w:leader="dot" w:pos="8306"/>
        </w:tabs>
      </w:pPr>
      <w:hyperlink w:anchor="_Toc17118" w:history="1">
        <w:r>
          <w:rPr>
            <w:rFonts w:ascii="仿宋" w:eastAsia="仿宋" w:hAnsi="仿宋" w:cs="仿宋" w:hint="eastAsia"/>
            <w:lang w:eastAsia="zh-CN"/>
          </w:rPr>
          <w:t>(一)、社会责任与义务</w:t>
        </w:r>
        <w:r>
          <w:tab/>
        </w:r>
        <w:r>
          <w:fldChar w:fldCharType="begin"/>
        </w:r>
        <w:r>
          <w:instrText xml:space="preserve"> PAGEREF _Toc17118 \h </w:instrText>
        </w:r>
        <w:r>
          <w:fldChar w:fldCharType="separate"/>
        </w:r>
        <w:r>
          <w:t>36</w:t>
        </w:r>
        <w:r>
          <w:fldChar w:fldCharType="end"/>
        </w:r>
      </w:hyperlink>
    </w:p>
    <w:p>
      <w:pPr>
        <w:pStyle w:val="TOC2"/>
        <w:tabs>
          <w:tab w:val="right" w:leader="dot" w:pos="8306"/>
        </w:tabs>
      </w:pPr>
      <w:hyperlink w:anchor="_Toc18720" w:history="1">
        <w:r>
          <w:rPr>
            <w:rFonts w:ascii="仿宋" w:eastAsia="仿宋" w:hAnsi="仿宋" w:cs="仿宋" w:hint="eastAsia"/>
            <w:lang w:eastAsia="zh-CN"/>
          </w:rPr>
          <w:t>(二)、社会参与与沟通</w:t>
        </w:r>
        <w:r>
          <w:tab/>
        </w:r>
        <w:r>
          <w:fldChar w:fldCharType="begin"/>
        </w:r>
        <w:r>
          <w:instrText xml:space="preserve"> PAGEREF _Toc18720 \h </w:instrText>
        </w:r>
        <w:r>
          <w:fldChar w:fldCharType="separate"/>
        </w:r>
        <w:r>
          <w:t>37</w:t>
        </w:r>
        <w:r>
          <w:fldChar w:fldCharType="end"/>
        </w:r>
      </w:hyperlink>
    </w:p>
    <w:p>
      <w:pPr>
        <w:pStyle w:val="TOC1"/>
        <w:tabs>
          <w:tab w:val="right" w:leader="dot" w:pos="8306"/>
        </w:tabs>
      </w:pPr>
      <w:hyperlink w:anchor="_Toc32208" w:history="1">
        <w:r>
          <w:rPr>
            <w:rFonts w:ascii="仿宋" w:eastAsia="仿宋" w:hAnsi="仿宋" w:cs="仿宋" w:hint="eastAsia"/>
            <w:lang w:eastAsia="zh-CN"/>
          </w:rPr>
          <w:t>十、新型催化重整催化剂项目投资规划</w:t>
        </w:r>
        <w:r>
          <w:tab/>
        </w:r>
        <w:r>
          <w:fldChar w:fldCharType="begin"/>
        </w:r>
        <w:r>
          <w:instrText xml:space="preserve"> PAGEREF _Toc32208 \h </w:instrText>
        </w:r>
        <w:r>
          <w:fldChar w:fldCharType="separate"/>
        </w:r>
        <w:r>
          <w:t>38</w:t>
        </w:r>
        <w:r>
          <w:fldChar w:fldCharType="end"/>
        </w:r>
      </w:hyperlink>
    </w:p>
    <w:p>
      <w:pPr>
        <w:pStyle w:val="TOC2"/>
        <w:tabs>
          <w:tab w:val="right" w:leader="dot" w:pos="8306"/>
        </w:tabs>
      </w:pPr>
      <w:hyperlink w:anchor="_Toc30284" w:history="1">
        <w:r>
          <w:rPr>
            <w:rFonts w:ascii="仿宋" w:eastAsia="仿宋" w:hAnsi="仿宋" w:cs="仿宋" w:hint="eastAsia"/>
            <w:lang w:eastAsia="zh-CN"/>
          </w:rPr>
          <w:t>(一)、新型催化重整催化剂项目总投资估算</w:t>
        </w:r>
        <w:r>
          <w:tab/>
        </w:r>
        <w:r>
          <w:fldChar w:fldCharType="begin"/>
        </w:r>
        <w:r>
          <w:instrText xml:space="preserve"> PAGEREF _Toc30284 \h </w:instrText>
        </w:r>
        <w:r>
          <w:fldChar w:fldCharType="separate"/>
        </w:r>
        <w:r>
          <w:t>38</w:t>
        </w:r>
        <w:r>
          <w:fldChar w:fldCharType="end"/>
        </w:r>
      </w:hyperlink>
    </w:p>
    <w:p>
      <w:pPr>
        <w:pStyle w:val="TOC2"/>
        <w:tabs>
          <w:tab w:val="right" w:leader="dot" w:pos="8306"/>
        </w:tabs>
      </w:pPr>
      <w:hyperlink w:anchor="_Toc16995" w:history="1">
        <w:r>
          <w:rPr>
            <w:rFonts w:ascii="仿宋" w:eastAsia="仿宋" w:hAnsi="仿宋" w:cs="仿宋" w:hint="eastAsia"/>
            <w:lang w:eastAsia="zh-CN"/>
          </w:rPr>
          <w:t>(二)、资金筹措</w:t>
        </w:r>
        <w:r>
          <w:tab/>
        </w:r>
        <w:r>
          <w:fldChar w:fldCharType="begin"/>
        </w:r>
        <w:r>
          <w:instrText xml:space="preserve"> PAGEREF _Toc16995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91" w:history="1">
        <w:r>
          <w:rPr>
            <w:rFonts w:ascii="仿宋" w:eastAsia="仿宋" w:hAnsi="仿宋" w:cs="仿宋" w:hint="eastAsia"/>
            <w:lang w:eastAsia="zh-CN"/>
          </w:rPr>
          <w:t>十一、新型催化重整催化剂项目环境影响分析</w:t>
        </w:r>
        <w:r>
          <w:tab/>
        </w:r>
        <w:r>
          <w:fldChar w:fldCharType="begin"/>
        </w:r>
        <w:r>
          <w:instrText xml:space="preserve"> PAGEREF _Toc4591 \h </w:instrText>
        </w:r>
        <w:r>
          <w:fldChar w:fldCharType="separate"/>
        </w:r>
        <w:r>
          <w:t>40</w:t>
        </w:r>
        <w:r>
          <w:fldChar w:fldCharType="end"/>
        </w:r>
      </w:hyperlink>
    </w:p>
    <w:p>
      <w:pPr>
        <w:pStyle w:val="TOC2"/>
        <w:tabs>
          <w:tab w:val="right" w:leader="dot" w:pos="8306"/>
        </w:tabs>
      </w:pPr>
      <w:hyperlink w:anchor="_Toc19080" w:history="1">
        <w:r>
          <w:rPr>
            <w:rFonts w:ascii="仿宋" w:eastAsia="仿宋" w:hAnsi="仿宋" w:cs="仿宋" w:hint="eastAsia"/>
            <w:lang w:eastAsia="zh-CN"/>
          </w:rPr>
          <w:t>(一)、建设区域环境质量现状</w:t>
        </w:r>
        <w:r>
          <w:tab/>
        </w:r>
        <w:r>
          <w:fldChar w:fldCharType="begin"/>
        </w:r>
        <w:r>
          <w:instrText xml:space="preserve"> PAGEREF _Toc19080 \h </w:instrText>
        </w:r>
        <w:r>
          <w:fldChar w:fldCharType="separate"/>
        </w:r>
        <w:r>
          <w:t>40</w:t>
        </w:r>
        <w:r>
          <w:fldChar w:fldCharType="end"/>
        </w:r>
      </w:hyperlink>
    </w:p>
    <w:p>
      <w:pPr>
        <w:pStyle w:val="TOC2"/>
        <w:tabs>
          <w:tab w:val="right" w:leader="dot" w:pos="8306"/>
        </w:tabs>
      </w:pPr>
      <w:hyperlink w:anchor="_Toc8947" w:history="1">
        <w:r>
          <w:rPr>
            <w:rFonts w:ascii="仿宋" w:eastAsia="仿宋" w:hAnsi="仿宋" w:cs="仿宋" w:hint="eastAsia"/>
            <w:lang w:eastAsia="zh-CN"/>
          </w:rPr>
          <w:t>(二)、建设期环境保护</w:t>
        </w:r>
        <w:r>
          <w:tab/>
        </w:r>
        <w:r>
          <w:fldChar w:fldCharType="begin"/>
        </w:r>
        <w:r>
          <w:instrText xml:space="preserve"> PAGEREF _Toc8947 \h </w:instrText>
        </w:r>
        <w:r>
          <w:fldChar w:fldCharType="separate"/>
        </w:r>
        <w:r>
          <w:t>41</w:t>
        </w:r>
        <w:r>
          <w:fldChar w:fldCharType="end"/>
        </w:r>
      </w:hyperlink>
    </w:p>
    <w:p>
      <w:pPr>
        <w:pStyle w:val="TOC2"/>
        <w:tabs>
          <w:tab w:val="right" w:leader="dot" w:pos="8306"/>
        </w:tabs>
      </w:pPr>
      <w:hyperlink w:anchor="_Toc27449" w:history="1">
        <w:r>
          <w:rPr>
            <w:rFonts w:ascii="仿宋" w:eastAsia="仿宋" w:hAnsi="仿宋" w:cs="仿宋" w:hint="eastAsia"/>
            <w:lang w:eastAsia="zh-CN"/>
          </w:rPr>
          <w:t>(三)、运营期环境保护</w:t>
        </w:r>
        <w:r>
          <w:tab/>
        </w:r>
        <w:r>
          <w:fldChar w:fldCharType="begin"/>
        </w:r>
        <w:r>
          <w:instrText xml:space="preserve"> PAGEREF _Toc27449 \h </w:instrText>
        </w:r>
        <w:r>
          <w:fldChar w:fldCharType="separate"/>
        </w:r>
        <w:r>
          <w:t>43</w:t>
        </w:r>
        <w:r>
          <w:fldChar w:fldCharType="end"/>
        </w:r>
      </w:hyperlink>
    </w:p>
    <w:p>
      <w:pPr>
        <w:pStyle w:val="TOC2"/>
        <w:tabs>
          <w:tab w:val="right" w:leader="dot" w:pos="8306"/>
        </w:tabs>
      </w:pPr>
      <w:hyperlink w:anchor="_Toc21827" w:history="1">
        <w:r>
          <w:rPr>
            <w:rFonts w:ascii="仿宋" w:eastAsia="仿宋" w:hAnsi="仿宋" w:cs="仿宋" w:hint="eastAsia"/>
            <w:lang w:eastAsia="zh-CN"/>
          </w:rPr>
          <w:t>(四)、新型催化重整催化剂项目建设对区域经济的影响</w:t>
        </w:r>
        <w:r>
          <w:tab/>
        </w:r>
        <w:r>
          <w:fldChar w:fldCharType="begin"/>
        </w:r>
        <w:r>
          <w:instrText xml:space="preserve"> PAGEREF _Toc21827 \h </w:instrText>
        </w:r>
        <w:r>
          <w:fldChar w:fldCharType="separate"/>
        </w:r>
        <w:r>
          <w:t>44</w:t>
        </w:r>
        <w:r>
          <w:fldChar w:fldCharType="end"/>
        </w:r>
      </w:hyperlink>
    </w:p>
    <w:p>
      <w:pPr>
        <w:pStyle w:val="TOC2"/>
        <w:tabs>
          <w:tab w:val="right" w:leader="dot" w:pos="8306"/>
        </w:tabs>
      </w:pPr>
      <w:hyperlink w:anchor="_Toc26694" w:history="1">
        <w:r>
          <w:rPr>
            <w:rFonts w:ascii="仿宋" w:eastAsia="仿宋" w:hAnsi="仿宋" w:cs="仿宋" w:hint="eastAsia"/>
            <w:lang w:eastAsia="zh-CN"/>
          </w:rPr>
          <w:t>(五)、废弃物处理</w:t>
        </w:r>
        <w:r>
          <w:tab/>
        </w:r>
        <w:r>
          <w:fldChar w:fldCharType="begin"/>
        </w:r>
        <w:r>
          <w:instrText xml:space="preserve"> PAGEREF _Toc26694 \h </w:instrText>
        </w:r>
        <w:r>
          <w:fldChar w:fldCharType="separate"/>
        </w:r>
        <w:r>
          <w:t>46</w:t>
        </w:r>
        <w:r>
          <w:fldChar w:fldCharType="end"/>
        </w:r>
      </w:hyperlink>
    </w:p>
    <w:p>
      <w:pPr>
        <w:pStyle w:val="TOC2"/>
        <w:tabs>
          <w:tab w:val="right" w:leader="dot" w:pos="8306"/>
        </w:tabs>
      </w:pPr>
      <w:hyperlink w:anchor="_Toc11979" w:history="1">
        <w:r>
          <w:rPr>
            <w:rFonts w:ascii="仿宋" w:eastAsia="仿宋" w:hAnsi="仿宋" w:cs="仿宋" w:hint="eastAsia"/>
            <w:lang w:eastAsia="zh-CN"/>
          </w:rPr>
          <w:t>(六)、特殊环境影响分析</w:t>
        </w:r>
        <w:r>
          <w:tab/>
        </w:r>
        <w:r>
          <w:fldChar w:fldCharType="begin"/>
        </w:r>
        <w:r>
          <w:instrText xml:space="preserve"> PAGEREF _Toc11979 \h </w:instrText>
        </w:r>
        <w:r>
          <w:fldChar w:fldCharType="separate"/>
        </w:r>
        <w:r>
          <w:t>47</w:t>
        </w:r>
        <w:r>
          <w:fldChar w:fldCharType="end"/>
        </w:r>
      </w:hyperlink>
    </w:p>
    <w:p>
      <w:pPr>
        <w:pStyle w:val="TOC2"/>
        <w:tabs>
          <w:tab w:val="right" w:leader="dot" w:pos="8306"/>
        </w:tabs>
      </w:pPr>
      <w:hyperlink w:anchor="_Toc17340" w:history="1">
        <w:r>
          <w:rPr>
            <w:rFonts w:ascii="仿宋" w:eastAsia="仿宋" w:hAnsi="仿宋" w:cs="仿宋" w:hint="eastAsia"/>
            <w:lang w:eastAsia="zh-CN"/>
          </w:rPr>
          <w:t>(七)、清洁生产</w:t>
        </w:r>
        <w:r>
          <w:tab/>
        </w:r>
        <w:r>
          <w:fldChar w:fldCharType="begin"/>
        </w:r>
        <w:r>
          <w:instrText xml:space="preserve"> PAGEREF _Toc17340 \h </w:instrText>
        </w:r>
        <w:r>
          <w:fldChar w:fldCharType="separate"/>
        </w:r>
        <w:r>
          <w:t>48</w:t>
        </w:r>
        <w:r>
          <w:fldChar w:fldCharType="end"/>
        </w:r>
      </w:hyperlink>
    </w:p>
    <w:p>
      <w:pPr>
        <w:pStyle w:val="TOC2"/>
        <w:tabs>
          <w:tab w:val="right" w:leader="dot" w:pos="8306"/>
        </w:tabs>
      </w:pPr>
      <w:hyperlink w:anchor="_Toc21978" w:history="1">
        <w:r>
          <w:rPr>
            <w:rFonts w:ascii="仿宋" w:eastAsia="仿宋" w:hAnsi="仿宋" w:cs="仿宋" w:hint="eastAsia"/>
            <w:lang w:eastAsia="zh-CN"/>
          </w:rPr>
          <w:t>(八)、环境保护综合评价</w:t>
        </w:r>
        <w:r>
          <w:tab/>
        </w:r>
        <w:r>
          <w:fldChar w:fldCharType="begin"/>
        </w:r>
        <w:r>
          <w:instrText xml:space="preserve"> PAGEREF _Toc21978 \h </w:instrText>
        </w:r>
        <w:r>
          <w:fldChar w:fldCharType="separate"/>
        </w:r>
        <w:r>
          <w:t>50</w:t>
        </w:r>
        <w:r>
          <w:fldChar w:fldCharType="end"/>
        </w:r>
      </w:hyperlink>
    </w:p>
    <w:p>
      <w:pPr>
        <w:pStyle w:val="TOC1"/>
        <w:tabs>
          <w:tab w:val="right" w:leader="dot" w:pos="8306"/>
        </w:tabs>
      </w:pPr>
      <w:hyperlink w:anchor="_Toc19807" w:history="1">
        <w:r>
          <w:rPr>
            <w:rFonts w:ascii="仿宋" w:eastAsia="仿宋" w:hAnsi="仿宋" w:cs="仿宋" w:hint="eastAsia"/>
            <w:lang w:eastAsia="zh-CN"/>
          </w:rPr>
          <w:t>十二、新型催化重整催化剂项目人力资源培养与发展</w:t>
        </w:r>
        <w:r>
          <w:tab/>
        </w:r>
        <w:r>
          <w:fldChar w:fldCharType="begin"/>
        </w:r>
        <w:r>
          <w:instrText xml:space="preserve"> PAGEREF _Toc19807 \h </w:instrText>
        </w:r>
        <w:r>
          <w:fldChar w:fldCharType="separate"/>
        </w:r>
        <w:r>
          <w:t>51</w:t>
        </w:r>
        <w:r>
          <w:fldChar w:fldCharType="end"/>
        </w:r>
      </w:hyperlink>
    </w:p>
    <w:p>
      <w:pPr>
        <w:pStyle w:val="TOC2"/>
        <w:tabs>
          <w:tab w:val="right" w:leader="dot" w:pos="8306"/>
        </w:tabs>
      </w:pPr>
      <w:hyperlink w:anchor="_Toc15141" w:history="1">
        <w:r>
          <w:rPr>
            <w:rFonts w:ascii="仿宋" w:eastAsia="仿宋" w:hAnsi="仿宋" w:cs="仿宋" w:hint="eastAsia"/>
            <w:lang w:eastAsia="zh-CN"/>
          </w:rPr>
          <w:t>(一)、人才需求与规划</w:t>
        </w:r>
        <w:r>
          <w:tab/>
        </w:r>
        <w:r>
          <w:fldChar w:fldCharType="begin"/>
        </w:r>
        <w:r>
          <w:instrText xml:space="preserve"> PAGEREF _Toc15141 \h </w:instrText>
        </w:r>
        <w:r>
          <w:fldChar w:fldCharType="separate"/>
        </w:r>
        <w:r>
          <w:t>51</w:t>
        </w:r>
        <w:r>
          <w:fldChar w:fldCharType="end"/>
        </w:r>
      </w:hyperlink>
    </w:p>
    <w:p>
      <w:pPr>
        <w:pStyle w:val="TOC2"/>
        <w:tabs>
          <w:tab w:val="right" w:leader="dot" w:pos="8306"/>
        </w:tabs>
      </w:pPr>
      <w:hyperlink w:anchor="_Toc6919" w:history="1">
        <w:r>
          <w:rPr>
            <w:rFonts w:ascii="仿宋" w:eastAsia="仿宋" w:hAnsi="仿宋" w:cs="仿宋" w:hint="eastAsia"/>
            <w:lang w:eastAsia="zh-CN"/>
          </w:rPr>
          <w:t>(二)、培训与发展计划</w:t>
        </w:r>
        <w:r>
          <w:tab/>
        </w:r>
        <w:r>
          <w:fldChar w:fldCharType="begin"/>
        </w:r>
        <w:r>
          <w:instrText xml:space="preserve"> PAGEREF _Toc6919 \h </w:instrText>
        </w:r>
        <w:r>
          <w:fldChar w:fldCharType="separate"/>
        </w:r>
        <w:r>
          <w:t>51</w:t>
        </w:r>
        <w:r>
          <w:fldChar w:fldCharType="end"/>
        </w:r>
      </w:hyperlink>
    </w:p>
    <w:p>
      <w:pPr>
        <w:pStyle w:val="TOC1"/>
        <w:tabs>
          <w:tab w:val="right" w:leader="dot" w:pos="8306"/>
        </w:tabs>
      </w:pPr>
      <w:hyperlink w:anchor="_Toc19763" w:history="1">
        <w:r>
          <w:rPr>
            <w:rFonts w:ascii="仿宋" w:eastAsia="仿宋" w:hAnsi="仿宋" w:cs="仿宋" w:hint="eastAsia"/>
            <w:lang w:eastAsia="zh-CN"/>
          </w:rPr>
          <w:t>十三、利益相关者分析与沟通计划</w:t>
        </w:r>
        <w:r>
          <w:tab/>
        </w:r>
        <w:r>
          <w:fldChar w:fldCharType="begin"/>
        </w:r>
        <w:r>
          <w:instrText xml:space="preserve"> PAGEREF _Toc19763 \h </w:instrText>
        </w:r>
        <w:r>
          <w:fldChar w:fldCharType="separate"/>
        </w:r>
        <w:r>
          <w:t>52</w:t>
        </w:r>
        <w:r>
          <w:fldChar w:fldCharType="end"/>
        </w:r>
      </w:hyperlink>
    </w:p>
    <w:p>
      <w:pPr>
        <w:pStyle w:val="TOC2"/>
        <w:tabs>
          <w:tab w:val="right" w:leader="dot" w:pos="8306"/>
        </w:tabs>
      </w:pPr>
      <w:hyperlink w:anchor="_Toc6377" w:history="1">
        <w:r>
          <w:rPr>
            <w:rFonts w:ascii="仿宋" w:eastAsia="仿宋" w:hAnsi="仿宋" w:cs="仿宋" w:hint="eastAsia"/>
            <w:lang w:eastAsia="zh-CN"/>
          </w:rPr>
          <w:t>(一)、利益相关者分析</w:t>
        </w:r>
        <w:r>
          <w:tab/>
        </w:r>
        <w:r>
          <w:fldChar w:fldCharType="begin"/>
        </w:r>
        <w:r>
          <w:instrText xml:space="preserve"> PAGEREF _Toc6377 \h </w:instrText>
        </w:r>
        <w:r>
          <w:fldChar w:fldCharType="separate"/>
        </w:r>
        <w:r>
          <w:t>52</w:t>
        </w:r>
        <w:r>
          <w:fldChar w:fldCharType="end"/>
        </w:r>
      </w:hyperlink>
    </w:p>
    <w:p>
      <w:pPr>
        <w:pStyle w:val="TOC2"/>
        <w:tabs>
          <w:tab w:val="right" w:leader="dot" w:pos="8306"/>
        </w:tabs>
      </w:pPr>
      <w:hyperlink w:anchor="_Toc18443" w:history="1">
        <w:r>
          <w:rPr>
            <w:rFonts w:ascii="仿宋" w:eastAsia="仿宋" w:hAnsi="仿宋" w:cs="仿宋" w:hint="eastAsia"/>
            <w:lang w:eastAsia="zh-CN"/>
          </w:rPr>
          <w:t>(二)、沟通计划</w:t>
        </w:r>
        <w:r>
          <w:tab/>
        </w:r>
        <w:r>
          <w:fldChar w:fldCharType="begin"/>
        </w:r>
        <w:r>
          <w:instrText xml:space="preserve"> PAGEREF _Toc18443 \h </w:instrText>
        </w:r>
        <w:r>
          <w:fldChar w:fldCharType="separate"/>
        </w:r>
        <w:r>
          <w:t>53</w:t>
        </w:r>
        <w:r>
          <w:fldChar w:fldCharType="end"/>
        </w:r>
      </w:hyperlink>
    </w:p>
    <w:p>
      <w:pPr>
        <w:pStyle w:val="TOC1"/>
        <w:tabs>
          <w:tab w:val="right" w:leader="dot" w:pos="8306"/>
        </w:tabs>
      </w:pPr>
      <w:hyperlink w:anchor="_Toc6409" w:history="1">
        <w:r>
          <w:rPr>
            <w:rFonts w:ascii="仿宋" w:eastAsia="仿宋" w:hAnsi="仿宋" w:cs="仿宋" w:hint="eastAsia"/>
            <w:lang w:eastAsia="zh-CN"/>
          </w:rPr>
          <w:t>十四、新型催化重整催化剂项目工程方案分析</w:t>
        </w:r>
        <w:r>
          <w:tab/>
        </w:r>
        <w:r>
          <w:fldChar w:fldCharType="begin"/>
        </w:r>
        <w:r>
          <w:instrText xml:space="preserve"> PAGEREF _Toc6409 \h </w:instrText>
        </w:r>
        <w:r>
          <w:fldChar w:fldCharType="separate"/>
        </w:r>
        <w:r>
          <w:t>54</w:t>
        </w:r>
        <w:r>
          <w:fldChar w:fldCharType="end"/>
        </w:r>
      </w:hyperlink>
    </w:p>
    <w:p>
      <w:pPr>
        <w:pStyle w:val="TOC2"/>
        <w:tabs>
          <w:tab w:val="right" w:leader="dot" w:pos="8306"/>
        </w:tabs>
      </w:pPr>
      <w:hyperlink w:anchor="_Toc2894" w:history="1">
        <w:r>
          <w:rPr>
            <w:rFonts w:ascii="仿宋" w:eastAsia="仿宋" w:hAnsi="仿宋" w:cs="仿宋" w:hint="eastAsia"/>
            <w:lang w:eastAsia="zh-CN"/>
          </w:rPr>
          <w:t>(一)、建筑工程设计原则</w:t>
        </w:r>
        <w:r>
          <w:tab/>
        </w:r>
        <w:r>
          <w:fldChar w:fldCharType="begin"/>
        </w:r>
        <w:r>
          <w:instrText xml:space="preserve"> PAGEREF _Toc2894 \h </w:instrText>
        </w:r>
        <w:r>
          <w:fldChar w:fldCharType="separate"/>
        </w:r>
        <w:r>
          <w:t>54</w:t>
        </w:r>
        <w:r>
          <w:fldChar w:fldCharType="end"/>
        </w:r>
      </w:hyperlink>
    </w:p>
    <w:p>
      <w:pPr>
        <w:pStyle w:val="TOC2"/>
        <w:tabs>
          <w:tab w:val="right" w:leader="dot" w:pos="8306"/>
        </w:tabs>
      </w:pPr>
      <w:hyperlink w:anchor="_Toc17265" w:history="1">
        <w:r>
          <w:rPr>
            <w:rFonts w:ascii="仿宋" w:eastAsia="仿宋" w:hAnsi="仿宋" w:cs="仿宋" w:hint="eastAsia"/>
            <w:lang w:eastAsia="zh-CN"/>
          </w:rPr>
          <w:t>(二)、土建工程建设指标</w:t>
        </w:r>
        <w:r>
          <w:tab/>
        </w:r>
        <w:r>
          <w:fldChar w:fldCharType="begin"/>
        </w:r>
        <w:r>
          <w:instrText xml:space="preserve"> PAGEREF _Toc17265 \h </w:instrText>
        </w:r>
        <w:r>
          <w:fldChar w:fldCharType="separate"/>
        </w:r>
        <w:r>
          <w:t>58</w:t>
        </w:r>
        <w:r>
          <w:fldChar w:fldCharType="end"/>
        </w:r>
      </w:hyperlink>
    </w:p>
    <w:p>
      <w:pPr>
        <w:pStyle w:val="TOC1"/>
        <w:tabs>
          <w:tab w:val="right" w:leader="dot" w:pos="8306"/>
        </w:tabs>
      </w:pPr>
      <w:hyperlink w:anchor="_Toc29221" w:history="1">
        <w:r>
          <w:rPr>
            <w:rFonts w:ascii="仿宋" w:eastAsia="仿宋" w:hAnsi="仿宋" w:cs="仿宋" w:hint="eastAsia"/>
            <w:lang w:eastAsia="zh-CN"/>
          </w:rPr>
          <w:t>十五、新型催化重整催化剂项目变更管理</w:t>
        </w:r>
        <w:r>
          <w:tab/>
        </w:r>
        <w:r>
          <w:fldChar w:fldCharType="begin"/>
        </w:r>
        <w:r>
          <w:instrText xml:space="preserve"> PAGEREF _Toc29221 \h </w:instrText>
        </w:r>
        <w:r>
          <w:fldChar w:fldCharType="separate"/>
        </w:r>
        <w:r>
          <w:t>60</w:t>
        </w:r>
        <w:r>
          <w:fldChar w:fldCharType="end"/>
        </w:r>
      </w:hyperlink>
    </w:p>
    <w:p>
      <w:pPr>
        <w:pStyle w:val="TOC2"/>
        <w:tabs>
          <w:tab w:val="right" w:leader="dot" w:pos="8306"/>
        </w:tabs>
      </w:pPr>
      <w:hyperlink w:anchor="_Toc5340" w:history="1">
        <w:r>
          <w:rPr>
            <w:rFonts w:ascii="仿宋" w:eastAsia="仿宋" w:hAnsi="仿宋" w:cs="仿宋" w:hint="eastAsia"/>
            <w:lang w:eastAsia="zh-CN"/>
          </w:rPr>
          <w:t>(一)、变更申请与评估</w:t>
        </w:r>
        <w:r>
          <w:tab/>
        </w:r>
        <w:r>
          <w:fldChar w:fldCharType="begin"/>
        </w:r>
        <w:r>
          <w:instrText xml:space="preserve"> PAGEREF _Toc5340 \h </w:instrText>
        </w:r>
        <w:r>
          <w:fldChar w:fldCharType="separate"/>
        </w:r>
        <w:r>
          <w:t>60</w:t>
        </w:r>
        <w:r>
          <w:fldChar w:fldCharType="end"/>
        </w:r>
      </w:hyperlink>
    </w:p>
    <w:p>
      <w:pPr>
        <w:pStyle w:val="TOC2"/>
        <w:tabs>
          <w:tab w:val="right" w:leader="dot" w:pos="8306"/>
        </w:tabs>
      </w:pPr>
      <w:hyperlink w:anchor="_Toc17331" w:history="1">
        <w:r>
          <w:rPr>
            <w:rFonts w:ascii="仿宋" w:eastAsia="仿宋" w:hAnsi="仿宋" w:cs="仿宋" w:hint="eastAsia"/>
            <w:lang w:eastAsia="zh-CN"/>
          </w:rPr>
          <w:t>(二)、变更实施与控制</w:t>
        </w:r>
        <w:r>
          <w:tab/>
        </w:r>
        <w:r>
          <w:fldChar w:fldCharType="begin"/>
        </w:r>
        <w:r>
          <w:instrText xml:space="preserve"> PAGEREF _Toc17331 \h </w:instrText>
        </w:r>
        <w:r>
          <w:fldChar w:fldCharType="separate"/>
        </w:r>
        <w:r>
          <w:t>60</w:t>
        </w:r>
        <w:r>
          <w:fldChar w:fldCharType="end"/>
        </w:r>
      </w:hyperlink>
    </w:p>
    <w:p>
      <w:pPr>
        <w:pStyle w:val="TOC1"/>
        <w:tabs>
          <w:tab w:val="right" w:leader="dot" w:pos="8306"/>
        </w:tabs>
      </w:pPr>
      <w:hyperlink w:anchor="_Toc18417" w:history="1">
        <w:r>
          <w:rPr>
            <w:rFonts w:ascii="仿宋" w:eastAsia="仿宋" w:hAnsi="仿宋" w:cs="仿宋" w:hint="eastAsia"/>
            <w:lang w:eastAsia="zh-CN"/>
          </w:rPr>
          <w:t>十六、供应链管理</w:t>
        </w:r>
        <w:r>
          <w:tab/>
        </w:r>
        <w:r>
          <w:fldChar w:fldCharType="begin"/>
        </w:r>
        <w:r>
          <w:instrText xml:space="preserve"> PAGEREF _Toc18417 \h </w:instrText>
        </w:r>
        <w:r>
          <w:fldChar w:fldCharType="separate"/>
        </w:r>
        <w:r>
          <w:t>61</w:t>
        </w:r>
        <w:r>
          <w:fldChar w:fldCharType="end"/>
        </w:r>
      </w:hyperlink>
    </w:p>
    <w:p>
      <w:pPr>
        <w:pStyle w:val="TOC2"/>
        <w:tabs>
          <w:tab w:val="right" w:leader="dot" w:pos="8306"/>
        </w:tabs>
      </w:pPr>
      <w:hyperlink w:anchor="_Toc18398" w:history="1">
        <w:r>
          <w:rPr>
            <w:rFonts w:ascii="仿宋" w:eastAsia="仿宋" w:hAnsi="仿宋" w:cs="仿宋" w:hint="eastAsia"/>
            <w:lang w:eastAsia="zh-CN"/>
          </w:rPr>
          <w:t>(一)、供应链战略规划</w:t>
        </w:r>
        <w:r>
          <w:tab/>
        </w:r>
        <w:r>
          <w:fldChar w:fldCharType="begin"/>
        </w:r>
        <w:r>
          <w:instrText xml:space="preserve"> PAGEREF _Toc18398 \h </w:instrText>
        </w:r>
        <w:r>
          <w:fldChar w:fldCharType="separate"/>
        </w:r>
        <w:r>
          <w:t>61</w:t>
        </w:r>
        <w:r>
          <w:fldChar w:fldCharType="end"/>
        </w:r>
      </w:hyperlink>
    </w:p>
    <w:p>
      <w:pPr>
        <w:pStyle w:val="TOC2"/>
        <w:tabs>
          <w:tab w:val="right" w:leader="dot" w:pos="8306"/>
        </w:tabs>
      </w:pPr>
      <w:hyperlink w:anchor="_Toc9553" w:history="1">
        <w:r>
          <w:rPr>
            <w:rFonts w:ascii="仿宋" w:eastAsia="仿宋" w:hAnsi="仿宋" w:cs="仿宋" w:hint="eastAsia"/>
            <w:lang w:eastAsia="zh-CN"/>
          </w:rPr>
          <w:t>(二)、供应商选择与合作</w:t>
        </w:r>
        <w:r>
          <w:tab/>
        </w:r>
        <w:r>
          <w:fldChar w:fldCharType="begin"/>
        </w:r>
        <w:r>
          <w:instrText xml:space="preserve"> PAGEREF _Toc9553 \h </w:instrText>
        </w:r>
        <w:r>
          <w:fldChar w:fldCharType="separate"/>
        </w:r>
        <w:r>
          <w:t>62</w:t>
        </w:r>
        <w:r>
          <w:fldChar w:fldCharType="end"/>
        </w:r>
      </w:hyperlink>
    </w:p>
    <w:p>
      <w:pPr>
        <w:pStyle w:val="TOC2"/>
        <w:tabs>
          <w:tab w:val="right" w:leader="dot" w:pos="8306"/>
        </w:tabs>
      </w:pPr>
      <w:hyperlink w:anchor="_Toc11189" w:history="1">
        <w:r>
          <w:rPr>
            <w:rFonts w:ascii="仿宋" w:eastAsia="仿宋" w:hAnsi="仿宋" w:cs="仿宋" w:hint="eastAsia"/>
            <w:lang w:eastAsia="zh-CN"/>
          </w:rPr>
          <w:t>(三)、物流与库存管理</w:t>
        </w:r>
        <w:r>
          <w:tab/>
        </w:r>
        <w:r>
          <w:fldChar w:fldCharType="begin"/>
        </w:r>
        <w:r>
          <w:instrText xml:space="preserve"> PAGEREF _Toc11189 \h </w:instrText>
        </w:r>
        <w:r>
          <w:fldChar w:fldCharType="separate"/>
        </w:r>
        <w:r>
          <w:t>64</w:t>
        </w:r>
        <w:r>
          <w:fldChar w:fldCharType="end"/>
        </w:r>
      </w:hyperlink>
    </w:p>
    <w:p>
      <w:pPr>
        <w:pStyle w:val="TOC1"/>
        <w:tabs>
          <w:tab w:val="right" w:leader="dot" w:pos="8306"/>
        </w:tabs>
      </w:pPr>
      <w:hyperlink w:anchor="_Toc22780" w:history="1">
        <w:r>
          <w:rPr>
            <w:rFonts w:ascii="仿宋" w:eastAsia="仿宋" w:hAnsi="仿宋" w:cs="仿宋" w:hint="eastAsia"/>
            <w:lang w:eastAsia="zh-CN"/>
          </w:rPr>
          <w:t>十七、风险识别与分类</w:t>
        </w:r>
        <w:r>
          <w:tab/>
        </w:r>
        <w:r>
          <w:fldChar w:fldCharType="begin"/>
        </w:r>
        <w:r>
          <w:instrText xml:space="preserve"> PAGEREF _Toc22780 \h </w:instrText>
        </w:r>
        <w:r>
          <w:fldChar w:fldCharType="separate"/>
        </w:r>
        <w:r>
          <w:t>65</w:t>
        </w:r>
        <w:r>
          <w:fldChar w:fldCharType="end"/>
        </w:r>
      </w:hyperlink>
    </w:p>
    <w:p>
      <w:pPr>
        <w:pStyle w:val="TOC2"/>
        <w:tabs>
          <w:tab w:val="right" w:leader="dot" w:pos="8306"/>
        </w:tabs>
      </w:pPr>
      <w:hyperlink w:anchor="_Toc31170" w:history="1">
        <w:r>
          <w:rPr>
            <w:rFonts w:ascii="仿宋" w:eastAsia="仿宋" w:hAnsi="仿宋" w:cs="仿宋" w:hint="eastAsia"/>
            <w:lang w:eastAsia="zh-CN"/>
          </w:rPr>
          <w:t>(一)、风险识别</w:t>
        </w:r>
        <w:r>
          <w:tab/>
        </w:r>
        <w:r>
          <w:fldChar w:fldCharType="begin"/>
        </w:r>
        <w:r>
          <w:instrText xml:space="preserve"> PAGEREF _Toc31170 \h </w:instrText>
        </w:r>
        <w:r>
          <w:fldChar w:fldCharType="separate"/>
        </w:r>
        <w:r>
          <w:t>65</w:t>
        </w:r>
        <w:r>
          <w:fldChar w:fldCharType="end"/>
        </w:r>
      </w:hyperlink>
    </w:p>
    <w:p>
      <w:pPr>
        <w:pStyle w:val="TOC2"/>
        <w:tabs>
          <w:tab w:val="right" w:leader="dot" w:pos="8306"/>
        </w:tabs>
      </w:pPr>
      <w:hyperlink w:anchor="_Toc8144" w:history="1">
        <w:r>
          <w:rPr>
            <w:rFonts w:ascii="仿宋" w:eastAsia="仿宋" w:hAnsi="仿宋" w:cs="仿宋" w:hint="eastAsia"/>
            <w:lang w:eastAsia="zh-CN"/>
          </w:rPr>
          <w:t>(二)、风险分类</w:t>
        </w:r>
        <w:r>
          <w:tab/>
        </w:r>
        <w:r>
          <w:fldChar w:fldCharType="begin"/>
        </w:r>
        <w:r>
          <w:instrText xml:space="preserve"> PAGEREF _Toc8144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91"/>
      <w:r>
        <w:rPr>
          <w:rFonts w:ascii="仿宋" w:eastAsia="仿宋" w:hAnsi="仿宋" w:cs="仿宋" w:hint="eastAsia"/>
          <w:sz w:val="28"/>
          <w:lang w:eastAsia="zh-CN"/>
        </w:rPr>
        <w:t>一、新型催化重整催化剂项目建设背景及必要性分析</w:t>
      </w:r>
      <w:bookmarkEnd w:id="2"/>
    </w:p>
    <w:p>
      <w:pPr>
        <w:pStyle w:val="Heading2"/>
        <w:rPr>
          <w:rFonts w:ascii="仿宋" w:eastAsia="仿宋" w:hAnsi="仿宋" w:cs="仿宋" w:hint="eastAsia"/>
          <w:lang w:eastAsia="zh-CN"/>
        </w:rPr>
      </w:pPr>
      <w:bookmarkStart w:id="3" w:name="_Toc5650"/>
      <w:r>
        <w:rPr>
          <w:rFonts w:ascii="仿宋" w:eastAsia="仿宋" w:hAnsi="仿宋" w:cs="仿宋" w:hint="eastAsia"/>
          <w:lang w:eastAsia="zh-CN"/>
        </w:rPr>
        <w:t>(一)、新型催化重整催化剂项目背景分析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催化重整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催化重整催化剂项目在这个潮流中的定位。同时，我们将关注行业内涌现的新兴机遇，以便新型催化重整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催化重整催化剂项目提供了强大的发展动力。我们将聚焦于行业内最新的技术发展趋势，包括但不限于人工智能、大数据分析、物联网等领域。通过深度的技术研究，我们将确保新型催化重整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催化重整催化剂项目发展的源泉。我们将投入更多的精力对市场需求进行深入剖析，超越表面的需求，深入挖掘潜在的市场痛点和机遇。通过对市场需求的细致了解，新型催化重整催化剂项目将更有针对性地设计解决方案，满足市场的多样化需求，从而更好地促进新型催化重整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催化重整催化剂项目战略至关重要。我们将对竞争态势进行更为深入的分析，包括但不限于市场份额、产品特点、客户满意度等多个维度。通过深度的竞争分析，新型催化重整催化剂项目将能够更准确地把握市场脉搏，制定具有竞争力的新型催化重整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新型催化重整催化剂项目的发展具有直接的影响。我们将进行更为全面的法规和政策分析，了解行业发展中的潜在法律风险和合规挑战。通过充分了解和遵守相关法规，新型催化重整催化剂项目将确保在法律框架内合法合规运营，为新型催化重整催化剂项目的稳健发展提供有力支持。</w:t>
      </w:r>
    </w:p>
    <w:p>
      <w:pPr>
        <w:pStyle w:val="Heading2"/>
        <w:ind w:firstLine="560" w:firstLineChars="200"/>
        <w:rPr>
          <w:rFonts w:ascii="仿宋" w:eastAsia="仿宋" w:hAnsi="仿宋" w:cs="仿宋" w:hint="eastAsia"/>
          <w:sz w:val="28"/>
          <w:lang w:eastAsia="zh-CN"/>
        </w:rPr>
      </w:pPr>
      <w:bookmarkStart w:id="4" w:name="_Toc6411"/>
      <w:r>
        <w:rPr>
          <w:rFonts w:ascii="仿宋" w:eastAsia="仿宋" w:hAnsi="仿宋" w:cs="仿宋" w:hint="eastAsia"/>
          <w:sz w:val="28"/>
          <w:lang w:eastAsia="zh-CN"/>
        </w:rPr>
        <w:t>(二)、新型催化重整催化剂项目建设必要性分析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建设的迫切性源于对行业发展趋势的深刻洞察。我们正处于一个行业变革的时代，科技创新、数字化转型成为企业发展的关键动力。新型催化重整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建设不仅仅是为了跟上潮流，更是为了通过技术创新推动企业的持续发展。通过引入先进的技术和解决方案，新型催化重整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型催化重整催化剂项目的建设成为必然选择，通过提高产品质量、拓展服务领域，从而在竞争中获得更多的机会。新型催化重整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型催化重整催化剂项目建设的必要性体现在对客户需求更精准的满足。通过新型催化重整催化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建设的背后是对企业持续创新的追求。只有通过不断创新，企业才能在竞争中立于不败之地。新型催化重整催化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0837"/>
      <w:r>
        <w:rPr>
          <w:rFonts w:ascii="仿宋" w:eastAsia="仿宋" w:hAnsi="仿宋" w:cs="仿宋" w:hint="eastAsia"/>
          <w:sz w:val="28"/>
          <w:lang w:eastAsia="zh-CN"/>
        </w:rPr>
        <w:t>二、新型催化重整催化剂项目土建工程</w:t>
      </w:r>
      <w:bookmarkEnd w:id="5"/>
    </w:p>
    <w:p>
      <w:pPr>
        <w:pStyle w:val="Heading2"/>
        <w:rPr>
          <w:rFonts w:ascii="仿宋" w:eastAsia="仿宋" w:hAnsi="仿宋" w:cs="仿宋" w:hint="eastAsia"/>
          <w:lang w:eastAsia="zh-CN"/>
        </w:rPr>
      </w:pPr>
      <w:bookmarkStart w:id="6" w:name="_Toc1261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在新型催化重整催化剂项目的建筑工程设计中，我们将秉承一系列重要的设计原则，以确保新型催化重整催化剂项目建筑在功能、美观、可持续性等方面达到最佳效果。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首要原则是确保建筑的功能性得到最大化的发挥。我们将充分理解新型催化重整催化剂项目的实际需求，合理布局各个功能区域，保证建筑在满足业务需求的同时，提供高效的工作环境。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在建筑设计中，我们将综合考虑建设和运营成本。通过精细的经济效益分析，确保设计方案在高效利用资源的同时，对新型催化重整催化剂项目的长期盈利能力有积极的贡献。</w:t>
      </w:r>
    </w:p>
    <w:p>
      <w:pPr>
        <w:pStyle w:val="Heading2"/>
        <w:ind w:firstLine="560" w:firstLineChars="200"/>
        <w:rPr>
          <w:rFonts w:ascii="仿宋" w:eastAsia="仿宋" w:hAnsi="仿宋" w:cs="仿宋" w:hint="eastAsia"/>
          <w:sz w:val="28"/>
          <w:lang w:eastAsia="zh-CN"/>
        </w:rPr>
      </w:pPr>
      <w:bookmarkStart w:id="7" w:name="_Toc399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催化重整催化剂项目的土建工程设计中，我们将精准设定设计年限，结合新型催化重整催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新型催化重整催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68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新型催化重整催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新型催化重整催化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新型催化重整催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762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本期工程新型催化重整催化剂项目预计总建筑面积XXX平方米，其中：计容建筑面积XXX平方米，计划建筑工程投资XX万元，占新型催化重整催化剂项目总投资的XX%。</w:t>
      </w:r>
    </w:p>
    <w:p>
      <w:pPr>
        <w:pStyle w:val="Heading1"/>
        <w:ind w:firstLine="560" w:firstLineChars="200"/>
        <w:rPr>
          <w:rFonts w:ascii="仿宋" w:eastAsia="仿宋" w:hAnsi="仿宋" w:cs="仿宋" w:hint="eastAsia"/>
          <w:sz w:val="28"/>
          <w:lang w:eastAsia="zh-CN"/>
        </w:rPr>
      </w:pPr>
      <w:bookmarkStart w:id="10" w:name="_Toc9145"/>
      <w:r>
        <w:rPr>
          <w:rFonts w:ascii="仿宋" w:eastAsia="仿宋" w:hAnsi="仿宋" w:cs="仿宋" w:hint="eastAsia"/>
          <w:sz w:val="28"/>
          <w:lang w:eastAsia="zh-CN"/>
        </w:rPr>
        <w:t>三、新型催化重整催化剂项目概论</w:t>
      </w:r>
      <w:bookmarkEnd w:id="10"/>
    </w:p>
    <w:p>
      <w:pPr>
        <w:pStyle w:val="Heading2"/>
        <w:rPr>
          <w:rFonts w:ascii="仿宋" w:eastAsia="仿宋" w:hAnsi="仿宋" w:cs="仿宋" w:hint="eastAsia"/>
          <w:lang w:eastAsia="zh-CN"/>
        </w:rPr>
      </w:pPr>
      <w:bookmarkStart w:id="11" w:name="_Toc12045"/>
      <w:r>
        <w:rPr>
          <w:rFonts w:ascii="仿宋" w:eastAsia="仿宋" w:hAnsi="仿宋" w:cs="仿宋" w:hint="eastAsia"/>
          <w:lang w:eastAsia="zh-CN"/>
        </w:rPr>
        <w:t>(一)、新型催化重整催化剂项目概况</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起源追溯至对市场的深入洞察。市场的不断演变与变革为新型催化重整催化剂项目提供了难得的机遇。当前市场存在的需求缺口和变革的大环境共同构成了新型催化重整催化剂项目的背景。这个新型催化重整催化剂项目旨在充分利用市场机遇，填补行业中尚未满足的需求，为客户提供全新的解决方案。市场的变革和需求的增长使得这个新型催化重整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新型催化重整催化剂项目名称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正式命名为新型催化重整催化剂。这个名称不仅仅是一个标识，更代表了新型催化重整催化剂项目的核心理念和愿景。它蕴含着新型催化重整催化剂项目所要解决问题的关键字，具有强烈的表达和辨识度，为新型催化重整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新型催化重整催化剂项目目标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核心目标是提供一种全新、高效的解决方案，满足客户日益增长的需求。新型催化重整催化剂项目追求的不仅仅是满足市场需求，更是在市场中获得卓越的竞争优势。通过不断提升产品或服务的质量和创新水平，新型催化重整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新型催化重整催化剂项目范围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全面涵盖了产品研发、制造、市场推广和售后服务，确保从产品设计到最终用户体验的全方位关注。这一全面的新型催化重整催化剂项目范围是为了确保新型催化重整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新型催化重整催化剂项目时间表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计划在未来18个月内完成，包括研发、测试、市场试点和正式推出等不同阶段。这个时间表的合理设计是为了确保新型催化重整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新型催化重整催化剂项目预算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总预算估算为XX百万美元，主要分配在研发、市场推广、人员培训和运营等方面。这一充足的预算为新型催化重整催化剂项目提供了充足的资源，确保新型催化重整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新型催化重整催化剂项目风险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可能面临的风险包括市场接受度低、技术难题、竞争激烈等。新型催化重整催化剂项目团队已经制定了相应的风险应对计划，通过前瞻性的风险管理，确保新型催化重整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新型催化重整催化剂项目团队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新型催化重整催化剂项目汇聚了一支经验丰富、多领域专业素养的核心团队，确保新型催化重整催化剂项目在各个方面都能拥有高水平的执行力。团队的协同作战是新型催化重整催化剂项目成功的关键因素之一。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新型催化重整催化剂项目背景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新型催化重整催化剂项目的背景根植于市场对更高效、创新产品的渴望，同时也受到科技发展对行业格局的深刻改变的影响。这为新型催化重整催化剂项目提供了广阔的发展空间和市场需求。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新型催化重整催化剂项目现状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截至目前，新型催化重整催化剂项目已完成市场调研和技术验证，取得了初步的成功。这为新型催化重整催化剂项目在未来的发展奠定了坚实的基础，为更远大的目标打下了坚实的基石。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5562"/>
      <w:r>
        <w:rPr>
          <w:rFonts w:ascii="仿宋" w:eastAsia="仿宋" w:hAnsi="仿宋" w:cs="仿宋" w:hint="eastAsia"/>
          <w:sz w:val="28"/>
          <w:lang w:eastAsia="zh-CN"/>
        </w:rPr>
        <w:t>(二)、新型催化重整催化剂项目目标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催化重整催化剂项目首要业务目标是在市场中占据有利地位，实现产品/服务的成功推广和销售。通过不断提升产品质量、创新性，新型催化重整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在科技迅速发展的时代，新型催化重整催化剂项目着眼于技术创新。通过持续的研发和技术升级，新型催化重整催化剂项目旨在推出更具创新性的产品或服务，以满足市场对新鲜、先进解决方案的需求。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建立可持续的客户关系，新型催化重整催化剂项目设定了客户满意度目标。通过提供卓越的产品质量和优质的客户服务，新型催化重整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新型催化重整催化剂项目注重社会责任和可持续发展。通过实施环保、社会责任新型催化重整催化剂项目，新型催化重整催化剂项目致力于在经济发展的同时保护环境，促进社会公平，实现可持续经营。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新型催化重整催化剂项目的团队是实现目标的核心驱动力。因此，新型催化重整催化剂项目设定了团队发展目标，包括提升团队成员的专业技能、培养领导力，以及搭建协同高效的团队工作氛围。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6598"/>
      <w:r>
        <w:rPr>
          <w:rFonts w:ascii="仿宋" w:eastAsia="仿宋" w:hAnsi="仿宋" w:cs="仿宋" w:hint="eastAsia"/>
          <w:sz w:val="28"/>
          <w:lang w:eastAsia="zh-CN"/>
        </w:rPr>
        <w:t>(三)、新型催化重整催化剂项目提出的理由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新型催化重整催化剂项目提出的理由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提出源于对市场机遇的深刻洞察。当前市场中存在的需求缺口和行业发展趋势表明，有巨大的商业机会等待被开发。通过准确捕捉市场机遇，新型催化重整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理念基于对技术创新的信仰。通过持续的研发和技术投入，新型催化重整催化剂项目有望推出更具创新性的产品或服务。在科技飞速发展的当下，新型催化重整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提出是为了增强企业的行业竞争力。通过提升产品或服务的质量和独特性，新型催化重整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响应了消费者需求的变化。随着社会和科技的不断发展，消费者对产品和服务的需求也在发生变化。通过深入了解并及时回应消费者的新需求，新型催化重整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提出是企业战略发展规划的一部分。在面对日益激烈的市场竞争和不断变化的商业环境中，新型催化重整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提出不仅仅是基于商业考量，还注重社会责任。通过推出环保、社会责任等方面的新型催化重整催化剂项目，新型催化重整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新型催化重整催化剂项目的提出反映了对利益相关者期望的关注。包括客户、员工、投资者等利益相关者在企业发展中都有着各自的期望，新型催化重整催化剂项目力求在满足这些期望的同时，取得更大的共赢。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5934"/>
      <w:r>
        <w:rPr>
          <w:rFonts w:ascii="仿宋" w:eastAsia="仿宋" w:hAnsi="仿宋" w:cs="仿宋" w:hint="eastAsia"/>
          <w:sz w:val="28"/>
          <w:lang w:eastAsia="zh-CN"/>
        </w:rPr>
        <w:t>(四)、新型催化重整催化剂项目意义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在实施新型催化重整催化剂项目的过程中，我们不仅仅是在追逐商业成功，更是为企业和社会的多个层面创造了深远的意义。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催化重整催化剂项目的首要意义在于提升企业的市场竞争力。通过持续的创新和对产品质量的高标准要求，新型催化重整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催化重整催化剂项目的推进将促使行业技术水平的提升。通过引入先进技术和创新性解决方案，新型催化重整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型催化重整催化剂项目不仅创造了大量就业机会，提高了就业水平，还注重社会责任和环保。通过参与社会公益事业和推动环保新型催化重整催化剂项目，新型催化重整催化剂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综合而言，新型催化重整催化剂项目意义重大，不仅推动了企业的发展，也为行业和社会的进步贡献了积极力量。这是一个全面而深刻的影响，将在未来产生可持续的正面效应。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30289"/>
      <w:r>
        <w:rPr>
          <w:rFonts w:ascii="仿宋" w:eastAsia="仿宋" w:hAnsi="仿宋" w:cs="仿宋" w:hint="eastAsia"/>
          <w:sz w:val="28"/>
          <w:lang w:eastAsia="zh-CN"/>
        </w:rPr>
        <w:t>(五)、新型催化重整催化剂项目背景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在当今迅猛发展的商业环境中，新型催化重整催化剂项目的动因根植于对多方面因素的审慎考量。这个新型催化重整催化剂项目的提出并非孤立的决策，而是对企业所处背景深入思考的产物。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催化重整催化剂项目背后的首要原因。科技的迅速发展和全球市场的快速变化使得企业必须灵活应对。新型催化重整催化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催化重整催化剂项目背景中不可忽视的一环。企业需要在激烈竞争中脱颖而出，为此，新型催化重整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技术的迅速发展为企业带来了机遇与挑战。作为新型催化重整催化剂项目启动的背景之一，对新兴技术的应用将有助于提升企业的技术水平，使其在不断演进的商业环境中保持竞争优势。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型催化重整催化剂项目充分融入了社会责任的理念，通过可持续经营和社会公益新型催化重整催化剂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https://d.book118.com/035303020114011100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新型催化重整催化剂项目计划设计方案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7E676E"/>
    <w:rsid w:val="4D7E67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303020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2024-01-18T03:55:00Z</dcterms:created>
  <dcterms:modified xsi:type="dcterms:W3CDTF">2024-01-18T03:55:47Z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A0613B67A5AB4B96AFBC95163C9087C3_11</vt:lpwstr>
  </property>
  <property fmtid="{D5CDD505-2E9C-101B-9397-08002B2CF9AE}" pid="3" name="KSOProductBuildVer">
    <vt:lpwstr>2052-12.1.0.16120</vt:lpwstr>
  </property>
</Properties>
</file>