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590B4E" w:rsidP="00590B4E" w14:paraId="5E078A92" w14:textId="450A1106">
      <w:pPr>
        <w:pStyle w:val="Heading1"/>
        <w:jc w:val="center"/>
      </w:pPr>
      <w:r>
        <w:rPr>
          <w:noProof/>
          <w:lang w:val="zh-CN"/>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9702800</wp:posOffset>
                </wp:positionV>
                <wp:extent cx="6350000" cy="63500"/>
                <wp:effectExtent l="0" t="0" r="0" b="0"/>
                <wp:wrapNone/>
                <wp:docPr id="823662837" name="PageShape1"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6350000" cy="63500"/>
                        </a:xfrm>
                        <a:prstGeom prst="rect">
                          <a:avLst/>
                        </a:prstGeom>
                        <a:noFill/>
                        <a:ln w="6350">
                          <a:solidFill>
                            <a:prstClr val="black"/>
                          </a:solidFill>
                        </a:ln>
                      </wps:spPr>
                      <wps:txbx>
                        <w:txbxContent>
                          <w:p w:rsidR="00291042" w:rsidRPr="00291042" w14:textId="034BDC76">
                            <w:pPr>
                              <w:rPr>
                                <w:rFonts w:ascii="黑体" w:eastAsia="黑体"/>
                              </w:rPr>
                            </w:pPr>
                            <w:r w:rsidRPr="00291042">
                              <w:rPr>
                                <w:rFonts w:ascii="黑体" w:eastAsia="黑体" w:hint="eastAsia"/>
                              </w:rPr>
                              <w:t>报任安书教案</w:t>
                            </w:r>
                            <w:r w:rsidRPr="00291042">
                              <w:rPr>
                                <w:rFonts w:ascii="黑体" w:eastAsia="黑体"/>
                              </w:rPr>
                              <w:t xml:space="preserve"> 全文共1页，当前为第1页。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PageShape1" o:spid="_x0000_s1025" type="#_x0000_t202" style="width:500pt;height:5pt;margin-top:764pt;margin-left:-90pt;mso-wrap-distance-bottom:0;mso-wrap-distance-left:9pt;mso-wrap-distance-right:9pt;mso-wrap-distance-top:0;position:absolute;visibility:hidden;v-text-anchor:top;z-index:251658240" filled="f" fillcolor="this" stroked="t" strokecolor="black" strokeweight="0.5pt">
                <v:textbox>
                  <w:txbxContent>
                    <w:p w:rsidR="00291042" w:rsidRPr="00291042" w14:paraId="723737BD" w14:textId="034BDC76">
                      <w:pPr>
                        <w:rPr>
                          <w:rFonts w:ascii="黑体" w:eastAsia="黑体"/>
                        </w:rPr>
                      </w:pPr>
                      <w:r w:rsidRPr="00291042">
                        <w:rPr>
                          <w:rFonts w:ascii="黑体" w:eastAsia="黑体" w:hint="eastAsia"/>
                        </w:rPr>
                        <w:t>报任安书教案</w:t>
                      </w:r>
                      <w:r w:rsidRPr="00291042">
                        <w:rPr>
                          <w:rFonts w:ascii="黑体" w:eastAsia="黑体"/>
                        </w:rPr>
                        <w:t xml:space="preserve"> 全文共1页，当前为第1页。</w:t>
                      </w:r>
                    </w:p>
                  </w:txbxContent>
                </v:textbox>
              </v:shape>
            </w:pict>
          </mc:Fallback>
        </mc:AlternateContent>
      </w:r>
      <w:r w:rsidR="00590B4E">
        <w:t>报任安书教案</w:t>
      </w:r>
    </w:p>
    <w:p w:rsidR="00590B4E" w:rsidRPr="00590B4E" w:rsidP="00590B4E" w14:paraId="625BDB4E" w14:textId="77777777">
      <w:pPr>
        <w:divId w:val="1390421097"/>
        <w:numPr>
          <w:ilvl w:val="0"/>
          <w:numId w:val="1"/>
        </w:numPr>
        <w:ind w:left="0" w:firstLine="540" w:firstLineChars="200"/>
        <w:rPr>
          <w:rFonts w:ascii="微软雅黑" w:eastAsia="微软雅黑" w:hAnsi="微软雅黑"/>
          <w:sz w:val="27"/>
        </w:rPr>
      </w:pPr>
      <w:r w:rsidRPr="00590B4E">
        <w:rPr>
          <w:rFonts w:ascii="微软雅黑" w:eastAsia="微软雅黑" w:hAnsi="微软雅黑"/>
          <w:sz w:val="27"/>
        </w:rPr>
        <w:t>相关推荐</w:t>
      </w:r>
    </w:p>
    <w:p w:rsidR="00590B4E" w:rsidRPr="00590B4E" w:rsidP="00590B4E" w14:paraId="78F9181F"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报任安书教案（精选7篇）</w:t>
      </w:r>
    </w:p>
    <w:p w:rsidR="00590B4E" w:rsidRPr="00590B4E" w:rsidP="00590B4E" w14:paraId="071F66D5"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作为一名人民教师，时常要开展教案准备工作，教案有利于教学水平的提高，有助于教研活动的开展。写教案需要注意哪些格式呢？下面是小编帮大家整理的报任安书教案，欢迎阅读，希望大家能够喜欢。</w:t>
      </w:r>
    </w:p>
    <w:p w:rsidR="00590B4E" w:rsidRPr="00590B4E" w:rsidP="00590B4E" w14:paraId="5AB8BFBC" w14:textId="77777777">
      <w:pPr>
        <w:pStyle w:val="Heading2"/>
        <w:spacing w:after="0" w:afterAutospacing="0"/>
      </w:pPr>
      <w:r w:rsidRPr="00590B4E">
        <w:t>报任安书教案 篇1</w:t>
      </w:r>
    </w:p>
    <w:p w:rsidR="00590B4E" w:rsidRPr="00590B4E" w:rsidP="00590B4E" w14:paraId="7CA07EA3" w14:textId="77777777">
      <w:pPr>
        <w:pStyle w:val="NormalWeb"/>
        <w:spacing w:before="0" w:beforeAutospacing="0" w:after="0" w:afterAutospacing="0"/>
        <w:ind w:firstLine="540" w:firstLineChars="200"/>
        <w:rPr>
          <w:rFonts w:ascii="微软雅黑" w:eastAsia="微软雅黑" w:hAnsi="微软雅黑"/>
          <w:sz w:val="27"/>
        </w:rPr>
      </w:pPr>
      <w:r w:rsidRPr="00590B4E">
        <w:rPr>
          <w:rStyle w:val="Strong"/>
          <w:rFonts w:ascii="微软雅黑" w:eastAsia="微软雅黑" w:hAnsi="微软雅黑"/>
          <w:sz w:val="27"/>
        </w:rPr>
        <w:t>一、教学目标：</w:t>
      </w:r>
    </w:p>
    <w:p w:rsidR="00590B4E" w:rsidRPr="00590B4E" w:rsidP="00590B4E" w14:paraId="34273045"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1、了解《史记》成书的整体框架。</w:t>
      </w:r>
    </w:p>
    <w:p w:rsidR="00590B4E" w:rsidRPr="00590B4E" w:rsidP="00590B4E" w14:paraId="5E73A70C"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2、对司马迁创立的本纪、表、书、世家、列传等五种记史的形式要明确。</w:t>
      </w:r>
    </w:p>
    <w:p w:rsidR="00590B4E" w:rsidRPr="00590B4E" w:rsidP="00590B4E" w14:paraId="15DC6B5A"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3、积累学习文言的相关知识，熟悉并掌握词类活用的方法。</w:t>
      </w:r>
    </w:p>
    <w:p w:rsidR="00590B4E" w:rsidRPr="00590B4E" w:rsidP="00590B4E" w14:paraId="440F1611"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4、分析《夏本纪》中的禹的人物形象，学习他公而忘私、以天下为己任的精神。</w:t>
      </w:r>
    </w:p>
    <w:p w:rsidR="00590B4E" w:rsidRPr="00590B4E" w:rsidP="00590B4E" w14:paraId="11CE50C3" w14:textId="77777777">
      <w:pPr>
        <w:pStyle w:val="NormalWeb"/>
        <w:spacing w:before="0" w:beforeAutospacing="0" w:after="0" w:afterAutospacing="0"/>
        <w:ind w:firstLine="540" w:firstLineChars="200"/>
        <w:rPr>
          <w:rFonts w:ascii="微软雅黑" w:eastAsia="微软雅黑" w:hAnsi="微软雅黑"/>
          <w:sz w:val="27"/>
        </w:rPr>
      </w:pPr>
      <w:r w:rsidRPr="00590B4E">
        <w:rPr>
          <w:rStyle w:val="Strong"/>
          <w:rFonts w:ascii="微软雅黑" w:eastAsia="微软雅黑" w:hAnsi="微软雅黑"/>
          <w:sz w:val="27"/>
        </w:rPr>
        <w:t>二、教学重点：</w:t>
      </w:r>
    </w:p>
    <w:p w:rsidR="00590B4E" w:rsidRPr="00590B4E" w:rsidP="00590B4E" w14:paraId="32FD005D"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1、了解本纪的形式。</w:t>
      </w:r>
    </w:p>
    <w:p w:rsidR="00590B4E" w:rsidRPr="00590B4E" w:rsidP="00590B4E" w14:paraId="2F03BA1E"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2、了解夏禹的事迹及品质。</w:t>
      </w:r>
    </w:p>
    <w:p w:rsidR="00590B4E" w:rsidRPr="00590B4E" w:rsidP="00590B4E" w14:paraId="3D07CB91"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3、积累学习文言的相关知识，熟悉并掌握词类活用的方法。</w:t>
      </w:r>
    </w:p>
    <w:p w:rsidR="00590B4E" w:rsidRPr="00590B4E" w:rsidP="00590B4E" w14:paraId="6F195C21" w14:textId="77777777">
      <w:pPr>
        <w:pStyle w:val="NormalWeb"/>
        <w:spacing w:before="0" w:beforeAutospacing="0" w:after="0" w:afterAutospacing="0"/>
        <w:ind w:firstLine="540" w:firstLineChars="200"/>
        <w:rPr>
          <w:rFonts w:ascii="微软雅黑" w:eastAsia="微软雅黑" w:hAnsi="微软雅黑"/>
          <w:sz w:val="27"/>
        </w:rPr>
      </w:pPr>
      <w:r w:rsidRPr="00590B4E">
        <w:rPr>
          <w:rStyle w:val="Strong"/>
          <w:rFonts w:ascii="微软雅黑" w:eastAsia="微软雅黑" w:hAnsi="微软雅黑"/>
          <w:sz w:val="27"/>
        </w:rPr>
        <w:t>三、教学时间：</w:t>
      </w:r>
      <w:r w:rsidRPr="00590B4E">
        <w:rPr>
          <w:rFonts w:ascii="微软雅黑" w:eastAsia="微软雅黑" w:hAnsi="微软雅黑"/>
          <w:sz w:val="27"/>
        </w:rPr>
        <w:t>2课时。</w:t>
      </w:r>
    </w:p>
    <w:p w:rsidR="00590B4E" w:rsidRPr="00590B4E" w:rsidP="00590B4E" w14:paraId="3AF051C1" w14:textId="77777777">
      <w:pPr>
        <w:pStyle w:val="NormalWeb"/>
        <w:spacing w:before="0" w:beforeAutospacing="0" w:after="0" w:afterAutospacing="0"/>
        <w:ind w:firstLine="540" w:firstLineChars="200"/>
        <w:rPr>
          <w:rFonts w:ascii="微软雅黑" w:eastAsia="微软雅黑" w:hAnsi="微软雅黑"/>
          <w:sz w:val="27"/>
        </w:rPr>
      </w:pPr>
      <w:r w:rsidRPr="00590B4E">
        <w:rPr>
          <w:rStyle w:val="Strong"/>
          <w:rFonts w:ascii="微软雅黑" w:eastAsia="微软雅黑" w:hAnsi="微软雅黑"/>
          <w:sz w:val="27"/>
        </w:rPr>
        <w:t>四、教学内容与步骤：</w:t>
      </w:r>
    </w:p>
    <w:p w:rsidR="00590B4E" w:rsidRPr="00590B4E" w:rsidP="00590B4E" w14:paraId="307D2504" w14:textId="77777777">
      <w:pPr>
        <w:pStyle w:val="NormalWeb"/>
        <w:spacing w:before="0" w:beforeAutospacing="0" w:after="0" w:afterAutospacing="0"/>
        <w:ind w:firstLine="540" w:firstLineChars="200"/>
        <w:rPr>
          <w:rFonts w:ascii="微软雅黑" w:eastAsia="微软雅黑" w:hAnsi="微软雅黑"/>
          <w:sz w:val="27"/>
        </w:rPr>
      </w:pPr>
      <w:r w:rsidRPr="00590B4E">
        <w:rPr>
          <w:rStyle w:val="Strong"/>
          <w:rFonts w:ascii="微软雅黑" w:eastAsia="微软雅黑" w:hAnsi="微软雅黑"/>
          <w:sz w:val="27"/>
        </w:rPr>
        <w:t>第一教时</w:t>
      </w:r>
    </w:p>
    <w:p w:rsidR="00590B4E" w:rsidRPr="00590B4E" w:rsidP="00590B4E" w14:paraId="4C01E45E" w14:textId="77777777">
      <w:pPr>
        <w:pStyle w:val="NormalWeb"/>
        <w:spacing w:before="0" w:beforeAutospacing="0" w:after="0" w:afterAutospacing="0"/>
        <w:ind w:firstLine="540" w:firstLineChars="200"/>
        <w:rPr>
          <w:rFonts w:ascii="微软雅黑" w:eastAsia="微软雅黑" w:hAnsi="微软雅黑"/>
          <w:sz w:val="27"/>
        </w:rPr>
      </w:pPr>
      <w:r w:rsidRPr="00590B4E">
        <w:rPr>
          <w:rStyle w:val="Strong"/>
          <w:rFonts w:ascii="微软雅黑" w:eastAsia="微软雅黑" w:hAnsi="微软雅黑"/>
          <w:sz w:val="27"/>
        </w:rPr>
        <w:t>一、解题：</w:t>
      </w:r>
    </w:p>
    <w:p w:rsidR="00590B4E" w:rsidRPr="00590B4E" w:rsidP="00590B4E" w14:paraId="7FA2C2C9" w14:textId="77777777">
      <w:pPr>
        <w:pStyle w:val="NormalWeb"/>
        <w:spacing w:before="0" w:beforeAutospacing="0" w:after="0" w:afterAutospacing="0"/>
        <w:ind w:firstLine="540" w:firstLineChars="200"/>
        <w:rPr>
          <w:rFonts w:ascii="微软雅黑" w:eastAsia="微软雅黑" w:hAnsi="微软雅黑"/>
          <w:sz w:val="27"/>
        </w:rPr>
        <w:sectPr>
          <w:headerReference w:type="default" r:id="rId4"/>
          <w:pgSz w:w="11906" w:h="16838"/>
          <w:pgMar w:top="1440" w:right="1800" w:bottom="1440" w:left="1800" w:header="851" w:footer="992" w:gutter="0"/>
          <w:cols w:space="425"/>
          <w:docGrid w:linePitch="312"/>
        </w:sectPr>
      </w:pPr>
      <w:r w:rsidRPr="00590B4E">
        <w:rPr>
          <w:rFonts w:ascii="微软雅黑" w:eastAsia="微软雅黑" w:hAnsi="微软雅黑"/>
          <w:sz w:val="27"/>
        </w:rPr>
        <w:t>《史记》中的“本纪”实际上就是帝王的传记，因为帝王是统理国家大事的最高的首脑，为他们作纪传而名之曰“本纪“，正所以显示天下本统之所在，使官民行事都有一定的纲纪的缘故。同时，也是全书的总纲，是用编年体的方法记事的。在“本纪”的写作中，司马迁采取了详今略远的办法，时代愈远愈略，愈近愈详。《史记》中共有本纪12篇。</w:t>
      </w:r>
    </w:p>
    <w:p w:rsidR="00590B4E" w:rsidRPr="00590B4E" w:rsidP="00590B4E" w14:paraId="221794A7" w14:textId="10383C6E">
      <w:pPr>
        <w:pStyle w:val="NormalWeb"/>
        <w:spacing w:before="0" w:beforeAutospacing="0" w:after="0" w:afterAutospacing="0"/>
        <w:ind w:firstLine="540" w:firstLineChars="200"/>
        <w:rPr>
          <w:rFonts w:ascii="微软雅黑" w:eastAsia="微软雅黑" w:hAnsi="微软雅黑"/>
          <w:sz w:val="27"/>
        </w:rPr>
      </w:pPr>
      <w:r>
        <w:rPr>
          <w:rFonts w:ascii="微软雅黑" w:eastAsia="微软雅黑" w:hAnsi="微软雅黑"/>
          <w:b/>
          <w:bCs/>
          <w:noProof/>
          <w:sz w:val="27"/>
        </w:rPr>
        <mc:AlternateContent>
          <mc:Choice Requires="wps">
            <w:drawing>
              <wp:anchor distT="0" distB="0" distL="114300" distR="114300" simplePos="0" relativeHeight="251661312" behindDoc="0" locked="0" layoutInCell="1" allowOverlap="1">
                <wp:simplePos x="0" y="0"/>
                <wp:positionH relativeFrom="column">
                  <wp:posOffset>-1143000</wp:posOffset>
                </wp:positionH>
                <wp:positionV relativeFrom="paragraph">
                  <wp:posOffset>9702800</wp:posOffset>
                </wp:positionV>
                <wp:extent cx="6350000" cy="63500"/>
                <wp:effectExtent l="0" t="0" r="0" b="0"/>
                <wp:wrapNone/>
                <wp:docPr id="823546001" name="PageShape2"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6350000" cy="63500"/>
                        </a:xfrm>
                        <a:prstGeom prst="rect">
                          <a:avLst/>
                        </a:prstGeom>
                        <a:noFill/>
                        <a:ln w="6350">
                          <a:solidFill>
                            <a:prstClr val="black"/>
                          </a:solidFill>
                        </a:ln>
                      </wps:spPr>
                      <wps:txbx>
                        <w:txbxContent>
                          <w:p w:rsidR="00291042" w:rsidRPr="00291042" w14:textId="09C95A25">
                            <w:pPr>
                              <w:rPr>
                                <w:rFonts w:ascii="黑体" w:eastAsia="黑体"/>
                              </w:rPr>
                            </w:pPr>
                            <w:r w:rsidRPr="00291042">
                              <w:rPr>
                                <w:rFonts w:ascii="黑体" w:eastAsia="黑体" w:hint="eastAsia"/>
                              </w:rPr>
                              <w:t>报任安书教案</w:t>
                            </w:r>
                            <w:r w:rsidRPr="00291042">
                              <w:rPr>
                                <w:rFonts w:ascii="黑体" w:eastAsia="黑体"/>
                              </w:rPr>
                              <w:t xml:space="preserve"> 全文共2页，当前为第2页。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PageShape2" o:spid="_x0000_s1026" type="#_x0000_t202" style="width:500pt;height:5pt;margin-top:764pt;margin-left:-90pt;mso-wrap-distance-bottom:0;mso-wrap-distance-left:9pt;mso-wrap-distance-right:9pt;mso-wrap-distance-top:0;position:absolute;visibility:hidden;v-text-anchor:top;z-index:251660288" filled="f" fillcolor="this" stroked="t" strokecolor="black" strokeweight="0.5pt">
                <v:textbox>
                  <w:txbxContent>
                    <w:p w:rsidR="00291042" w:rsidRPr="00291042" w14:paraId="46FDB298" w14:textId="09C95A25">
                      <w:pPr>
                        <w:rPr>
                          <w:rFonts w:ascii="黑体" w:eastAsia="黑体"/>
                        </w:rPr>
                      </w:pPr>
                      <w:r w:rsidRPr="00291042">
                        <w:rPr>
                          <w:rFonts w:ascii="黑体" w:eastAsia="黑体" w:hint="eastAsia"/>
                        </w:rPr>
                        <w:t>报任安书教案</w:t>
                      </w:r>
                      <w:r w:rsidRPr="00291042">
                        <w:rPr>
                          <w:rFonts w:ascii="黑体" w:eastAsia="黑体"/>
                        </w:rPr>
                        <w:t xml:space="preserve"> 全文共2页，当前为第2页。</w:t>
                      </w:r>
                    </w:p>
                  </w:txbxContent>
                </v:textbox>
              </v:shape>
            </w:pict>
          </mc:Fallback>
        </mc:AlternateContent>
      </w:r>
      <w:r w:rsidRPr="00590B4E" w:rsidR="00590B4E">
        <w:rPr>
          <w:rStyle w:val="Strong"/>
          <w:rFonts w:ascii="微软雅黑" w:eastAsia="微软雅黑" w:hAnsi="微软雅黑"/>
          <w:sz w:val="27"/>
        </w:rPr>
        <w:t>二、了解课文有关知识</w:t>
      </w:r>
    </w:p>
    <w:p w:rsidR="00590B4E" w:rsidRPr="00590B4E" w:rsidP="00590B4E" w14:paraId="7DAE996A"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夏本是一个古老的部落，相传是由包括夏在内的十多个部落联合发展而来的，与古代其他部落交错分布于中国境内。到唐尧、虞舜时期，夏族的首领禹因治水有功，取得了帝位，并传给其子启，从而建立了我国历史上第一个奴隶制王朝。夏王朝约存在于公元前二十一世纪至公元前十六世纪。</w:t>
      </w:r>
    </w:p>
    <w:p w:rsidR="00590B4E" w:rsidRPr="00590B4E" w:rsidP="00590B4E" w14:paraId="2E40740A"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夏本纪》根据《尚书》及有关历史传说，系统地叙述了由夏禹到夏桀约四百年间的历史，向人们展示了由原始部落联盟向奴隶制社会过渡时期的政治、经济、军事、文化及人民生活等方面的概貌，尤其突出地描写了夏禹这样一个功绩卓著的远古部落首领和帝王的形象。</w:t>
      </w:r>
    </w:p>
    <w:p w:rsidR="00590B4E" w:rsidRPr="00590B4E" w:rsidP="00590B4E" w14:paraId="79B07946"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相传尧、舜时洪水泛滥，民不聊生，虽经大力整治，但由于时代和条件的限制，也由于当政者用人不当，长期未能把民众从灾难中解救出来。这成了当时因扰中华民族生存和发展的一个十分尖锐的问题。就在这样的历史背景下，夏禹，一个有抱负而且聪敏勤恳的青年出现了。他继承父业并吸取父亲鲧（ɡǔn）治水不成的教训，以他的健壮、精干和毅力，获得成功，在几百万平方公里的土地上，呈现出一派怡然富足、井然有序的宏伟景象。</w:t>
      </w:r>
    </w:p>
    <w:p w:rsidR="00590B4E" w:rsidRPr="00590B4E" w:rsidP="00590B4E" w14:paraId="022963E0"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司马迁以极其虔敬的心情，向人们叙说了夏禹的业绩：他怀着励精图治的决心，新婚四天就离家赴任，行山表木，导九川，陂九泽，通九道，度九山，考察了九州的土地物产，规定了各地的贡品赋税，指给了各地朝贡的方便途径，并在此基础上，划定了五服界域，使得全国范围内形成了众河朝宗于大海，万方朝宗于天子的统一、安定和欣欣向荣的大好局面。在叙说夏禹的业绩的过程中，也反映了古人理想的天子及诸侯大臣的行为和道德规范。</w:t>
      </w:r>
    </w:p>
    <w:p w:rsidR="00590B4E" w:rsidRPr="00590B4E" w:rsidP="00590B4E" w14:paraId="08E93C27" w14:textId="11E25C82">
      <w:pPr>
        <w:pStyle w:val="NormalWeb"/>
        <w:spacing w:before="0" w:beforeAutospacing="0" w:after="0" w:afterAutospacing="0"/>
        <w:ind w:firstLine="540" w:firstLineChars="200"/>
        <w:rPr>
          <w:rFonts w:ascii="微软雅黑" w:eastAsia="微软雅黑" w:hAnsi="微软雅黑"/>
          <w:sz w:val="27"/>
        </w:rPr>
        <w:sectPr>
          <w:headerReference w:type="default" r:id="rId5"/>
          <w:type w:val="nextPage"/>
          <w:pgSz w:w="11906" w:h="16838"/>
          <w:pgMar w:top="1440" w:right="1800" w:bottom="1440" w:left="1800" w:header="851" w:footer="992" w:gutter="0"/>
          <w:pgNumType w:start="2"/>
          <w:cols w:space="425"/>
          <w:titlePg w:val="0"/>
          <w:docGrid w:linePitch="312"/>
        </w:sectPr>
      </w:pPr>
      <w:r w:rsidRPr="00590B4E">
        <w:rPr>
          <w:rFonts w:ascii="微软雅黑" w:eastAsia="微软雅黑" w:hAnsi="微软雅黑"/>
          <w:sz w:val="27"/>
        </w:rPr>
        <w:t>《夏本纪》是一部夏王朝的兴衰史。夏禹的兴起，是由于他治理洪水拯民于灾难，勤勤恳恳地做人民的公仆，人拥护他。夏朝的衰亡，则是由于孔甲、夏桀这样的统治者败德，伤民，人民怨恨他们。当然，夏禹还只是一个传说中的人物，这篇本纪的记载也未必完全真实，历史事实未必那么美好，但大禹治水的业绩却早已在中华民族的历史上，树起了一座永不磨灭的丰碑；他十三年于外，三过家门而不入的伟大</w:t>
      </w:r>
    </w:p>
    <w:p w:rsidR="00590B4E" w:rsidRPr="00590B4E" w:rsidP="00590B4E" w14:textId="11E25C82">
      <w:pPr>
        <w:pStyle w:val="NormalWeb"/>
        <w:spacing w:before="0" w:beforeAutospacing="0" w:after="0" w:afterAutospacing="0"/>
        <w:ind w:firstLine="540" w:firstLineChars="200"/>
        <w:rPr>
          <w:rFonts w:ascii="微软雅黑" w:eastAsia="微软雅黑" w:hAnsi="微软雅黑"/>
          <w:sz w:val="27"/>
        </w:rPr>
      </w:pPr>
      <w:r w:rsidR="00291042">
        <w:rPr>
          <w:rFonts w:ascii="微软雅黑" w:eastAsia="微软雅黑" w:hAnsi="微软雅黑"/>
          <w:noProof/>
          <w:sz w:val="27"/>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10617200</wp:posOffset>
                </wp:positionV>
                <wp:extent cx="6350000" cy="63500"/>
                <wp:effectExtent l="0" t="0" r="0" b="0"/>
                <wp:wrapNone/>
                <wp:docPr id="842600799" name="PageShape3"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6350000" cy="63500"/>
                        </a:xfrm>
                        <a:prstGeom prst="rect">
                          <a:avLst/>
                        </a:prstGeom>
                        <a:noFill/>
                        <a:ln w="6350">
                          <a:solidFill>
                            <a:prstClr val="black"/>
                          </a:solidFill>
                        </a:ln>
                      </wps:spPr>
                      <wps:txbx>
                        <w:txbxContent>
                          <w:p w:rsidR="00291042" w:rsidRPr="00291042" w14:textId="49FB9909">
                            <w:pPr>
                              <w:rPr>
                                <w:rFonts w:ascii="黑体" w:eastAsia="黑体"/>
                              </w:rPr>
                            </w:pPr>
                            <w:r w:rsidRPr="00291042">
                              <w:rPr>
                                <w:rFonts w:ascii="黑体" w:eastAsia="黑体" w:hint="eastAsia"/>
                              </w:rPr>
                              <w:t>报任安书教案</w:t>
                            </w:r>
                            <w:r w:rsidRPr="00291042">
                              <w:rPr>
                                <w:rFonts w:ascii="黑体" w:eastAsia="黑体"/>
                              </w:rPr>
                              <w:t xml:space="preserve"> 全文共3页，当前为第3页。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PageShape3" o:spid="_x0000_s1027" type="#_x0000_t202" style="width:500pt;height:5pt;margin-top:836pt;margin-left:0;mso-wrap-distance-bottom:0;mso-wrap-distance-left:9pt;mso-wrap-distance-right:9pt;mso-wrap-distance-top:0;position:absolute;visibility:hidden;v-text-anchor:top;z-index:251662336" filled="f" fillcolor="this" stroked="t" strokecolor="black" strokeweight="0.5pt">
                <v:textbox>
                  <w:txbxContent>
                    <w:p w:rsidR="00291042" w:rsidRPr="00291042" w14:paraId="47B7BBD8" w14:textId="49FB9909">
                      <w:pPr>
                        <w:rPr>
                          <w:rFonts w:ascii="黑体" w:eastAsia="黑体"/>
                        </w:rPr>
                      </w:pPr>
                      <w:r w:rsidRPr="00291042">
                        <w:rPr>
                          <w:rFonts w:ascii="黑体" w:eastAsia="黑体" w:hint="eastAsia"/>
                        </w:rPr>
                        <w:t>报任安书教案</w:t>
                      </w:r>
                      <w:r w:rsidRPr="00291042">
                        <w:rPr>
                          <w:rFonts w:ascii="黑体" w:eastAsia="黑体"/>
                        </w:rPr>
                        <w:t xml:space="preserve"> 全文共3页，当前为第3页。</w:t>
                      </w:r>
                    </w:p>
                  </w:txbxContent>
                </v:textbox>
              </v:shape>
            </w:pict>
          </mc:Fallback>
        </mc:AlternateContent>
      </w:r>
      <w:r w:rsidRPr="00590B4E">
        <w:rPr>
          <w:rFonts w:ascii="微软雅黑" w:eastAsia="微软雅黑" w:hAnsi="微软雅黑"/>
          <w:sz w:val="27"/>
        </w:rPr>
        <w:t>奉献精神，也早已千古传颂，作为我们祖先一种美德的代表，将永远值得学习和效法。</w:t>
      </w:r>
    </w:p>
    <w:p w:rsidR="00590B4E" w:rsidRPr="00590B4E" w:rsidP="00590B4E" w14:paraId="76B56B59" w14:textId="77777777">
      <w:pPr>
        <w:pStyle w:val="NormalWeb"/>
        <w:spacing w:before="0" w:beforeAutospacing="0" w:after="0" w:afterAutospacing="0"/>
        <w:ind w:firstLine="540" w:firstLineChars="200"/>
        <w:rPr>
          <w:rFonts w:ascii="微软雅黑" w:eastAsia="微软雅黑" w:hAnsi="微软雅黑"/>
          <w:sz w:val="27"/>
        </w:rPr>
      </w:pPr>
      <w:r w:rsidRPr="00590B4E">
        <w:rPr>
          <w:rStyle w:val="Strong"/>
          <w:rFonts w:ascii="微软雅黑" w:eastAsia="微软雅黑" w:hAnsi="微软雅黑"/>
          <w:sz w:val="27"/>
        </w:rPr>
        <w:t>三、学生自读课文，疏通词句。质疑。补充注释：</w:t>
      </w:r>
    </w:p>
    <w:p w:rsidR="00590B4E" w:rsidRPr="00590B4E" w:rsidP="00590B4E" w14:paraId="28E43B99"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学习1-4节</w:t>
      </w:r>
    </w:p>
    <w:p w:rsidR="00590B4E" w:rsidRPr="00590B4E" w:rsidP="00590B4E" w14:paraId="56CF141A"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夏禹，名曰文命。禹之父曰鲧，鲧之父曰帝颛顼，颛顼之父曰昌意，昌意之父曰黄帝。禹者，黄帝之玄孙而帝颛顼之孙也①。禹之曾大父昌意及父鲧皆不得在帝位②，为人臣。</w:t>
      </w:r>
    </w:p>
    <w:p w:rsidR="00590B4E" w:rsidRPr="00590B4E" w:rsidP="00590B4E" w14:paraId="61431A23"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①玄孙：孙之孙为玄孙。同姓宗族中，以自己为本位，上有父、祖、曾祖、高祖；下有子、孙、曾孙、玄孙。②曾大父：即曾祖父。</w:t>
      </w:r>
    </w:p>
    <w:p w:rsidR="00590B4E" w:rsidRPr="00590B4E" w:rsidP="00590B4E" w14:paraId="664E91BF"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当帝尧之时，鸿水滔天①，浩浩怀山襄陵②，下民其忧。尧求能治水者，群臣四岳皆曰鲧可。尧曰：“鲧为人负命毁族③，不可。”四岳曰：“等之未有贤于鲧者④，愿帝试之。”于是尧听四岳，用鲧治水。九年而水不息，功用不成。于是帝尧乃求人，更得舜。舜登用⑤，摄行天子之政⑥，巡狩⑦。行视鲧之</w:t>
      </w:r>
    </w:p>
    <w:p w:rsidR="00590B4E" w:rsidRPr="00590B4E" w:rsidP="00590B4E" w14:paraId="6F3A2ED7"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治水无状⑧，乃殛鲧于羽山以死⑨。天下皆以舜之诛为是⑩。于是舜举鲧子禹，而使续鲧之业。</w:t>
      </w:r>
    </w:p>
    <w:p w:rsidR="00590B4E" w:rsidRPr="00590B4E" w:rsidP="00590B4E" w14:paraId="2623E1DF"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①鸿水：即洪水，大水。②怀：怀抱，这里是包围的意思。襄：上漫，淹没。陵：大土山。③负命：违背天命。毁族：毁败同族的人。④等：相同，一样。这里是比较的意思。贤：好，强。⑤登：升，提升。⑥摄行：代理执行。⑦巡狩：古代帝王巡察诸侯或地方官治理的地方，以考察功绩，叫巡狩。⑧无状：没有样子，不象样子，即没有取得成绩的意思。⑨殛：通“极”，流放远方。以：而。⑩诛：惩罚。是：对，正确。</w:t>
      </w:r>
    </w:p>
    <w:p w:rsidR="00590B4E" w:rsidRPr="00590B4E" w:rsidP="00590B4E" w14:paraId="499CF3EA"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尧崩①，帝舜问四岳曰：“有能成美尧之事者使居官②？”皆曰：“伯禹为司空，可成美尧之功。”舜曰：“嗟③，然！”命禹：“女平水土④，维是勉之⑤。”禹拜稽首⑥，让于契、后稷、皋陶。舜曰：“女其往视尔事矣⑦。”</w:t>
      </w:r>
    </w:p>
    <w:p w:rsidR="00590B4E" w:rsidRPr="00590B4E" w:rsidP="00590B4E" w14:paraId="254631EC" w14:textId="3715CDD3">
      <w:pPr>
        <w:pStyle w:val="NormalWeb"/>
        <w:spacing w:before="0" w:beforeAutospacing="0" w:after="0" w:afterAutospacing="0"/>
        <w:ind w:firstLine="540" w:firstLineChars="200"/>
        <w:rPr>
          <w:rFonts w:ascii="微软雅黑" w:eastAsia="微软雅黑" w:hAnsi="微软雅黑"/>
          <w:sz w:val="27"/>
        </w:rPr>
        <w:sectPr>
          <w:headerReference w:type="default" r:id="rId6"/>
          <w:type w:val="nextPage"/>
          <w:pgSz w:w="11906" w:h="16838"/>
          <w:pgMar w:top="1440" w:right="1800" w:bottom="1440" w:left="1800" w:header="851" w:footer="992" w:gutter="0"/>
          <w:pgNumType w:start="3"/>
          <w:cols w:space="425"/>
          <w:titlePg w:val="0"/>
          <w:docGrid w:linePitch="312"/>
        </w:sectPr>
      </w:pPr>
      <w:r w:rsidRPr="00590B4E">
        <w:rPr>
          <w:rFonts w:ascii="微软雅黑" w:eastAsia="微软雅黑" w:hAnsi="微软雅黑"/>
          <w:sz w:val="27"/>
        </w:rPr>
        <w:t>①崩：古代帝王或皇后死叫“崩”。②美：使美，即发扬光大的意思。居官：居于官职，即做官。③嗟：叹词。④女（ｒǔ，汝）：你。⑤维：句首语气词。是：此，这，指平水土这件事。勉：勉力，努力。</w:t>
      </w:r>
    </w:p>
    <w:p w:rsidR="00590B4E" w:rsidRPr="00590B4E" w:rsidP="00590B4E" w14:textId="3715CDD3">
      <w:pPr>
        <w:pStyle w:val="NormalWeb"/>
        <w:spacing w:before="0" w:beforeAutospacing="0" w:after="0" w:afterAutospacing="0"/>
        <w:ind w:firstLine="540" w:firstLineChars="200"/>
        <w:rPr>
          <w:rFonts w:ascii="微软雅黑" w:eastAsia="微软雅黑" w:hAnsi="微软雅黑"/>
          <w:sz w:val="27"/>
        </w:rPr>
      </w:pPr>
      <w:r w:rsidR="00291042">
        <w:rPr>
          <w:rFonts w:ascii="微软雅黑" w:eastAsia="微软雅黑" w:hAnsi="微软雅黑"/>
          <w:noProof/>
          <w:sz w:val="27"/>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10617200</wp:posOffset>
                </wp:positionV>
                <wp:extent cx="6350000" cy="63500"/>
                <wp:effectExtent l="0" t="0" r="0" b="0"/>
                <wp:wrapNone/>
                <wp:docPr id="41248376" name="PageShape4" hidden="1"/>
                <wp:cNvGraphicFramePr/>
                <a:graphic xmlns:a="http://schemas.openxmlformats.org/drawingml/2006/main">
                  <a:graphicData uri="http://schemas.microsoft.com/office/word/2010/wordprocessingShape">
                    <wps:wsp xmlns:wps="http://schemas.microsoft.com/office/word/2010/wordprocessingShape">
                      <wps:cNvSpPr txBox="1"/>
                      <wps:spPr>
                        <a:xfrm>
                          <a:off x="0" y="0"/>
                          <a:ext cx="6350000" cy="63500"/>
                        </a:xfrm>
                        <a:prstGeom prst="rect">
                          <a:avLst/>
                        </a:prstGeom>
                        <a:noFill/>
                        <a:ln w="6350">
                          <a:solidFill>
                            <a:prstClr val="black"/>
                          </a:solidFill>
                        </a:ln>
                      </wps:spPr>
                      <wps:txbx>
                        <w:txbxContent>
                          <w:p w:rsidR="00291042" w:rsidRPr="00291042" w14:textId="307D9A11">
                            <w:pPr>
                              <w:rPr>
                                <w:rFonts w:ascii="黑体" w:eastAsia="黑体"/>
                              </w:rPr>
                            </w:pPr>
                            <w:r w:rsidRPr="00291042">
                              <w:rPr>
                                <w:rFonts w:ascii="黑体" w:eastAsia="黑体" w:hint="eastAsia"/>
                              </w:rPr>
                              <w:t>报任安书教案</w:t>
                            </w:r>
                            <w:r w:rsidRPr="00291042">
                              <w:rPr>
                                <w:rFonts w:ascii="黑体" w:eastAsia="黑体"/>
                              </w:rPr>
                              <w:t xml:space="preserve"> 全文共4页，当前为第4页。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PageShape4" o:spid="_x0000_s1028" type="#_x0000_t202" style="width:500pt;height:5pt;margin-top:836pt;margin-left:0;mso-wrap-distance-bottom:0;mso-wrap-distance-left:9pt;mso-wrap-distance-right:9pt;mso-wrap-distance-top:0;position:absolute;visibility:hidden;v-text-anchor:top;z-index:251664384" filled="f" fillcolor="this" stroked="t" strokecolor="black" strokeweight="0.5pt">
                <v:textbox>
                  <w:txbxContent>
                    <w:p w:rsidR="00291042" w:rsidRPr="00291042" w14:paraId="17ECE171" w14:textId="307D9A11">
                      <w:pPr>
                        <w:rPr>
                          <w:rFonts w:ascii="黑体" w:eastAsia="黑体"/>
                        </w:rPr>
                      </w:pPr>
                      <w:r w:rsidRPr="00291042">
                        <w:rPr>
                          <w:rFonts w:ascii="黑体" w:eastAsia="黑体" w:hint="eastAsia"/>
                        </w:rPr>
                        <w:t>报任安书教案</w:t>
                      </w:r>
                      <w:r w:rsidRPr="00291042">
                        <w:rPr>
                          <w:rFonts w:ascii="黑体" w:eastAsia="黑体"/>
                        </w:rPr>
                        <w:t xml:space="preserve"> 全文共4页，当前为第4页。</w:t>
                      </w:r>
                    </w:p>
                  </w:txbxContent>
                </v:textbox>
              </v:shape>
            </w:pict>
          </mc:Fallback>
        </mc:AlternateContent>
      </w:r>
      <w:r w:rsidRPr="00590B4E">
        <w:rPr>
          <w:rFonts w:ascii="微软雅黑" w:eastAsia="微软雅黑" w:hAnsi="微软雅黑"/>
          <w:sz w:val="27"/>
        </w:rPr>
        <w:t>⑥拜：行敬礼。下跪叩及打恭作揖通称为拜。稽首：一种跪拜礼，叩头到地，是拜礼中最恭敬的。⑦视尔事：办理你的公事。视，看，照看，这里有办的意思。</w:t>
      </w:r>
    </w:p>
    <w:p w:rsidR="00590B4E" w:rsidRPr="00590B4E" w:rsidP="00590B4E" w14:paraId="10F60361"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禹为人敏给克勤①，其德不违，其仁可亲，其言可信：声为律②，身为度③，称以出④；亶亶穆穆⑤，为纲为纪。</w:t>
      </w:r>
    </w:p>
    <w:p w:rsidR="00590B4E" w:rsidRPr="00590B4E" w:rsidP="00590B4E" w14:paraId="48EC4F25"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①敏给：敏捷。“给”与“敏”同义。克勤：能吃苦。克，能。勤，勤苦，劳苦。②律：音律。③度：尺度。④称以出：《大戴礼记五帝德》作“称以上土”，王聘珍《解诂》：“称以上土者，称其声与身，而正音乐、尺度之事也。”（上，正。土，事。）译文参照王说。⑤亹（ｗěｉ，伟）亹：勤勉不倦的样子。穆穆：庄重严肃的样子。</w:t>
      </w:r>
    </w:p>
    <w:p w:rsidR="00590B4E" w:rsidRPr="00590B4E" w:rsidP="00590B4E" w14:paraId="2CA50D0B" w14:textId="77777777">
      <w:pPr>
        <w:pStyle w:val="NormalWeb"/>
        <w:spacing w:before="0" w:beforeAutospacing="0" w:after="0" w:afterAutospacing="0"/>
        <w:ind w:firstLine="540" w:firstLineChars="200"/>
        <w:rPr>
          <w:rFonts w:ascii="微软雅黑" w:eastAsia="微软雅黑" w:hAnsi="微软雅黑"/>
          <w:sz w:val="27"/>
        </w:rPr>
      </w:pPr>
      <w:r w:rsidRPr="00590B4E">
        <w:rPr>
          <w:rStyle w:val="Strong"/>
          <w:rFonts w:ascii="微软雅黑" w:eastAsia="微软雅黑" w:hAnsi="微软雅黑"/>
          <w:sz w:val="27"/>
        </w:rPr>
        <w:t>四、布置作业：</w:t>
      </w:r>
    </w:p>
    <w:p w:rsidR="00590B4E" w:rsidRPr="00590B4E" w:rsidP="00590B4E" w14:paraId="52F2273A"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（一）自学5-8节内容，完成下列任务</w:t>
      </w:r>
    </w:p>
    <w:p w:rsidR="00590B4E" w:rsidRPr="00590B4E" w:rsidP="00590B4E" w14:paraId="2ED7B9CF"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1、找出所有的通假字。</w:t>
      </w:r>
    </w:p>
    <w:p w:rsidR="00590B4E" w:rsidRPr="00590B4E" w:rsidP="00590B4E" w14:paraId="24FFF698"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2、划出古今异义的有关双音词语。</w:t>
      </w:r>
    </w:p>
    <w:p w:rsidR="00590B4E" w:rsidRPr="00590B4E" w:rsidP="00590B4E" w14:paraId="0AA3E822"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3、找出几例词类活用的现象。</w:t>
      </w:r>
    </w:p>
    <w:p w:rsidR="00590B4E" w:rsidRPr="00590B4E" w:rsidP="00590B4E" w14:paraId="4D0D1BB2"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4、找出2-3句含倒装文言现象的句式。</w:t>
      </w:r>
    </w:p>
    <w:p w:rsidR="00590B4E" w:rsidRPr="00590B4E" w:rsidP="00590B4E" w14:paraId="0AEC501D"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（二）试分析禹的形象。</w:t>
      </w:r>
    </w:p>
    <w:p w:rsidR="00590B4E" w:rsidRPr="00590B4E" w:rsidP="00590B4E" w14:paraId="26CA10D9" w14:textId="77777777">
      <w:pPr>
        <w:pStyle w:val="NormalWeb"/>
        <w:spacing w:before="0" w:beforeAutospacing="0" w:after="0" w:afterAutospacing="0"/>
        <w:ind w:firstLine="540" w:firstLineChars="200"/>
        <w:rPr>
          <w:rFonts w:ascii="微软雅黑" w:eastAsia="微软雅黑" w:hAnsi="微软雅黑"/>
          <w:sz w:val="27"/>
        </w:rPr>
      </w:pPr>
      <w:r w:rsidRPr="00590B4E">
        <w:rPr>
          <w:rStyle w:val="Strong"/>
          <w:rFonts w:ascii="微软雅黑" w:eastAsia="微软雅黑" w:hAnsi="微软雅黑"/>
          <w:sz w:val="27"/>
        </w:rPr>
        <w:t>第二教时</w:t>
      </w:r>
    </w:p>
    <w:p w:rsidR="00590B4E" w:rsidRPr="00590B4E" w:rsidP="00590B4E" w14:paraId="30F52408" w14:textId="77777777">
      <w:pPr>
        <w:pStyle w:val="NormalWeb"/>
        <w:spacing w:before="0" w:beforeAutospacing="0" w:after="0" w:afterAutospacing="0"/>
        <w:ind w:firstLine="540" w:firstLineChars="200"/>
        <w:rPr>
          <w:rFonts w:ascii="微软雅黑" w:eastAsia="微软雅黑" w:hAnsi="微软雅黑"/>
          <w:sz w:val="27"/>
        </w:rPr>
      </w:pPr>
      <w:r w:rsidRPr="00590B4E">
        <w:rPr>
          <w:rStyle w:val="Strong"/>
          <w:rFonts w:ascii="微软雅黑" w:eastAsia="微软雅黑" w:hAnsi="微软雅黑"/>
          <w:sz w:val="27"/>
        </w:rPr>
        <w:t>一、检查预习情况</w:t>
      </w:r>
    </w:p>
    <w:p w:rsidR="00590B4E" w:rsidRPr="00590B4E" w:rsidP="00590B4E" w14:paraId="47742085"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1、找出所有的通假字。（见教材）</w:t>
      </w:r>
    </w:p>
    <w:p w:rsidR="00590B4E" w:rsidRPr="00590B4E" w:rsidP="00590B4E" w14:paraId="4D107172"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2、划出古今异义的双音词语。</w:t>
      </w:r>
    </w:p>
    <w:p w:rsidR="00590B4E" w:rsidRPr="00590B4E" w:rsidP="00590B4E" w14:paraId="0ADD082C"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命诸侯百姓兴人徒以傅土</w:t>
      </w:r>
    </w:p>
    <w:p w:rsidR="00590B4E" w:rsidRPr="00590B4E" w:rsidP="00590B4E" w14:paraId="5C8F26B9"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左准绳右规矩</w:t>
      </w:r>
    </w:p>
    <w:p w:rsidR="00590B4E" w:rsidRPr="00590B4E" w:rsidP="00590B4E" w14:paraId="7ACD5D85"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中国赐土姓</w:t>
      </w:r>
    </w:p>
    <w:p w:rsidR="00590B4E" w:rsidRPr="00590B4E" w:rsidP="00590B4E" w14:paraId="3389C11C"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3、找出几例词类活用的现象。</w:t>
      </w:r>
    </w:p>
    <w:p w:rsidR="00590B4E" w:rsidRPr="00590B4E" w:rsidP="00590B4E" w14:paraId="46C22A82"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禹伤先人父鲧功之不成受诛</w:t>
      </w:r>
    </w:p>
    <w:p w:rsidR="00590B4E" w:rsidRPr="00590B4E" w:rsidP="00590B4E" w14:paraId="21E5A72D"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食少，调有余相给，以均诸侯</w:t>
      </w:r>
    </w:p>
    <w:p w:rsidR="00590B4E" w:rsidRPr="00590B4E" w:rsidP="00590B4E" w14:paraId="024B3D0C"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通九道，陂九泽，度九山</w:t>
      </w:r>
    </w:p>
    <w:p w:rsidR="00590B4E" w:rsidRPr="00590B4E" w:rsidP="00590B4E" w14:paraId="1B71A4B7"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九泽既陂，四海会同</w:t>
      </w:r>
    </w:p>
    <w:p w:rsidR="00590B4E" w:rsidRPr="00590B4E" w:rsidP="00590B4E" w14:paraId="71C8D287" w14:textId="77777777">
      <w:pPr>
        <w:pStyle w:val="NormalWeb"/>
        <w:spacing w:before="0" w:beforeAutospacing="0" w:after="0" w:afterAutospacing="0"/>
        <w:ind w:firstLine="540" w:firstLineChars="200"/>
        <w:rPr>
          <w:rFonts w:ascii="微软雅黑" w:eastAsia="微软雅黑" w:hAnsi="微软雅黑"/>
          <w:sz w:val="27"/>
        </w:rPr>
      </w:pPr>
      <w:r w:rsidRPr="00590B4E">
        <w:rPr>
          <w:rFonts w:ascii="微软雅黑" w:eastAsia="微软雅黑" w:hAnsi="微软雅黑"/>
          <w:sz w:val="27"/>
        </w:rPr>
        <w:t>南面朝天</w:t>
      </w:r>
      <w:r w:rsidRPr="00590B4E">
        <w:rPr>
          <w:rFonts w:ascii="微软雅黑" w:eastAsia="微软雅黑" w:hAnsi="微软雅黑"/>
          <w:sz w:val="27"/>
        </w:rPr>
        <w:br/>
      </w:r>
      <w:r w:rsidRPr="00590B4E">
        <w:rPr>
          <w:rFonts w:ascii="微软雅黑" w:eastAsia="微软雅黑" w:hAnsi="微软雅黑"/>
          <w:sz w:val="27"/>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 w:history="1">
        <w:r>
          <w:rPr>
            <w:rFonts w:ascii="SimSun" w:eastAsia="SimSun" w:hAnsi="SimSun" w:cs="SimSun"/>
            <w:b/>
            <w:bCs/>
            <w:color w:val="0000EE"/>
            <w:kern w:val="0"/>
            <w:sz w:val="30"/>
            <w:szCs w:val="30"/>
            <w:u w:val="single" w:color="0000EE"/>
          </w:rPr>
          <w:t>https://d.book118.com/035310003100011110</w:t>
        </w:r>
      </w:hyperlink>
    </w:p>
    <w:p w:rsidR="00590B4E" w:rsidRPr="00590B4E" w:rsidP="00590B4E">
      <w:pPr>
        <w:pStyle w:val="NormalWeb"/>
        <w:spacing w:before="0" w:beforeAutospacing="0" w:after="0" w:afterAutospacing="0"/>
        <w:ind w:firstLine="540" w:firstLineChars="200"/>
        <w:rPr>
          <w:rFonts w:ascii="微软雅黑" w:eastAsia="微软雅黑" w:hAnsi="微软雅黑"/>
          <w:sz w:val="27"/>
        </w:rPr>
      </w:pPr>
    </w:p>
    <w:sectPr>
      <w:headerReference w:type="default" r:id="rId8"/>
      <w:type w:val="nextPage"/>
      <w:pgSz w:w="11906" w:h="16838"/>
      <w:pgMar w:top="1440" w:right="1800" w:bottom="1440" w:left="1800" w:header="851" w:footer="992" w:gutter="0"/>
      <w:pgNumType w:start="4"/>
      <w:cols w:space="425"/>
      <w:titlePg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1042" w:rsidP="00291042" w14:paraId="1364529D" w14:textId="6208BAA6">
    <w:pPr>
      <w:pStyle w:val="Header"/>
    </w:pPr>
    <w:r>
      <w:rPr>
        <w:rFonts w:hint="eastAsia"/>
      </w:rPr>
      <w:t>报任安书教案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1042" w:rsidP="00291042" w14:textId="6208BAA6">
    <w:pPr>
      <w:pStyle w:val="Header"/>
    </w:pPr>
    <w:r>
      <w:rPr>
        <w:rFonts w:hint="eastAsia"/>
      </w:rPr>
      <w:t>报任安书教案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1042" w:rsidP="00291042" w14:textId="6208BAA6">
    <w:pPr>
      <w:pStyle w:val="Header"/>
    </w:pPr>
    <w:r>
      <w:rPr>
        <w:rFonts w:hint="eastAsia"/>
      </w:rPr>
      <w:t>报任安书教案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1042" w:rsidP="00291042" w14:textId="6208BAA6">
    <w:pPr>
      <w:pStyle w:val="Header"/>
    </w:pPr>
    <w:r>
      <w:rPr>
        <w:rFonts w:hint="eastAsia"/>
      </w:rPr>
      <w:t>报任安书教案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377E12"/>
    <w:multiLevelType w:val="multilevel"/>
    <w:tmpl w:val="8028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06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4E"/>
    <w:rsid w:val="00291042"/>
    <w:rsid w:val="00590B4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7413F71"/>
  <w15:chartTrackingRefBased/>
  <w15:docId w15:val="{BA2FBC90-D148-447F-B9A6-277BD84F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宋体" w:eastAsia="宋体" w:hAnsi="宋体" w:cs="宋体"/>
      <w:color w:val="161616"/>
      <w:kern w:val="2"/>
      <w:sz w:val="24"/>
      <w:szCs w:val="24"/>
    </w:rPr>
  </w:style>
  <w:style w:type="paragraph" w:styleId="Heading1">
    <w:name w:val="heading 1"/>
    <w:basedOn w:val="Normal"/>
    <w:link w:val="1"/>
    <w:uiPriority w:val="9"/>
    <w:qFormat/>
    <w:pPr>
      <w:spacing w:after="100" w:afterAutospacing="1"/>
      <w:jc w:val="left"/>
      <w:outlineLvl w:val="0"/>
    </w:pPr>
    <w:rPr>
      <w:rFonts w:ascii="微软雅黑" w:eastAsia="微软雅黑" w:hAnsi="微软雅黑"/>
      <w:b/>
      <w:bCs/>
      <w:sz w:val="30"/>
      <w:szCs w:val="48"/>
    </w:rPr>
  </w:style>
  <w:style w:type="paragraph" w:styleId="Heading2">
    <w:name w:val="heading 2"/>
    <w:basedOn w:val="Normal"/>
    <w:link w:val="2"/>
    <w:uiPriority w:val="9"/>
    <w:qFormat/>
    <w:pPr>
      <w:spacing w:after="100" w:afterAutospacing="1"/>
      <w:jc w:val="left"/>
      <w:outlineLvl w:val="1"/>
    </w:pPr>
    <w:rPr>
      <w:rFonts w:ascii="微软雅黑" w:eastAsia="微软雅黑" w:hAnsi="微软雅黑"/>
      <w:b/>
      <w:bCs/>
      <w:sz w:val="27"/>
      <w:szCs w:val="36"/>
    </w:rPr>
  </w:style>
  <w:style w:type="paragraph" w:styleId="Heading3">
    <w:name w:val="heading 3"/>
    <w:basedOn w:val="Normal"/>
    <w:next w:val="Normal"/>
    <w:link w:val="3"/>
    <w:uiPriority w:val="9"/>
    <w:semiHidden/>
    <w:unhideWhenUsed/>
    <w:qFormat/>
    <w:rsid w:val="00590B4E"/>
    <w:pPr>
      <w:spacing w:after="260" w:line="416" w:lineRule="auto"/>
      <w:jc w:val="left"/>
      <w:outlineLvl w:val="2"/>
    </w:pPr>
    <w:rPr>
      <w:rFonts w:ascii="微软雅黑" w:eastAsia="微软雅黑" w:hAnsi="微软雅黑"/>
      <w:b/>
      <w:bCs/>
      <w:sz w:val="27"/>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character" w:customStyle="1" w:styleId="1">
    <w:name w:val="标题 1 字符"/>
    <w:basedOn w:val="DefaultParagraphFont"/>
    <w:link w:val="Heading1"/>
    <w:uiPriority w:val="9"/>
    <w:rPr>
      <w:rFonts w:ascii="微软雅黑" w:eastAsia="微软雅黑" w:hAnsi="微软雅黑" w:cs="宋体"/>
      <w:b/>
      <w:bCs/>
      <w:color w:val="161616"/>
      <w:kern w:val="2"/>
      <w:sz w:val="30"/>
      <w:szCs w:val="48"/>
    </w:rPr>
  </w:style>
  <w:style w:type="paragraph" w:styleId="NormalWeb">
    <w:name w:val="Normal (Web)"/>
    <w:basedOn w:val="Normal"/>
    <w:uiPriority w:val="99"/>
    <w:unhideWhenUsed/>
    <w:pPr>
      <w:spacing w:before="100" w:beforeAutospacing="1" w:after="100" w:afterAutospacing="1"/>
    </w:pPr>
  </w:style>
  <w:style w:type="character" w:customStyle="1" w:styleId="2">
    <w:name w:val="标题 2 字符"/>
    <w:basedOn w:val="DefaultParagraphFont"/>
    <w:link w:val="Heading2"/>
    <w:uiPriority w:val="9"/>
    <w:rPr>
      <w:rFonts w:ascii="微软雅黑" w:eastAsia="微软雅黑" w:hAnsi="微软雅黑" w:cs="宋体"/>
      <w:b/>
      <w:bCs/>
      <w:color w:val="161616"/>
      <w:kern w:val="2"/>
      <w:sz w:val="27"/>
      <w:szCs w:val="36"/>
    </w:rPr>
  </w:style>
  <w:style w:type="character" w:styleId="Strong">
    <w:name w:val="Strong"/>
    <w:basedOn w:val="DefaultParagraphFont"/>
    <w:uiPriority w:val="22"/>
    <w:qFormat/>
    <w:rPr>
      <w:b/>
      <w:bCs/>
    </w:rPr>
  </w:style>
  <w:style w:type="paragraph" w:styleId="Header">
    <w:name w:val="header"/>
    <w:basedOn w:val="Normal"/>
    <w:link w:val="a"/>
    <w:uiPriority w:val="99"/>
    <w:unhideWhenUsed/>
    <w:rsid w:val="00590B4E"/>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590B4E"/>
    <w:rPr>
      <w:rFonts w:ascii="宋体" w:eastAsia="宋体" w:hAnsi="宋体" w:cs="宋体"/>
      <w:sz w:val="18"/>
      <w:szCs w:val="18"/>
    </w:rPr>
  </w:style>
  <w:style w:type="paragraph" w:styleId="Footer">
    <w:name w:val="footer"/>
    <w:basedOn w:val="Normal"/>
    <w:link w:val="a0"/>
    <w:uiPriority w:val="99"/>
    <w:unhideWhenUsed/>
    <w:rsid w:val="00590B4E"/>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590B4E"/>
    <w:rPr>
      <w:rFonts w:ascii="宋体" w:eastAsia="宋体" w:hAnsi="宋体" w:cs="宋体"/>
      <w:sz w:val="18"/>
      <w:szCs w:val="18"/>
    </w:rPr>
  </w:style>
  <w:style w:type="character" w:customStyle="1" w:styleId="3">
    <w:name w:val="标题 3 字符"/>
    <w:basedOn w:val="DefaultParagraphFont"/>
    <w:link w:val="Heading3"/>
    <w:uiPriority w:val="9"/>
    <w:semiHidden/>
    <w:rsid w:val="00590B4E"/>
    <w:rPr>
      <w:rFonts w:ascii="微软雅黑" w:eastAsia="微软雅黑" w:hAnsi="微软雅黑" w:cs="宋体"/>
      <w:b/>
      <w:bCs/>
      <w:color w:val="161616"/>
      <w:kern w:val="2"/>
      <w:sz w:val="27"/>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42109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yperlink" Target="https://d.book118.com/035310003100011110" TargetMode="External" /><Relationship Id="rId8" Type="http://schemas.openxmlformats.org/officeDocument/2006/relationships/header" Target="header4.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9159</Words>
  <Characters>9252</Characters>
  <Application>Microsoft Office Word</Application>
  <DocSecurity>0</DocSecurity>
  <Lines>440</Lines>
  <Paragraphs>400</Paragraphs>
  <ScaleCrop>false</ScaleCrop>
  <Company/>
  <LinksUpToDate>false</LinksUpToDate>
  <CharactersWithSpaces>18011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报任安书教案（精选7篇）</dc:title>
  <dc:creator>空空不是空空</dc:creator>
  <cp:lastModifiedBy>YH W</cp:lastModifiedBy>
  <cp:revision>2</cp:revision>
  <dcterms:created xsi:type="dcterms:W3CDTF">2024-02-16T07:12:00Z</dcterms:created>
  <dcterms:modified xsi:type="dcterms:W3CDTF">2024-02-16T07:12:00Z</dcterms:modified>
</cp:coreProperties>
</file>