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低温超导材料相关行业公司成立方案及可行性研究报告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_Toc24131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_Toc27488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_Toc13776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_Toc15833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_Toc31137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_Toc27858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_Toc30999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_Toc22125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_Toc23790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_Toc16147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_Toc19788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_Toc22728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_Toc26115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_Toc16025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_Toc31772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_Toc24781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_Toc10977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_Toc12687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_Toc27894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_Toc4570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_Toc3477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_Toc19485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0" w:history="1">
        <w:r>
          <w:rPr>
            <w:rFonts w:ascii="仿宋" w:eastAsia="仿宋" w:hAnsi="仿宋" w:cs="仿宋" w:hint="eastAsia"/>
            <w:lang w:eastAsia="zh-CN"/>
          </w:rPr>
          <w:t>(七)、低温超导材料项目建设必要性分析</w:t>
        </w:r>
        <w:r>
          <w:tab/>
        </w:r>
        <w:r>
          <w:fldChar w:fldCharType="begin"/>
        </w:r>
        <w:r>
          <w:instrText xml:space="preserve"> PAGEREF _Toc26760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" w:history="1">
        <w:r>
          <w:rPr>
            <w:rFonts w:ascii="仿宋" w:eastAsia="仿宋" w:hAnsi="仿宋" w:cs="仿宋" w:hint="eastAsia"/>
            <w:lang w:eastAsia="zh-CN"/>
          </w:rPr>
          <w:t>五、低温超导材料项目概况</w:t>
        </w:r>
        <w:r>
          <w:tab/>
        </w:r>
        <w:r>
          <w:fldChar w:fldCharType="begin"/>
        </w:r>
        <w:r>
          <w:instrText xml:space="preserve"> PAGEREF _Toc941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6" w:history="1">
        <w:r>
          <w:rPr>
            <w:rFonts w:ascii="仿宋" w:eastAsia="仿宋" w:hAnsi="仿宋" w:cs="仿宋" w:hint="eastAsia"/>
            <w:lang w:eastAsia="zh-CN"/>
          </w:rPr>
          <w:t>(二)、低温超导材料项目提出的理由</w:t>
        </w:r>
        <w:r>
          <w:tab/>
        </w:r>
        <w:r>
          <w:fldChar w:fldCharType="begin"/>
        </w:r>
        <w:r>
          <w:instrText xml:space="preserve"> PAGEREF _Toc18176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9" w:history="1">
        <w:r>
          <w:rPr>
            <w:rFonts w:ascii="仿宋" w:eastAsia="仿宋" w:hAnsi="仿宋" w:cs="仿宋" w:hint="eastAsia"/>
            <w:lang w:eastAsia="zh-CN"/>
          </w:rPr>
          <w:t>(三)、低温超导材料项目选址</w:t>
        </w:r>
        <w:r>
          <w:tab/>
        </w:r>
        <w:r>
          <w:fldChar w:fldCharType="begin"/>
        </w:r>
        <w:r>
          <w:instrText xml:space="preserve"> PAGEREF _Toc8969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_Toc3312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_Toc17132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2" w:history="1">
        <w:r>
          <w:rPr>
            <w:rFonts w:ascii="仿宋" w:eastAsia="仿宋" w:hAnsi="仿宋" w:cs="仿宋" w:hint="eastAsia"/>
            <w:lang w:eastAsia="zh-CN"/>
          </w:rPr>
          <w:t>(六)、低温超导材料项目投资</w:t>
        </w:r>
        <w:r>
          <w:tab/>
        </w:r>
        <w:r>
          <w:fldChar w:fldCharType="begin"/>
        </w:r>
        <w:r>
          <w:instrText xml:space="preserve"> PAGEREF _Toc15572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7" w:history="1">
        <w:r>
          <w:rPr>
            <w:rFonts w:ascii="仿宋" w:eastAsia="仿宋" w:hAnsi="仿宋" w:cs="仿宋" w:hint="eastAsia"/>
            <w:lang w:eastAsia="zh-CN"/>
          </w:rPr>
          <w:t>(七)、低温超导材料项目进度规划</w:t>
        </w:r>
        <w:r>
          <w:tab/>
        </w:r>
        <w:r>
          <w:fldChar w:fldCharType="begin"/>
        </w:r>
        <w:r>
          <w:instrText xml:space="preserve"> PAGEREF _Toc22197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_Toc8375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9" w:history="1">
        <w:r>
          <w:rPr>
            <w:rFonts w:ascii="仿宋" w:eastAsia="仿宋" w:hAnsi="仿宋" w:cs="仿宋" w:hint="eastAsia"/>
            <w:lang w:eastAsia="zh-CN"/>
          </w:rPr>
          <w:t>(九)、低温超导材料项目综合评价</w:t>
        </w:r>
        <w:r>
          <w:tab/>
        </w:r>
        <w:r>
          <w:fldChar w:fldCharType="begin"/>
        </w:r>
        <w:r>
          <w:instrText xml:space="preserve"> PAGEREF _Toc12399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2" w:history="1">
        <w:r>
          <w:rPr>
            <w:rFonts w:ascii="仿宋" w:eastAsia="仿宋" w:hAnsi="仿宋" w:cs="仿宋" w:hint="eastAsia"/>
            <w:lang w:eastAsia="zh-CN"/>
          </w:rPr>
          <w:t>六、低温超导材料项目经济效益</w:t>
        </w:r>
        <w:r>
          <w:tab/>
        </w:r>
        <w:r>
          <w:fldChar w:fldCharType="begin"/>
        </w:r>
        <w:r>
          <w:instrText xml:space="preserve"> PAGEREF _Toc23032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_Toc11643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_Toc29705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" w:history="1">
        <w:r>
          <w:rPr>
            <w:rFonts w:ascii="仿宋" w:eastAsia="仿宋" w:hAnsi="仿宋" w:cs="仿宋" w:hint="eastAsia"/>
            <w:lang w:eastAsia="zh-CN"/>
          </w:rPr>
          <w:t>(三)、低温超导材料项目盈利能力分析</w:t>
        </w:r>
        <w:r>
          <w:tab/>
        </w:r>
        <w:r>
          <w:fldChar w:fldCharType="begin"/>
        </w:r>
        <w:r>
          <w:instrText xml:space="preserve"> PAGEREF _Toc2250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_Toc20023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75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_Toc31759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_Toc7325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1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_Toc3941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_Toc13115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6" w:history="1">
        <w:r>
          <w:rPr>
            <w:rFonts w:ascii="仿宋" w:eastAsia="仿宋" w:hAnsi="仿宋" w:cs="仿宋" w:hint="eastAsia"/>
            <w:lang w:eastAsia="zh-CN"/>
          </w:rPr>
          <w:t>(五)、低温超导材料项目总投资</w:t>
        </w:r>
        <w:r>
          <w:tab/>
        </w:r>
        <w:r>
          <w:fldChar w:fldCharType="begin"/>
        </w:r>
        <w:r>
          <w:instrText xml:space="preserve"> PAGEREF _Toc4306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_Toc31606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_Toc4416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_Toc32626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_Toc21524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_Toc11959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_Toc12965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_Toc21257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_Toc30277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_Toc9355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_Toc8763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_Toc24143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_Toc24215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_Toc4728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_Toc20344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1" w:history="1">
        <w:r>
          <w:rPr>
            <w:rFonts w:ascii="仿宋" w:eastAsia="仿宋" w:hAnsi="仿宋" w:cs="仿宋" w:hint="eastAsia"/>
            <w:lang w:eastAsia="zh-CN"/>
          </w:rPr>
          <w:t>九、低温超导材料项目风险分析</w:t>
        </w:r>
        <w:r>
          <w:tab/>
        </w:r>
        <w:r>
          <w:fldChar w:fldCharType="begin"/>
        </w:r>
        <w:r>
          <w:instrText xml:space="preserve"> PAGEREF _Toc29121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2" w:history="1">
        <w:r>
          <w:rPr>
            <w:rFonts w:ascii="仿宋" w:eastAsia="仿宋" w:hAnsi="仿宋" w:cs="仿宋" w:hint="eastAsia"/>
            <w:lang w:eastAsia="zh-CN"/>
          </w:rPr>
          <w:t>(一)、低温超导材料项目风险分析</w:t>
        </w:r>
        <w:r>
          <w:tab/>
        </w:r>
        <w:r>
          <w:fldChar w:fldCharType="begin"/>
        </w:r>
        <w:r>
          <w:instrText xml:space="preserve"> PAGEREF _Toc4662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7" w:history="1">
        <w:r>
          <w:rPr>
            <w:rFonts w:ascii="仿宋" w:eastAsia="仿宋" w:hAnsi="仿宋" w:cs="仿宋" w:hint="eastAsia"/>
            <w:lang w:eastAsia="zh-CN"/>
          </w:rPr>
          <w:t>(二)、低温超导材料项目风险对策</w:t>
        </w:r>
        <w:r>
          <w:tab/>
        </w:r>
        <w:r>
          <w:fldChar w:fldCharType="begin"/>
        </w:r>
        <w:r>
          <w:instrText xml:space="preserve"> PAGEREF _Toc8537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_Toc20247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3" w:history="1">
        <w:r>
          <w:rPr>
            <w:rFonts w:ascii="仿宋" w:eastAsia="仿宋" w:hAnsi="仿宋" w:cs="仿宋" w:hint="eastAsia"/>
            <w:lang w:eastAsia="zh-CN"/>
          </w:rPr>
          <w:t>(一)、低温超导材料项目背景分析</w:t>
        </w:r>
        <w:r>
          <w:tab/>
        </w:r>
        <w:r>
          <w:fldChar w:fldCharType="begin"/>
        </w:r>
        <w:r>
          <w:instrText xml:space="preserve"> PAGEREF _Toc28253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8" w:history="1">
        <w:r>
          <w:rPr>
            <w:rFonts w:ascii="仿宋" w:eastAsia="仿宋" w:hAnsi="仿宋" w:cs="仿宋" w:hint="eastAsia"/>
            <w:lang w:eastAsia="zh-CN"/>
          </w:rPr>
          <w:t>(二)、低温超导材料项目建设必要性分析</w:t>
        </w:r>
        <w:r>
          <w:tab/>
        </w:r>
        <w:r>
          <w:fldChar w:fldCharType="begin"/>
        </w:r>
        <w:r>
          <w:instrText xml:space="preserve"> PAGEREF _Toc10558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_Toc14319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_Toc29070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6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_Toc26766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_Toc22818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_Toc22846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_Toc27029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_Toc29320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_Toc17980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_Toc9010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_Toc11465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_Toc29834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03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_Toc24038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(二)、合作低温超导材料项目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_Toc13271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4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_Toc27294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(一)、社会责任低温超导材料项目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_Toc22794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_Toc16735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1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48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77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https://d.book118.com/036011014241010041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低温超导材料相关行业公司成立方案及可行性研究报告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低温超导材料相关行业公司成立方案及可行性研究报告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低温超导材料相关行业公司成立方案及可行性研究报告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低温超导材料相关行业公司成立方案及可行性研究报告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低温超导材料相关行业公司成立方案及可行性研究报告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6011014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2024-01-20T16:33:00Z</dcterms:created>
  <dcterms:modified xsi:type="dcterms:W3CDTF">2024-01-20T16:34:16Z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4C7313B449BD48F096EAE417B83A133D_11</vt:lpwstr>
  </property>
  <property fmtid="{D5CDD505-2E9C-101B-9397-08002B2CF9AE}" pid="3" name="KSOProductBuildVer">
    <vt:lpwstr>2052-12.1.0.16120</vt:lpwstr>
  </property>
</Properties>
</file>