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F035E" w:rsidRPr="00043B54" w14:paraId="4F60132F" w14:textId="2C26DF43">
      <w:pPr>
        <w:jc w:val="center"/>
        <w:textAlignment w:val="center"/>
        <w:rPr>
          <w:rFonts w:ascii="宋体" w:eastAsia="宋体" w:hAnsi="宋体" w:cs="宋体"/>
          <w:b/>
          <w:i w:val="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r w:rsidRPr="00043B54">
        <w:rPr>
          <w:rFonts w:ascii="宋体" w:eastAsia="宋体" w:hAnsi="宋体" w:cs="宋体"/>
          <w:b/>
          <w:i w:val="0"/>
          <w:sz w:val="30"/>
        </w:rPr>
        <w:t>2024届四川省巴中市普通高中高三下学期“一诊”考试理综试题-高中物理</w:t>
      </w:r>
    </w:p>
    <w:p w:rsidR="00EF035E" w:rsidRPr="00043B54">
      <w:pPr>
        <w:jc w:val="center"/>
        <w:textAlignment w:val="center"/>
        <w:rPr>
          <w:rFonts w:ascii="Calibri" w:eastAsia="Calibri" w:hAnsi="Calibri" w:cs="Calibri"/>
          <w:b w:val="0"/>
          <w:i w:val="0"/>
          <w:sz w:val="21"/>
        </w:rPr>
      </w:pPr>
      <w:r w:rsidRPr="00043B54">
        <w:rPr>
          <w:rFonts w:ascii="Calibri" w:eastAsia="Calibri" w:hAnsi="Calibri" w:cs="Calibri"/>
          <w:b w:val="0"/>
          <w:i w:val="0"/>
          <w:sz w:val="21"/>
        </w:rPr>
        <w:t>学校:___________姓名：___________班级：___________考号：___________</w:t>
      </w:r>
    </w:p>
    <w:p w:rsidR="00EF035E" w:rsidRPr="00043B54">
      <w:pPr>
        <w:jc w:val="center"/>
        <w:textAlignment w:val="center"/>
        <w:rPr>
          <w:rFonts w:ascii="黑体" w:eastAsia="黑体" w:hAnsi="黑体" w:cs="黑体"/>
          <w:b/>
          <w:i w:val="0"/>
          <w:sz w:val="30"/>
        </w:rPr>
      </w:pPr>
    </w:p>
    <w:p w:rsidR="00EF035E" w:rsidRPr="00043B54">
      <w:pPr>
        <w:jc w:val="left"/>
        <w:textAlignment w:val="center"/>
        <w:rPr>
          <w:rFonts w:ascii="宋体" w:eastAsia="宋体" w:hAnsi="宋体" w:cs="宋体"/>
          <w:b/>
          <w:i w:val="0"/>
          <w:sz w:val="21"/>
        </w:rPr>
      </w:pPr>
      <w:r w:rsidRPr="00043B54">
        <w:rPr>
          <w:rFonts w:ascii="宋体" w:eastAsia="宋体" w:hAnsi="宋体" w:cs="宋体"/>
          <w:b/>
          <w:i w:val="0"/>
          <w:sz w:val="21"/>
        </w:rPr>
        <w:t>一、单选题</w:t>
      </w:r>
    </w:p>
    <w:p>
      <w:pPr>
        <w:shd w:val="clear" w:color="auto" w:fill="FFFFFF"/>
        <w:spacing w:line="360" w:lineRule="auto"/>
        <w:jc w:val="left"/>
        <w:textAlignment w:val="center"/>
      </w:pPr>
      <w:r>
        <w:t>1</w:t>
      </w:r>
      <w:r>
        <w:t>．下列物理情景正确的是（　　）</w:t>
      </w:r>
    </w:p>
    <w:p>
      <w:pPr>
        <w:shd w:val="clear" w:color="auto" w:fill="FFFFFF"/>
        <w:tabs>
          <w:tab w:val="left" w:pos="4156"/>
        </w:tabs>
        <w:spacing w:line="360" w:lineRule="auto"/>
        <w:ind w:left="300"/>
        <w:jc w:val="left"/>
        <w:textAlignment w:val="center"/>
      </w:pPr>
      <w:r>
        <w:t>A．</w:t>
      </w:r>
      <w:r>
        <w:rPr>
          <w:rFonts w:ascii="Times New Roman" w:eastAsia="Times New Roman" w:hAnsi="Times New Roman" w:cs="Times New Roman"/>
          <w:strike w:val="0"/>
          <w:kern w:val="0"/>
          <w:sz w:val="24"/>
          <w:szCs w:val="24"/>
          <w:u w:val="none"/>
        </w:rPr>
        <w:drawing>
          <wp:inline>
            <wp:extent cx="1438275" cy="1085850"/>
            <wp:docPr id="100003" name="" descr="@@@a8e3a20a-c3ca-4745-aa1b-e716d9670d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1438275" cy="1085850"/>
                    </a:xfrm>
                    <a:prstGeom prst="rect">
                      <a:avLst/>
                    </a:prstGeom>
                  </pic:spPr>
                </pic:pic>
              </a:graphicData>
            </a:graphic>
          </wp:inline>
        </w:drawing>
      </w:r>
      <w:r>
        <w:tab/>
      </w:r>
      <w:r>
        <w:t>B．</w:t>
      </w:r>
      <w:r>
        <w:rPr>
          <w:rFonts w:ascii="Times New Roman" w:eastAsia="Times New Roman" w:hAnsi="Times New Roman" w:cs="Times New Roman"/>
          <w:strike w:val="0"/>
          <w:kern w:val="0"/>
          <w:sz w:val="24"/>
          <w:szCs w:val="24"/>
          <w:u w:val="none"/>
        </w:rPr>
        <w:drawing>
          <wp:inline>
            <wp:extent cx="1524000" cy="1295400"/>
            <wp:docPr id="100005" name="" descr="@@@5eb364b4-2439-4419-a6ca-cdd2a49993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1524000" cy="1295400"/>
                    </a:xfrm>
                    <a:prstGeom prst="rect">
                      <a:avLst/>
                    </a:prstGeom>
                  </pic:spPr>
                </pic:pic>
              </a:graphicData>
            </a:graphic>
          </wp:inline>
        </w:drawing>
      </w:r>
    </w:p>
    <w:p>
      <w:pPr>
        <w:shd w:val="clear" w:color="auto" w:fill="FFFFFF"/>
        <w:tabs>
          <w:tab w:val="left" w:pos="4156"/>
        </w:tabs>
        <w:spacing w:line="360" w:lineRule="auto"/>
        <w:ind w:left="300"/>
        <w:jc w:val="left"/>
        <w:textAlignment w:val="center"/>
      </w:pPr>
      <w:r>
        <w:t>C．</w:t>
      </w:r>
      <w:r>
        <w:rPr>
          <w:rFonts w:ascii="Times New Roman" w:eastAsia="Times New Roman" w:hAnsi="Times New Roman" w:cs="Times New Roman"/>
          <w:strike w:val="0"/>
          <w:kern w:val="0"/>
          <w:sz w:val="24"/>
          <w:szCs w:val="24"/>
          <w:u w:val="none"/>
        </w:rPr>
        <w:drawing>
          <wp:inline>
            <wp:extent cx="1685925" cy="1285875"/>
            <wp:docPr id="100007" name="" descr="@@@cdeaf9de-b3ed-47a2-996a-536358e4f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
                    <a:stretch>
                      <a:fillRect/>
                    </a:stretch>
                  </pic:blipFill>
                  <pic:spPr>
                    <a:xfrm>
                      <a:off x="0" y="0"/>
                      <a:ext cx="1685925" cy="1285875"/>
                    </a:xfrm>
                    <a:prstGeom prst="rect">
                      <a:avLst/>
                    </a:prstGeom>
                  </pic:spPr>
                </pic:pic>
              </a:graphicData>
            </a:graphic>
          </wp:inline>
        </w:drawing>
      </w:r>
      <w:r>
        <w:tab/>
      </w:r>
      <w:r>
        <w:t>D．</w:t>
      </w:r>
      <w:r>
        <w:rPr>
          <w:rFonts w:ascii="Times New Roman" w:eastAsia="Times New Roman" w:hAnsi="Times New Roman" w:cs="Times New Roman"/>
          <w:strike w:val="0"/>
          <w:kern w:val="0"/>
          <w:sz w:val="24"/>
          <w:szCs w:val="24"/>
          <w:u w:val="none"/>
        </w:rPr>
        <w:drawing>
          <wp:inline>
            <wp:extent cx="1266825" cy="1276350"/>
            <wp:docPr id="100009" name="" descr="@@@c7366c33-b3e9-4ad8-a9ba-58fd2178a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1266825" cy="1276350"/>
                    </a:xfrm>
                    <a:prstGeom prst="rect">
                      <a:avLst/>
                    </a:prstGeom>
                  </pic:spPr>
                </pic:pic>
              </a:graphicData>
            </a:graphic>
          </wp:inline>
        </w:drawing>
      </w:r>
    </w:p>
    <w:p>
      <w:pPr>
        <w:shd w:val="clear" w:color="auto" w:fill="FFFFFF"/>
        <w:spacing w:line="360" w:lineRule="auto"/>
        <w:jc w:val="left"/>
        <w:textAlignment w:val="center"/>
      </w:pPr>
      <w:r>
        <w:t>2</w:t>
      </w:r>
      <w:r>
        <w:t>．2024年1月18日1时46分，天舟七号货运飞船成功对接于空间站（离地面高度约为400km）天和核心舱后向端口。天舟七号货运飞船装载了航天员在轨驻留消耗品、推进剂、应用实（试）验装置等物资，并为神舟十七号航天员乘组送去龙年春节的“年货”。下列说法正确的是（　　）</w:t>
      </w:r>
    </w:p>
    <w:p>
      <w:pPr>
        <w:shd w:val="clear" w:color="auto" w:fill="FFFFFF"/>
        <w:spacing w:line="360" w:lineRule="auto"/>
        <w:ind w:left="300"/>
        <w:jc w:val="left"/>
        <w:textAlignment w:val="center"/>
      </w:pPr>
      <w:r>
        <w:t>A．为实现成功对接，天舟七号在与空间站同一轨道上需要加速靠近天和核心舱</w:t>
      </w:r>
    </w:p>
    <w:p>
      <w:pPr>
        <w:shd w:val="clear" w:color="auto" w:fill="FFFFFF"/>
        <w:spacing w:line="360" w:lineRule="auto"/>
        <w:ind w:left="300"/>
        <w:jc w:val="left"/>
        <w:textAlignment w:val="center"/>
      </w:pPr>
      <w:r>
        <w:t>B．天舟七号与空间站的组合体在轨道上运行速度大于7.9km/s</w:t>
      </w:r>
    </w:p>
    <w:p>
      <w:pPr>
        <w:shd w:val="clear" w:color="auto" w:fill="FFFFFF"/>
        <w:spacing w:line="360" w:lineRule="auto"/>
        <w:ind w:left="300"/>
        <w:jc w:val="left"/>
        <w:textAlignment w:val="center"/>
      </w:pPr>
      <w:r>
        <w:t>C．天舟七号与空间站的组合体在轨道上运行周期比同步卫星的周期大</w:t>
      </w:r>
    </w:p>
    <w:p>
      <w:pPr>
        <w:shd w:val="clear" w:color="auto" w:fill="FFFFFF"/>
        <w:spacing w:line="360" w:lineRule="auto"/>
        <w:ind w:left="300"/>
        <w:jc w:val="left"/>
        <w:textAlignment w:val="center"/>
      </w:pPr>
      <w:r>
        <w:t>D．天舟七号与空间站的组合体在轨道上稳定运行时，“年货”处于完全失重</w:t>
      </w:r>
    </w:p>
    <w:p>
      <w:pPr>
        <w:shd w:val="clear" w:color="auto" w:fill="FFFFFF"/>
        <w:spacing w:line="360" w:lineRule="auto"/>
        <w:jc w:val="left"/>
        <w:textAlignment w:val="center"/>
      </w:pPr>
      <w:r>
        <w:t>3</w:t>
      </w:r>
      <w:r>
        <w:t>．如图所示，在水平面上A、B物块通过轻弹簧相连，其中A物体带电量为+</w:t>
      </w:r>
      <w:r>
        <w:rPr>
          <w:rFonts w:ascii="Times New Roman" w:eastAsia="Times New Roman" w:hAnsi="Times New Roman" w:cs="Times New Roman"/>
          <w:i/>
        </w:rPr>
        <w:t>q</w:t>
      </w:r>
      <w:r>
        <w:t>、质量为</w:t>
      </w:r>
      <w:r>
        <w:rPr>
          <w:rFonts w:ascii="Times New Roman" w:eastAsia="Times New Roman" w:hAnsi="Times New Roman" w:cs="Times New Roman"/>
          <w:i/>
        </w:rPr>
        <w:t>m</w:t>
      </w:r>
      <w:r>
        <w:rPr>
          <w:rFonts w:ascii="Times New Roman" w:eastAsia="Times New Roman" w:hAnsi="Times New Roman" w:cs="Times New Roman"/>
          <w:i/>
          <w:vertAlign w:val="subscript"/>
        </w:rPr>
        <w:t>1</w:t>
      </w:r>
      <w:r>
        <w:t>，B物体不带电、质量为</w:t>
      </w:r>
      <w:r>
        <w:rPr>
          <w:rFonts w:ascii="Times New Roman" w:eastAsia="Times New Roman" w:hAnsi="Times New Roman" w:cs="Times New Roman"/>
          <w:i/>
        </w:rPr>
        <w:t>m</w:t>
      </w:r>
      <w:r>
        <w:rPr>
          <w:rFonts w:ascii="Times New Roman" w:eastAsia="Times New Roman" w:hAnsi="Times New Roman" w:cs="Times New Roman"/>
          <w:i/>
          <w:vertAlign w:val="subscript"/>
        </w:rPr>
        <w:t>2</w:t>
      </w:r>
      <w:r>
        <w:t>，弹簧劲度系数为</w:t>
      </w:r>
      <w:r>
        <w:rPr>
          <w:rFonts w:ascii="Times New Roman" w:eastAsia="Times New Roman" w:hAnsi="Times New Roman" w:cs="Times New Roman"/>
          <w:i/>
        </w:rPr>
        <w:t>k</w:t>
      </w:r>
      <w:r>
        <w:t>，原长为</w:t>
      </w:r>
      <w:r>
        <w:rPr>
          <w:rFonts w:ascii="Times New Roman" w:eastAsia="Times New Roman" w:hAnsi="Times New Roman" w:cs="Times New Roman"/>
          <w:i/>
        </w:rPr>
        <w:t>L</w:t>
      </w:r>
      <w:r>
        <w:t>。水平面处于水平向右的匀强电场中，电场强度为</w:t>
      </w:r>
      <w:r>
        <w:rPr>
          <w:rFonts w:ascii="Times New Roman" w:eastAsia="Times New Roman" w:hAnsi="Times New Roman" w:cs="Times New Roman"/>
          <w:i/>
        </w:rPr>
        <w:t>E</w:t>
      </w:r>
      <w:r>
        <w:t>，A、B一起向右做匀加速直线运动，A、B与地面的动摩擦因数均为</w:t>
      </w:r>
      <w:r>
        <w:rPr>
          <w:rFonts w:ascii="Times New Roman" w:eastAsia="Times New Roman" w:hAnsi="Times New Roman" w:cs="Times New Roman"/>
          <w:i/>
        </w:rPr>
        <w:t>μ</w:t>
      </w:r>
      <w:r>
        <w:t>，则此时A、B的距离为（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857375" cy="723900"/>
            <wp:docPr id="100011" name="" descr="@@@821272c0-5fbc-48ef-b639-eb5968bd8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0"/>
                    <a:stretch>
                      <a:fillRect/>
                    </a:stretch>
                  </pic:blipFill>
                  <pic:spPr>
                    <a:xfrm>
                      <a:off x="0" y="0"/>
                      <a:ext cx="1857375" cy="723900"/>
                    </a:xfrm>
                    <a:prstGeom prst="rect">
                      <a:avLst/>
                    </a:prstGeom>
                  </pic:spPr>
                </pic:pic>
              </a:graphicData>
            </a:graphic>
          </wp:inline>
        </w:drawing>
      </w:r>
    </w:p>
    <w:p>
      <w:pPr>
        <w:shd w:val="clear" w:color="auto" w:fill="FFFFFF"/>
        <w:tabs>
          <w:tab w:val="left" w:pos="4156"/>
        </w:tabs>
        <w:spacing w:line="360" w:lineRule="auto"/>
        <w:ind w:left="300"/>
        <w:jc w:val="left"/>
        <w:textAlignment w:val="center"/>
        <w:sectPr>
          <w:footerReference w:type="even" r:id="rId11"/>
          <w:footerReference w:type="default" r:id="rId12"/>
          <w:pgSz w:w="11907" w:h="16839" w:code="9"/>
          <w:pgMar w:top="900" w:right="1997" w:bottom="900" w:left="1997" w:header="500" w:footer="500" w:gutter="0"/>
          <w:cols w:num="1" w:sep="1" w:space="425"/>
          <w:docGrid w:type="lines" w:linePitch="312"/>
        </w:sectPr>
      </w:pPr>
      <w:r>
        <w:t>A．</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d706f5dd977de6629d33091737d9ba88" style="width:67.73pt;height:30.91pt" o:oleicon="f" o:ole="">
            <v:imagedata r:id="rId13" o:title="eqIdd706f5dd977de6629d33091737d9ba88"/>
          </v:shape>
          <o:OLEObject Type="Embed" ProgID="Equation.DSMT4" ShapeID="_x0000_i1025" DrawAspect="Content" ObjectID="_1" r:id="rId14"/>
        </w:object>
      </w:r>
      <w:r>
        <w:tab/>
      </w:r>
      <w:r>
        <w:t>B．</w:t>
      </w:r>
      <w:r>
        <w:object>
          <v:shape id="_x0000_i1026" type="#_x0000_t75" alt="eqId99035459257838a98df809d162668b20" style="width:66.88pt;height:31.12pt" o:oleicon="f" o:ole="">
            <v:imagedata r:id="rId15" o:title="eqId99035459257838a98df809d162668b20"/>
          </v:shape>
          <o:OLEObject Type="Embed" ProgID="Equation.DSMT4" ShapeID="_x0000_i1026" DrawAspect="Content" ObjectID="_2" r:id="rId16"/>
        </w:object>
      </w:r>
    </w:p>
    <w:p>
      <w:pPr>
        <w:shd w:val="clear" w:color="auto" w:fill="FFFFFF"/>
        <w:tabs>
          <w:tab w:val="left" w:pos="4156"/>
        </w:tabs>
        <w:spacing w:line="360" w:lineRule="auto"/>
        <w:ind w:left="300"/>
        <w:jc w:val="left"/>
        <w:textAlignment w:val="center"/>
      </w:pPr>
      <w:r>
        <w:t>C．</w:t>
      </w:r>
      <w:r>
        <w:object>
          <v:shape id="_x0000_i1027" type="#_x0000_t75" alt="eqIdb6ac5e1f1e18533efafa019d334b7ee2" style="width:67.73pt;height:30.91pt" o:oleicon="f" o:ole="">
            <v:imagedata r:id="rId17" o:title="eqIdb6ac5e1f1e18533efafa019d334b7ee2"/>
          </v:shape>
          <o:OLEObject Type="Embed" ProgID="Equation.DSMT4" ShapeID="_x0000_i1027" DrawAspect="Content" ObjectID="_3" r:id="rId18"/>
        </w:object>
      </w:r>
      <w:r>
        <w:tab/>
      </w:r>
      <w:r>
        <w:t>D．</w:t>
      </w:r>
      <w:r>
        <w:object>
          <v:shape id="_x0000_i1028" type="#_x0000_t75" alt="eqId36106e96d2e661d09d8db1ebfbd8bc37" style="width:66.88pt;height:31.12pt" o:oleicon="f" o:ole="">
            <v:imagedata r:id="rId19" o:title="eqId36106e96d2e661d09d8db1ebfbd8bc37"/>
          </v:shape>
          <o:OLEObject Type="Embed" ProgID="Equation.DSMT4" ShapeID="_x0000_i1028" DrawAspect="Content" ObjectID="_4" r:id="rId20"/>
        </w:object>
      </w:r>
    </w:p>
    <w:p>
      <w:pPr>
        <w:shd w:val="clear" w:color="auto" w:fill="FFFFFF"/>
        <w:spacing w:line="360" w:lineRule="auto"/>
        <w:jc w:val="left"/>
        <w:textAlignment w:val="center"/>
      </w:pPr>
      <w:r>
        <w:t>4</w:t>
      </w:r>
      <w:r>
        <w:t>．在</w:t>
      </w:r>
      <w:r>
        <w:rPr>
          <w:rFonts w:ascii="Times New Roman" w:eastAsia="Times New Roman" w:hAnsi="Times New Roman" w:cs="Times New Roman"/>
          <w:i/>
        </w:rPr>
        <w:t>xOy</w:t>
      </w:r>
      <w:r>
        <w:t>平面的0≤</w:t>
      </w:r>
      <w:r>
        <w:rPr>
          <w:rFonts w:ascii="Times New Roman" w:eastAsia="Times New Roman" w:hAnsi="Times New Roman" w:cs="Times New Roman"/>
          <w:i/>
        </w:rPr>
        <w:t>y</w:t>
      </w:r>
      <w:r>
        <w:t>&lt;</w:t>
      </w:r>
      <w:r>
        <w:rPr>
          <w:rFonts w:ascii="Times New Roman" w:eastAsia="Times New Roman" w:hAnsi="Times New Roman" w:cs="Times New Roman"/>
          <w:i/>
        </w:rPr>
        <w:t>a</w:t>
      </w:r>
      <w:r>
        <w:t>的区域内存在垂直纸面向里的匀强磁场，速率相等的大量质子从原点</w:t>
      </w:r>
      <w:r>
        <w:rPr>
          <w:rFonts w:ascii="Times New Roman" w:eastAsia="Times New Roman" w:hAnsi="Times New Roman" w:cs="Times New Roman"/>
          <w:i/>
        </w:rPr>
        <w:t>O</w:t>
      </w:r>
      <w:r>
        <w:t>均匀发射到第一象限内，从磁场上边界射出的质子数占总数的三分之二，不计质子间相互作用，则质子在磁场中的临界轨迹可能正确的是（　　）</w:t>
      </w:r>
    </w:p>
    <w:p>
      <w:pPr>
        <w:shd w:val="clear" w:color="auto" w:fill="FFFFFF"/>
        <w:tabs>
          <w:tab w:val="left" w:pos="4156"/>
        </w:tabs>
        <w:spacing w:line="360" w:lineRule="auto"/>
        <w:ind w:left="300"/>
        <w:jc w:val="left"/>
        <w:textAlignment w:val="center"/>
      </w:pPr>
      <w:r>
        <w:t>A．</w:t>
      </w:r>
      <w:r>
        <w:rPr>
          <w:rFonts w:ascii="Times New Roman" w:eastAsia="Times New Roman" w:hAnsi="Times New Roman" w:cs="Times New Roman"/>
          <w:strike w:val="0"/>
          <w:kern w:val="0"/>
          <w:sz w:val="24"/>
          <w:szCs w:val="24"/>
          <w:u w:val="none"/>
        </w:rPr>
        <w:drawing>
          <wp:inline>
            <wp:extent cx="1238250" cy="1143000"/>
            <wp:docPr id="100013" name="" descr="@@@3c49f33a-78a0-4ba1-aac7-1268ed75de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1"/>
                    <a:stretch>
                      <a:fillRect/>
                    </a:stretch>
                  </pic:blipFill>
                  <pic:spPr>
                    <a:xfrm>
                      <a:off x="0" y="0"/>
                      <a:ext cx="1238250" cy="1143000"/>
                    </a:xfrm>
                    <a:prstGeom prst="rect">
                      <a:avLst/>
                    </a:prstGeom>
                  </pic:spPr>
                </pic:pic>
              </a:graphicData>
            </a:graphic>
          </wp:inline>
        </w:drawing>
      </w:r>
      <w:r>
        <w:tab/>
      </w:r>
      <w:r>
        <w:t>B．</w:t>
      </w:r>
      <w:r>
        <w:rPr>
          <w:rFonts w:ascii="Times New Roman" w:eastAsia="Times New Roman" w:hAnsi="Times New Roman" w:cs="Times New Roman"/>
          <w:strike w:val="0"/>
          <w:kern w:val="0"/>
          <w:sz w:val="24"/>
          <w:szCs w:val="24"/>
          <w:u w:val="none"/>
        </w:rPr>
        <w:drawing>
          <wp:inline>
            <wp:extent cx="1247775" cy="1152525"/>
            <wp:docPr id="100015" name="" descr="@@@c213c2bc-1b43-466b-905f-8c43f93d49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2"/>
                    <a:stretch>
                      <a:fillRect/>
                    </a:stretch>
                  </pic:blipFill>
                  <pic:spPr>
                    <a:xfrm>
                      <a:off x="0" y="0"/>
                      <a:ext cx="1247775" cy="1152525"/>
                    </a:xfrm>
                    <a:prstGeom prst="rect">
                      <a:avLst/>
                    </a:prstGeom>
                  </pic:spPr>
                </pic:pic>
              </a:graphicData>
            </a:graphic>
          </wp:inline>
        </w:drawing>
      </w:r>
    </w:p>
    <w:p>
      <w:pPr>
        <w:shd w:val="clear" w:color="auto" w:fill="FFFFFF"/>
        <w:tabs>
          <w:tab w:val="left" w:pos="4156"/>
        </w:tabs>
        <w:spacing w:line="360" w:lineRule="auto"/>
        <w:ind w:left="300"/>
        <w:jc w:val="left"/>
        <w:textAlignment w:val="center"/>
      </w:pPr>
      <w:r>
        <w:t>C．</w:t>
      </w:r>
      <w:r>
        <w:rPr>
          <w:rFonts w:ascii="Times New Roman" w:eastAsia="Times New Roman" w:hAnsi="Times New Roman" w:cs="Times New Roman"/>
          <w:strike w:val="0"/>
          <w:kern w:val="0"/>
          <w:sz w:val="24"/>
          <w:szCs w:val="24"/>
          <w:u w:val="none"/>
        </w:rPr>
        <w:drawing>
          <wp:inline>
            <wp:extent cx="1276350" cy="1171575"/>
            <wp:docPr id="100017" name="" descr="@@@241e7ec1-92ed-46b2-99d6-9e89dcb0a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23"/>
                    <a:stretch>
                      <a:fillRect/>
                    </a:stretch>
                  </pic:blipFill>
                  <pic:spPr>
                    <a:xfrm>
                      <a:off x="0" y="0"/>
                      <a:ext cx="1276350" cy="1171575"/>
                    </a:xfrm>
                    <a:prstGeom prst="rect">
                      <a:avLst/>
                    </a:prstGeom>
                  </pic:spPr>
                </pic:pic>
              </a:graphicData>
            </a:graphic>
          </wp:inline>
        </w:drawing>
      </w:r>
      <w:r>
        <w:tab/>
      </w:r>
      <w:r>
        <w:t>D．</w:t>
      </w:r>
      <w:r>
        <w:rPr>
          <w:rFonts w:ascii="Times New Roman" w:eastAsia="Times New Roman" w:hAnsi="Times New Roman" w:cs="Times New Roman"/>
          <w:strike w:val="0"/>
          <w:kern w:val="0"/>
          <w:sz w:val="24"/>
          <w:szCs w:val="24"/>
          <w:u w:val="none"/>
        </w:rPr>
        <w:drawing>
          <wp:inline>
            <wp:extent cx="1409700" cy="1162050"/>
            <wp:docPr id="100019" name="" descr="@@@5f193e7a-56a6-4875-aac5-220971f7c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4"/>
                    <a:stretch>
                      <a:fillRect/>
                    </a:stretch>
                  </pic:blipFill>
                  <pic:spPr>
                    <a:xfrm>
                      <a:off x="0" y="0"/>
                      <a:ext cx="1409700" cy="1162050"/>
                    </a:xfrm>
                    <a:prstGeom prst="rect">
                      <a:avLst/>
                    </a:prstGeom>
                  </pic:spPr>
                </pic:pic>
              </a:graphicData>
            </a:graphic>
          </wp:inline>
        </w:drawing>
      </w:r>
    </w:p>
    <w:p>
      <w:pPr>
        <w:shd w:val="clear" w:color="auto" w:fill="FFFFFF"/>
        <w:spacing w:line="360" w:lineRule="auto"/>
        <w:jc w:val="left"/>
        <w:textAlignment w:val="center"/>
      </w:pPr>
      <w:r>
        <w:t>5</w:t>
      </w:r>
      <w:r>
        <w:t>．如图所示，在正方体中</w:t>
      </w:r>
      <w:r>
        <w:object>
          <v:shape id="_x0000_i1029" type="#_x0000_t75" alt="eqId35893041a02be39c9d0c1e9b329556eb" style="width:24.63pt;height:12.65pt" o:oleicon="f" o:ole="">
            <v:imagedata r:id="rId25" o:title="eqId35893041a02be39c9d0c1e9b329556eb"/>
          </v:shape>
          <o:OLEObject Type="Embed" ProgID="Equation.DSMT4" ShapeID="_x0000_i1029" DrawAspect="Content" ObjectID="_5" r:id="rId26"/>
        </w:object>
      </w:r>
      <w:r>
        <w:t>面的</w:t>
      </w:r>
      <w:r>
        <w:object>
          <v:shape id="_x0000_i1030" type="#_x0000_t75" alt="eqId18f0281e6bbdbe08beeccb55adf84536" style="width:14.06pt;height:12.72pt" o:oleicon="f" o:ole="">
            <v:imagedata r:id="rId27" o:title="eqId18f0281e6bbdbe08beeccb55adf84536"/>
          </v:shape>
          <o:OLEObject Type="Embed" ProgID="Equation.DSMT4" ShapeID="_x0000_i1030" DrawAspect="Content" ObjectID="_6" r:id="rId28"/>
        </w:object>
      </w:r>
      <w:r>
        <w:t>边的中点放一电荷量为</w:t>
      </w:r>
      <w:r>
        <w:object>
          <v:shape id="_x0000_i1031" type="#_x0000_t75" alt="eqIdd3ec0f0c73f66167ed9d168709082234" style="width:14.94pt;height:11.04pt" o:oleicon="f" o:ole="">
            <v:imagedata r:id="rId29" o:title="eqIdd3ec0f0c73f66167ed9d168709082234"/>
          </v:shape>
          <o:OLEObject Type="Embed" ProgID="Equation.DSMT4" ShapeID="_x0000_i1031" DrawAspect="Content" ObjectID="_7" r:id="rId30"/>
        </w:object>
      </w:r>
      <w:r>
        <w:t>的点电荷，在</w:t>
      </w:r>
      <w:r>
        <w:object>
          <v:shape id="_x0000_i1032" type="#_x0000_t75" alt="eqIdf8f63f0a18ebfae059db99f591e01adb" style="width:34.29pt;height:12.35pt" o:oleicon="f" o:ole="">
            <v:imagedata r:id="rId31" o:title="eqIdf8f63f0a18ebfae059db99f591e01adb"/>
          </v:shape>
          <o:OLEObject Type="Embed" ProgID="Equation.DSMT4" ShapeID="_x0000_i1032" DrawAspect="Content" ObjectID="_8" r:id="rId32"/>
        </w:object>
      </w:r>
      <w:r>
        <w:t>面的</w:t>
      </w:r>
      <w:r>
        <w:object>
          <v:shape id="_x0000_i1033" type="#_x0000_t75" alt="eqId86192322c0b8fe65f68c1c57f4116290" style="width:18.46pt;height:11.86pt" o:oleicon="f" o:ole="">
            <v:imagedata r:id="rId33" o:title="eqId86192322c0b8fe65f68c1c57f4116290"/>
          </v:shape>
          <o:OLEObject Type="Embed" ProgID="Equation.DSMT4" ShapeID="_x0000_i1033" DrawAspect="Content" ObjectID="_9" r:id="rId34"/>
        </w:object>
      </w:r>
      <w:r>
        <w:t>的中点放另一电荷量为</w:t>
      </w:r>
      <w:r>
        <w:object>
          <v:shape id="_x0000_i1034" type="#_x0000_t75" alt="eqId56b2087eadbbd0dab72b7483b9181585" style="width:14.95pt;height:12.12pt" o:oleicon="f" o:ole="">
            <v:imagedata r:id="rId35" o:title="eqId56b2087eadbbd0dab72b7483b9181585"/>
          </v:shape>
          <o:OLEObject Type="Embed" ProgID="Equation.DSMT4" ShapeID="_x0000_i1034" DrawAspect="Content" ObjectID="_10" r:id="rId36"/>
        </w:object>
      </w:r>
      <w:r>
        <w:t>的点电荷，下列说法正确的是（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781175" cy="1752600"/>
            <wp:docPr id="100021" name="" descr="@@@9a20d93e-e2ba-4131-87f7-774be1f3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37"/>
                    <a:stretch>
                      <a:fillRect/>
                    </a:stretch>
                  </pic:blipFill>
                  <pic:spPr>
                    <a:xfrm>
                      <a:off x="0" y="0"/>
                      <a:ext cx="1781175" cy="1752600"/>
                    </a:xfrm>
                    <a:prstGeom prst="rect">
                      <a:avLst/>
                    </a:prstGeom>
                  </pic:spPr>
                </pic:pic>
              </a:graphicData>
            </a:graphic>
          </wp:inline>
        </w:drawing>
      </w:r>
    </w:p>
    <w:p>
      <w:pPr>
        <w:shd w:val="clear" w:color="auto" w:fill="FFFFFF"/>
        <w:spacing w:line="360" w:lineRule="auto"/>
        <w:ind w:left="300"/>
        <w:jc w:val="left"/>
        <w:textAlignment w:val="center"/>
      </w:pPr>
      <w:r>
        <w:t>A．</w:t>
      </w:r>
      <w:r>
        <w:object>
          <v:shape id="_x0000_i1035" type="#_x0000_t75" alt="eqId6e90425090dfd36313d564a97289b3b1" style="width:11.42pt;height:12.77pt;mso-position-horizontal-relative:page;mso-position-vertical-relative:page" o:oleicon="f" o:ole="">
            <v:imagedata r:id="rId38" o:title="eqId6e90425090dfd36313d564a97289b3b1"/>
          </v:shape>
          <o:OLEObject Type="Embed" ProgID="Equation.DSMT4" ShapeID="_x0000_i1035" DrawAspect="Content" ObjectID="_11" r:id="rId39"/>
        </w:object>
      </w:r>
      <w:r>
        <w:t>点的电场强度与</w:t>
      </w:r>
      <w:r>
        <w:object>
          <v:shape id="_x0000_i1036" type="#_x0000_t75" alt="eqId071a7e733d466949ac935b4b8ee8d183" style="width:7.91pt;height:9.89pt" o:oleicon="f" o:ole="">
            <v:imagedata r:id="rId40" o:title="eqId071a7e733d466949ac935b4b8ee8d183"/>
          </v:shape>
          <o:OLEObject Type="Embed" ProgID="Equation.DSMT4" ShapeID="_x0000_i1036" DrawAspect="Content" ObjectID="_12" r:id="rId41"/>
        </w:object>
      </w:r>
      <w:r>
        <w:t>点的电场强度相同</w:t>
      </w:r>
    </w:p>
    <w:p>
      <w:pPr>
        <w:shd w:val="clear" w:color="auto" w:fill="FFFFFF"/>
        <w:spacing w:line="360" w:lineRule="auto"/>
        <w:ind w:left="300"/>
        <w:jc w:val="left"/>
        <w:textAlignment w:val="center"/>
      </w:pPr>
      <w:r>
        <w:t>B．</w:t>
      </w:r>
      <w:r>
        <w:object>
          <v:shape id="_x0000_i1037" type="#_x0000_t75" alt="eqId0a6936d370d6a238a608ca56f87198de" style="width:8.79pt;height:9.52pt" o:oleicon="f" o:ole="">
            <v:imagedata r:id="rId42" o:title="eqId0a6936d370d6a238a608ca56f87198de"/>
          </v:shape>
          <o:OLEObject Type="Embed" ProgID="Equation.DSMT4" ShapeID="_x0000_i1037" DrawAspect="Content" ObjectID="_13" r:id="rId43"/>
        </w:object>
      </w:r>
      <w:r>
        <w:t>点的电势等于</w:t>
      </w:r>
      <w:r>
        <w:object>
          <v:shape id="_x0000_i1038" type="#_x0000_t75" alt="eqId6e90425090dfd36313d564a97289b3b1" style="width:11.42pt;height:12.77pt;mso-position-horizontal-relative:page;mso-position-vertical-relative:page" o:oleicon="f" o:ole="">
            <v:imagedata r:id="rId38" o:title="eqId6e90425090dfd36313d564a97289b3b1"/>
          </v:shape>
          <o:OLEObject Type="Embed" ProgID="Equation.DSMT4" ShapeID="_x0000_i1038" DrawAspect="Content" ObjectID="_14" r:id="rId44"/>
        </w:object>
      </w:r>
      <w:r>
        <w:t>点的电势</w:t>
      </w:r>
    </w:p>
    <w:p>
      <w:pPr>
        <w:shd w:val="clear" w:color="auto" w:fill="FFFFFF"/>
        <w:spacing w:line="360" w:lineRule="auto"/>
        <w:ind w:left="300"/>
        <w:jc w:val="left"/>
        <w:textAlignment w:val="center"/>
      </w:pPr>
      <w:r>
        <w:t>C．负电荷沿</w:t>
      </w:r>
      <w:r>
        <w:object>
          <v:shape id="_x0000_i1039" type="#_x0000_t75" alt="eqId47d89cdcd52a6c744045562f2dc81a44" style="width:14.94pt;height:12.38pt" o:oleicon="f" o:ole="">
            <v:imagedata r:id="rId45" o:title="eqId47d89cdcd52a6c744045562f2dc81a44"/>
          </v:shape>
          <o:OLEObject Type="Embed" ProgID="Equation.DSMT4" ShapeID="_x0000_i1039" DrawAspect="Content" ObjectID="_15" r:id="rId46"/>
        </w:object>
      </w:r>
      <w:r>
        <w:t>棱从</w:t>
      </w:r>
      <w:r>
        <w:object>
          <v:shape id="_x0000_i1040" type="#_x0000_t75" alt="eqId071a7e733d466949ac935b4b8ee8d183" style="width:7.91pt;height:9.89pt" o:oleicon="f" o:ole="">
            <v:imagedata r:id="rId40" o:title="eqId071a7e733d466949ac935b4b8ee8d183"/>
          </v:shape>
          <o:OLEObject Type="Embed" ProgID="Equation.DSMT4" ShapeID="_x0000_i1040" DrawAspect="Content" ObjectID="_16" r:id="rId47"/>
        </w:object>
      </w:r>
      <w:r>
        <w:t>到</w:t>
      </w:r>
      <w:r>
        <w:object>
          <v:shape id="_x0000_i1041" type="#_x0000_t75" alt="eqIddc7dde7767c7a0ef28de1b629d382ea6" style="width:10.56pt;height:12.27pt" o:oleicon="f" o:ole="">
            <v:imagedata r:id="rId48" o:title="eqIddc7dde7767c7a0ef28de1b629d382ea6"/>
          </v:shape>
          <o:OLEObject Type="Embed" ProgID="Equation.DSMT4" ShapeID="_x0000_i1041" DrawAspect="Content" ObjectID="_17" r:id="rId49"/>
        </w:object>
      </w:r>
      <w:r>
        <w:t>电势能先增大后减小</w:t>
      </w:r>
    </w:p>
    <w:p>
      <w:pPr>
        <w:shd w:val="clear" w:color="auto" w:fill="FFFFFF"/>
        <w:spacing w:line="360" w:lineRule="auto"/>
        <w:ind w:left="300"/>
        <w:jc w:val="left"/>
        <w:textAlignment w:val="center"/>
      </w:pPr>
      <w:r>
        <w:t>D．正电荷沿</w:t>
      </w:r>
      <w:r>
        <w:object>
          <v:shape id="_x0000_i1042" type="#_x0000_t75" alt="eqId579d30cd992d70b5ea61728325a8630e" style="width:15.83pt;height:10.37pt" o:oleicon="f" o:ole="">
            <v:imagedata r:id="rId50" o:title="eqId579d30cd992d70b5ea61728325a8630e"/>
          </v:shape>
          <o:OLEObject Type="Embed" ProgID="Equation.DSMT4" ShapeID="_x0000_i1042" DrawAspect="Content" ObjectID="_18" r:id="rId51"/>
        </w:object>
      </w:r>
      <w:r>
        <w:t>棱从</w:t>
      </w:r>
      <w:r>
        <w:object>
          <v:shape id="_x0000_i1043" type="#_x0000_t75" alt="eqId2c94bb12cee76221e13f9ef955b0aab1" style="width:8.78pt;height:12.73pt" o:oleicon="f" o:ole="">
            <v:imagedata r:id="rId52" o:title="eqId2c94bb12cee76221e13f9ef955b0aab1"/>
          </v:shape>
          <o:OLEObject Type="Embed" ProgID="Equation.DSMT4" ShapeID="_x0000_i1043" DrawAspect="Content" ObjectID="_19" r:id="rId53"/>
        </w:object>
      </w:r>
      <w:r>
        <w:t>到</w:t>
      </w:r>
      <w:r>
        <w:object>
          <v:shape id="_x0000_i1044" type="#_x0000_t75" alt="eqId0e0a621a4886d7682be536a9b3638728" style="width:10.55pt;height:12.53pt" o:oleicon="f" o:ole="">
            <v:imagedata r:id="rId54" o:title="eqId0e0a621a4886d7682be536a9b3638728"/>
          </v:shape>
          <o:OLEObject Type="Embed" ProgID="Equation.DSMT4" ShapeID="_x0000_i1044" DrawAspect="Content" ObjectID="_20" r:id="rId55"/>
        </w:object>
      </w:r>
      <w:r>
        <w:t>电场力一直做正功</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二、多选题</w:t>
      </w:r>
    </w:p>
    <w:p>
      <w:pPr>
        <w:shd w:val="clear" w:color="auto" w:fill="FFFFFF"/>
        <w:spacing w:line="360" w:lineRule="auto"/>
        <w:jc w:val="left"/>
        <w:textAlignment w:val="center"/>
      </w:pPr>
      <w:r>
        <w:t>6</w:t>
      </w:r>
      <w:r>
        <w:t>．目前，我们学习过的核反应有4种类型：衰变、核裂变、核聚变和人工转变。下列核反应方程类型正确的是（　　）</w:t>
      </w:r>
    </w:p>
    <w:p>
      <w:pPr>
        <w:shd w:val="clear" w:color="auto" w:fill="FFFFFF"/>
        <w:spacing w:line="360" w:lineRule="auto"/>
        <w:ind w:left="300"/>
        <w:jc w:val="left"/>
        <w:textAlignment w:val="center"/>
      </w:pPr>
      <w:r>
        <w:t>A．核聚变：</w:t>
      </w:r>
      <w:r>
        <w:object>
          <v:shape id="_x0000_i1045" type="#_x0000_t75" alt="eqIdccf0b53439580e987402718f2f4c90f7" style="width:99.44pt;height:17.78pt" o:oleicon="f" o:ole="">
            <v:imagedata r:id="rId56" o:title="eqIdccf0b53439580e987402718f2f4c90f7"/>
          </v:shape>
          <o:OLEObject Type="Embed" ProgID="Equation.DSMT4" ShapeID="_x0000_i1045" DrawAspect="Content" ObjectID="_21" r:id="rId57"/>
        </w:object>
      </w:r>
    </w:p>
    <w:p>
      <w:pPr>
        <w:shd w:val="clear" w:color="auto" w:fill="FFFFFF"/>
        <w:spacing w:line="360" w:lineRule="auto"/>
        <w:ind w:left="300"/>
        <w:jc w:val="left"/>
        <w:textAlignment w:val="center"/>
      </w:pPr>
      <w:r>
        <w:t>B．</w:t>
      </w:r>
      <w:r>
        <w:object>
          <v:shape id="_x0000_i1046" type="#_x0000_t75" alt="eqId5b5858ee1ce52b251816757257a11c29" style="width:11.43pt;height:14.16pt" o:oleicon="f" o:ole="">
            <v:imagedata r:id="rId58" o:title="eqId5b5858ee1ce52b251816757257a11c29"/>
          </v:shape>
          <o:OLEObject Type="Embed" ProgID="Equation.DSMT4" ShapeID="_x0000_i1046" DrawAspect="Content" ObjectID="_22" r:id="rId59"/>
        </w:object>
      </w:r>
      <w:r>
        <w:t>衰变：</w:t>
      </w:r>
      <w:r>
        <w:object>
          <v:shape id="_x0000_i1047" type="#_x0000_t75" alt="eqId0356caf472ff58238a1adb696d93b6c8" style="width:83.6pt;height:16.93pt" o:oleicon="f" o:ole="">
            <v:imagedata r:id="rId60" o:title="eqId0356caf472ff58238a1adb696d93b6c8"/>
          </v:shape>
          <o:OLEObject Type="Embed" ProgID="Equation.DSMT4" ShapeID="_x0000_i1047" DrawAspect="Content" ObjectID="_23" r:id="rId61"/>
        </w:object>
      </w:r>
    </w:p>
    <w:p>
      <w:pPr>
        <w:shd w:val="clear" w:color="auto" w:fill="FFFFFF"/>
        <w:spacing w:line="360" w:lineRule="auto"/>
        <w:ind w:left="300"/>
        <w:jc w:val="left"/>
        <w:textAlignment w:val="center"/>
        <w:sectPr>
          <w:footerReference w:type="even" r:id="rId62"/>
          <w:footerReference w:type="default" r:id="rId63"/>
          <w:type w:val="nextPage"/>
          <w:pgSz w:w="11907" w:h="16839" w:code="9"/>
          <w:pgMar w:top="900" w:right="1997" w:bottom="900" w:left="1997" w:header="500" w:footer="500" w:gutter="0"/>
          <w:pgNumType w:start="2"/>
          <w:cols w:num="1" w:sep="1" w:space="425"/>
          <w:titlePg w:val="0"/>
          <w:docGrid w:type="lines" w:linePitch="312"/>
        </w:sectPr>
      </w:pPr>
      <w:r>
        <w:t>C．核裂变：</w:t>
      </w:r>
      <w:r>
        <w:object>
          <v:shape id="_x0000_i1048" type="#_x0000_t75" alt="eqId6eb47270445fde9ca9b7e447d5b92c2a" style="width:131.12pt;height:16.72pt" o:oleicon="f" o:ole="">
            <v:imagedata r:id="rId64" o:title="eqId6eb47270445fde9ca9b7e447d5b92c2a"/>
          </v:shape>
          <o:OLEObject Type="Embed" ProgID="Equation.DSMT4" ShapeID="_x0000_i1048" DrawAspect="Content" ObjectID="_24" r:id="rId65"/>
        </w:object>
      </w:r>
    </w:p>
    <w:p>
      <w:pPr>
        <w:shd w:val="clear" w:color="auto" w:fill="FFFFFF"/>
        <w:spacing w:line="360" w:lineRule="auto"/>
        <w:ind w:left="300"/>
        <w:jc w:val="left"/>
        <w:textAlignment w:val="center"/>
      </w:pPr>
      <w:r>
        <w:t>D．原子核的人工转变：</w:t>
      </w:r>
      <w:r>
        <w:object>
          <v:shape id="_x0000_i1049" type="#_x0000_t75" alt="eqId79230ce3d0de8cdf0bb7778678d6a668" style="width:88.88pt;height:16.72pt" o:oleicon="f" o:ole="">
            <v:imagedata r:id="rId66" o:title="eqId79230ce3d0de8cdf0bb7778678d6a668"/>
          </v:shape>
          <o:OLEObject Type="Embed" ProgID="Equation.DSMT4" ShapeID="_x0000_i1049" DrawAspect="Content" ObjectID="_25" r:id="rId67"/>
        </w:object>
      </w:r>
    </w:p>
    <w:p>
      <w:pPr>
        <w:shd w:val="clear" w:color="auto" w:fill="FFFFFF"/>
        <w:spacing w:line="360" w:lineRule="auto"/>
        <w:jc w:val="left"/>
        <w:textAlignment w:val="center"/>
      </w:pPr>
      <w:r>
        <w:t>7</w:t>
      </w:r>
      <w:r>
        <w:t>．投壶是我国古代的一种民间游戏。据《礼记·投》记载，以壶口作标的在一定的水平距离投箭矢，以投入多少计筹决胜负，现有小巴同学进行投壶的游戏为简化起见，将箭矢视为质点，不计壶的高度，并且不计空气阻力。箭矢从距壶口</w:t>
      </w:r>
      <w:r>
        <w:rPr>
          <w:rFonts w:ascii="Times New Roman" w:eastAsia="Times New Roman" w:hAnsi="Times New Roman" w:cs="Times New Roman"/>
          <w:i/>
        </w:rPr>
        <w:t>P</w:t>
      </w:r>
      <w:r>
        <w:t>点竖直高度为</w:t>
      </w:r>
      <w:r>
        <w:rPr>
          <w:rFonts w:ascii="Times New Roman" w:eastAsia="Times New Roman" w:hAnsi="Times New Roman" w:cs="Times New Roman"/>
          <w:i/>
        </w:rPr>
        <w:t>h</w:t>
      </w:r>
      <w:r>
        <w:t>=1.25m的</w:t>
      </w:r>
      <w:r>
        <w:rPr>
          <w:rFonts w:ascii="Times New Roman" w:eastAsia="Times New Roman" w:hAnsi="Times New Roman" w:cs="Times New Roman"/>
          <w:i/>
        </w:rPr>
        <w:t>O</w:t>
      </w:r>
      <w:r>
        <w:t>点以初速度</w:t>
      </w:r>
      <w:r>
        <w:rPr>
          <w:rFonts w:ascii="Times New Roman" w:eastAsia="Times New Roman" w:hAnsi="Times New Roman" w:cs="Times New Roman"/>
          <w:i/>
        </w:rPr>
        <w:t>v</w:t>
      </w:r>
      <w:r>
        <w:rPr>
          <w:rFonts w:ascii="Times New Roman" w:eastAsia="Times New Roman" w:hAnsi="Times New Roman" w:cs="Times New Roman"/>
          <w:i/>
          <w:vertAlign w:val="subscript"/>
        </w:rPr>
        <w:t>0</w:t>
      </w:r>
      <w:r>
        <w:t>水平抛出，恰好落在壶口</w:t>
      </w:r>
      <w:r>
        <w:rPr>
          <w:rFonts w:ascii="Times New Roman" w:eastAsia="Times New Roman" w:hAnsi="Times New Roman" w:cs="Times New Roman"/>
          <w:i/>
        </w:rPr>
        <w:t>P</w:t>
      </w:r>
      <w:r>
        <w:t>点，</w:t>
      </w:r>
      <w:r>
        <w:rPr>
          <w:rFonts w:ascii="Times New Roman" w:eastAsia="Times New Roman" w:hAnsi="Times New Roman" w:cs="Times New Roman"/>
          <w:i/>
        </w:rPr>
        <w:t>O</w:t>
      </w:r>
      <w:r>
        <w:t>、</w:t>
      </w:r>
      <w:r>
        <w:rPr>
          <w:rFonts w:ascii="Times New Roman" w:eastAsia="Times New Roman" w:hAnsi="Times New Roman" w:cs="Times New Roman"/>
          <w:i/>
        </w:rPr>
        <w:t>P</w:t>
      </w:r>
      <w:r>
        <w:t>两点之间的水平距离为</w:t>
      </w:r>
      <w:r>
        <w:rPr>
          <w:rFonts w:ascii="Times New Roman" w:eastAsia="Times New Roman" w:hAnsi="Times New Roman" w:cs="Times New Roman"/>
          <w:i/>
        </w:rPr>
        <w:t>x</w:t>
      </w:r>
      <w:r>
        <w:t>=2.5m，重力加速度</w:t>
      </w:r>
      <w:r>
        <w:rPr>
          <w:rFonts w:ascii="Times New Roman" w:eastAsia="Times New Roman" w:hAnsi="Times New Roman" w:cs="Times New Roman"/>
          <w:i/>
        </w:rPr>
        <w:t>g</w:t>
      </w:r>
      <w:r>
        <w:t>取10m/s</w:t>
      </w:r>
      <w:r>
        <w:rPr>
          <w:vertAlign w:val="superscript"/>
        </w:rPr>
        <w:t>2</w:t>
      </w:r>
      <w:r>
        <w:t>，则（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428875" cy="1676400"/>
            <wp:docPr id="100023" name="" descr="@@@3b08b4b9-378c-4448-9cb7-020916bd84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68"/>
                    <a:stretch>
                      <a:fillRect/>
                    </a:stretch>
                  </pic:blipFill>
                  <pic:spPr>
                    <a:xfrm>
                      <a:off x="0" y="0"/>
                      <a:ext cx="2428875" cy="1676400"/>
                    </a:xfrm>
                    <a:prstGeom prst="rect">
                      <a:avLst/>
                    </a:prstGeom>
                  </pic:spPr>
                </pic:pic>
              </a:graphicData>
            </a:graphic>
          </wp:inline>
        </w:drawing>
      </w:r>
    </w:p>
    <w:p>
      <w:pPr>
        <w:shd w:val="clear" w:color="auto" w:fill="FFFFFF"/>
        <w:spacing w:line="360" w:lineRule="auto"/>
        <w:ind w:left="300"/>
        <w:jc w:val="left"/>
        <w:textAlignment w:val="center"/>
      </w:pPr>
      <w:r>
        <w:t>A．箭矢抛出的初速度</w:t>
      </w:r>
      <w:r>
        <w:rPr>
          <w:rFonts w:ascii="Times New Roman" w:eastAsia="Times New Roman" w:hAnsi="Times New Roman" w:cs="Times New Roman"/>
          <w:i/>
        </w:rPr>
        <w:t>v</w:t>
      </w:r>
      <w:r>
        <w:rPr>
          <w:rFonts w:ascii="Times New Roman" w:eastAsia="Times New Roman" w:hAnsi="Times New Roman" w:cs="Times New Roman"/>
          <w:i/>
          <w:vertAlign w:val="subscript"/>
        </w:rPr>
        <w:t>0</w:t>
      </w:r>
      <w:r>
        <w:t>=4m/s</w:t>
      </w:r>
    </w:p>
    <w:p>
      <w:pPr>
        <w:shd w:val="clear" w:color="auto" w:fill="FFFFFF"/>
        <w:spacing w:line="360" w:lineRule="auto"/>
        <w:ind w:left="300"/>
        <w:jc w:val="left"/>
        <w:textAlignment w:val="center"/>
      </w:pPr>
      <w:r>
        <w:t>B．箭矢从</w:t>
      </w:r>
      <w:r>
        <w:rPr>
          <w:rFonts w:ascii="Times New Roman" w:eastAsia="Times New Roman" w:hAnsi="Times New Roman" w:cs="Times New Roman"/>
          <w:i/>
        </w:rPr>
        <w:t>O</w:t>
      </w:r>
      <w:r>
        <w:t>运动到壶口</w:t>
      </w:r>
      <w:r>
        <w:rPr>
          <w:rFonts w:ascii="Times New Roman" w:eastAsia="Times New Roman" w:hAnsi="Times New Roman" w:cs="Times New Roman"/>
          <w:i/>
        </w:rPr>
        <w:t>P</w:t>
      </w:r>
      <w:r>
        <w:t>的时间为0.5s</w:t>
      </w:r>
    </w:p>
    <w:p>
      <w:pPr>
        <w:shd w:val="clear" w:color="auto" w:fill="FFFFFF"/>
        <w:spacing w:line="360" w:lineRule="auto"/>
        <w:ind w:left="300"/>
        <w:jc w:val="left"/>
        <w:textAlignment w:val="center"/>
      </w:pPr>
      <w:r>
        <w:t>C．箭矢落入壶口</w:t>
      </w:r>
      <w:r>
        <w:rPr>
          <w:rFonts w:ascii="Times New Roman" w:eastAsia="Times New Roman" w:hAnsi="Times New Roman" w:cs="Times New Roman"/>
          <w:i/>
        </w:rPr>
        <w:t>P</w:t>
      </w:r>
      <w:r>
        <w:t>的速度大小为：</w:t>
      </w:r>
      <w:r>
        <w:object>
          <v:shape id="_x0000_i1050" type="#_x0000_t75" alt="eqId01be14be0cf744182a8009b3b8685d47" style="width:35.2pt;height:15.84pt" o:oleicon="f" o:ole="">
            <v:imagedata r:id="rId69" o:title="eqId01be14be0cf744182a8009b3b8685d47"/>
          </v:shape>
          <o:OLEObject Type="Embed" ProgID="Equation.DSMT4" ShapeID="_x0000_i1050" DrawAspect="Content" ObjectID="_26" r:id="rId70"/>
        </w:object>
      </w:r>
    </w:p>
    <w:p>
      <w:pPr>
        <w:shd w:val="clear" w:color="auto" w:fill="FFFFFF"/>
        <w:spacing w:line="360" w:lineRule="auto"/>
        <w:ind w:left="300"/>
        <w:jc w:val="left"/>
        <w:textAlignment w:val="center"/>
      </w:pPr>
      <w:r>
        <w:t>D．以抛射点</w:t>
      </w:r>
      <w:r>
        <w:rPr>
          <w:rFonts w:ascii="Times New Roman" w:eastAsia="Times New Roman" w:hAnsi="Times New Roman" w:cs="Times New Roman"/>
          <w:i/>
        </w:rPr>
        <w:t>O</w:t>
      </w:r>
      <w:r>
        <w:t>为坐标原点，初速度方向为</w:t>
      </w:r>
      <w:r>
        <w:rPr>
          <w:rFonts w:ascii="Times New Roman" w:eastAsia="Times New Roman" w:hAnsi="Times New Roman" w:cs="Times New Roman"/>
          <w:i/>
        </w:rPr>
        <w:t>x</w:t>
      </w:r>
      <w:r>
        <w:t>轴正方向，竖直向下为</w:t>
      </w:r>
      <w:r>
        <w:rPr>
          <w:rFonts w:ascii="Times New Roman" w:eastAsia="Times New Roman" w:hAnsi="Times New Roman" w:cs="Times New Roman"/>
          <w:i/>
        </w:rPr>
        <w:t>y</w:t>
      </w:r>
      <w:r>
        <w:t>轴正方向，建立平面直角坐标系，则该箭矢运动的轨迹方程为</w:t>
      </w:r>
      <w:r>
        <w:object>
          <v:shape id="_x0000_i1051" type="#_x0000_t75" alt="eqIdf13f3d8aa1fd34d254aeeea4cbb80025" style="width:31.68pt;height:29.04pt" o:oleicon="f" o:ole="">
            <v:imagedata r:id="rId71" o:title="eqIdf13f3d8aa1fd34d254aeeea4cbb80025"/>
          </v:shape>
          <o:OLEObject Type="Embed" ProgID="Equation.DSMT4" ShapeID="_x0000_i1051" DrawAspect="Content" ObjectID="_27" r:id="rId72"/>
        </w:object>
      </w:r>
    </w:p>
    <w:p>
      <w:pPr>
        <w:shd w:val="clear" w:color="auto" w:fill="FFFFFF"/>
        <w:spacing w:line="360" w:lineRule="auto"/>
        <w:jc w:val="left"/>
        <w:textAlignment w:val="center"/>
      </w:pPr>
      <w:r>
        <w:t>8</w:t>
      </w:r>
      <w:r>
        <w:t>．如图所示，在粗糙水平面上放置一木板A，在A的右端放置物块B，A和B的质量均为</w:t>
      </w:r>
      <w:r>
        <w:rPr>
          <w:rFonts w:ascii="Times New Roman" w:eastAsia="Times New Roman" w:hAnsi="Times New Roman" w:cs="Times New Roman"/>
          <w:i/>
        </w:rPr>
        <w:t>m</w:t>
      </w:r>
      <w:r>
        <w:t>=1kg，A与地面的动摩擦因素</w:t>
      </w:r>
      <w:r>
        <w:rPr>
          <w:rFonts w:ascii="Times New Roman" w:eastAsia="Times New Roman" w:hAnsi="Times New Roman" w:cs="Times New Roman"/>
          <w:i/>
        </w:rPr>
        <w:t>μ</w:t>
      </w:r>
      <w:r>
        <w:rPr>
          <w:rFonts w:ascii="Times New Roman" w:eastAsia="Times New Roman" w:hAnsi="Times New Roman" w:cs="Times New Roman"/>
          <w:i/>
          <w:vertAlign w:val="subscript"/>
        </w:rPr>
        <w:t>1</w:t>
      </w:r>
      <w:r>
        <w:t>=0.2，A与B之间的动摩擦因素</w:t>
      </w:r>
      <w:r>
        <w:rPr>
          <w:rFonts w:ascii="Times New Roman" w:eastAsia="Times New Roman" w:hAnsi="Times New Roman" w:cs="Times New Roman"/>
          <w:i/>
        </w:rPr>
        <w:t>μ</w:t>
      </w:r>
      <w:r>
        <w:rPr>
          <w:rFonts w:ascii="Times New Roman" w:eastAsia="Times New Roman" w:hAnsi="Times New Roman" w:cs="Times New Roman"/>
          <w:i/>
          <w:vertAlign w:val="subscript"/>
        </w:rPr>
        <w:t>2</w:t>
      </w:r>
      <w:r>
        <w:t>=0.1。</w:t>
      </w:r>
      <w:r>
        <w:rPr>
          <w:rFonts w:ascii="Times New Roman" w:eastAsia="Times New Roman" w:hAnsi="Times New Roman" w:cs="Times New Roman"/>
          <w:i/>
        </w:rPr>
        <w:t>t</w:t>
      </w:r>
      <w:r>
        <w:t>=0时刻起，对A施加沿水平方向的力</w:t>
      </w:r>
      <w:r>
        <w:rPr>
          <w:rFonts w:ascii="Times New Roman" w:eastAsia="Times New Roman" w:hAnsi="Times New Roman" w:cs="Times New Roman"/>
          <w:i/>
        </w:rPr>
        <w:t>F</w:t>
      </w:r>
      <w:r>
        <w:t>，A和B由静止开始运动，取水平向右为正方向。A相对于B的速度用</w:t>
      </w:r>
      <w:r>
        <w:rPr>
          <w:rFonts w:ascii="Times New Roman" w:eastAsia="Times New Roman" w:hAnsi="Times New Roman" w:cs="Times New Roman"/>
          <w:i/>
        </w:rPr>
        <w:t>v</w:t>
      </w:r>
      <w:r>
        <w:rPr>
          <w:rFonts w:ascii="Times New Roman" w:eastAsia="Times New Roman" w:hAnsi="Times New Roman" w:cs="Times New Roman"/>
          <w:i/>
          <w:vertAlign w:val="subscript"/>
        </w:rPr>
        <w:t>AB</w:t>
      </w:r>
      <w:r>
        <w:t>=</w:t>
      </w:r>
      <w:r>
        <w:rPr>
          <w:rFonts w:ascii="Times New Roman" w:eastAsia="Times New Roman" w:hAnsi="Times New Roman" w:cs="Times New Roman"/>
          <w:i/>
        </w:rPr>
        <w:t>v</w:t>
      </w:r>
      <w:r>
        <w:rPr>
          <w:rFonts w:ascii="Times New Roman" w:eastAsia="Times New Roman" w:hAnsi="Times New Roman" w:cs="Times New Roman"/>
          <w:i/>
          <w:vertAlign w:val="subscript"/>
        </w:rPr>
        <w:t>A</w:t>
      </w:r>
      <w:r>
        <w:t>-</w:t>
      </w:r>
      <w:r>
        <w:rPr>
          <w:rFonts w:ascii="Times New Roman" w:eastAsia="Times New Roman" w:hAnsi="Times New Roman" w:cs="Times New Roman"/>
          <w:i/>
        </w:rPr>
        <w:t>v</w:t>
      </w:r>
      <w:r>
        <w:rPr>
          <w:rFonts w:ascii="Times New Roman" w:eastAsia="Times New Roman" w:hAnsi="Times New Roman" w:cs="Times New Roman"/>
          <w:i/>
          <w:vertAlign w:val="subscript"/>
        </w:rPr>
        <w:t>B</w:t>
      </w:r>
      <w:r>
        <w:t>表示，其中</w:t>
      </w:r>
      <w:r>
        <w:rPr>
          <w:rFonts w:ascii="Times New Roman" w:eastAsia="Times New Roman" w:hAnsi="Times New Roman" w:cs="Times New Roman"/>
          <w:i/>
        </w:rPr>
        <w:t>v</w:t>
      </w:r>
      <w:r>
        <w:rPr>
          <w:rFonts w:ascii="Times New Roman" w:eastAsia="Times New Roman" w:hAnsi="Times New Roman" w:cs="Times New Roman"/>
          <w:i/>
          <w:vertAlign w:val="subscript"/>
        </w:rPr>
        <w:t>A</w:t>
      </w:r>
      <w:r>
        <w:t>和</w:t>
      </w:r>
      <w:r>
        <w:rPr>
          <w:rFonts w:ascii="Times New Roman" w:eastAsia="Times New Roman" w:hAnsi="Times New Roman" w:cs="Times New Roman"/>
          <w:i/>
        </w:rPr>
        <w:t>v</w:t>
      </w:r>
      <w:r>
        <w:rPr>
          <w:rFonts w:ascii="Times New Roman" w:eastAsia="Times New Roman" w:hAnsi="Times New Roman" w:cs="Times New Roman"/>
          <w:i/>
          <w:vertAlign w:val="subscript"/>
        </w:rPr>
        <w:t>B</w:t>
      </w:r>
      <w:r>
        <w:t>分别为A和B相对于水平面的速度。在0~4s时间内，相对速度</w:t>
      </w:r>
      <w:r>
        <w:rPr>
          <w:rFonts w:ascii="Times New Roman" w:eastAsia="Times New Roman" w:hAnsi="Times New Roman" w:cs="Times New Roman"/>
          <w:i/>
        </w:rPr>
        <w:t>v</w:t>
      </w:r>
      <w:r>
        <w:rPr>
          <w:rFonts w:ascii="Times New Roman" w:eastAsia="Times New Roman" w:hAnsi="Times New Roman" w:cs="Times New Roman"/>
          <w:i/>
          <w:vertAlign w:val="subscript"/>
        </w:rPr>
        <w:t>AB</w:t>
      </w:r>
      <w:r>
        <w:t>随时间</w:t>
      </w:r>
      <w:r>
        <w:rPr>
          <w:rFonts w:ascii="Times New Roman" w:eastAsia="Times New Roman" w:hAnsi="Times New Roman" w:cs="Times New Roman"/>
          <w:i/>
        </w:rPr>
        <w:t>t</w:t>
      </w:r>
      <w:r>
        <w:t>变化的关系如图</w:t>
      </w:r>
      <w:r>
        <w:rPr>
          <w:rFonts w:ascii="Times New Roman" w:eastAsia="Times New Roman" w:hAnsi="Times New Roman" w:cs="Times New Roman"/>
          <w:i/>
        </w:rPr>
        <w:t>b</w:t>
      </w:r>
      <w:r>
        <w:t>所示。运动过程中B始终未脱离A，重力加速度取10m/s</w:t>
      </w:r>
      <w:r>
        <w:rPr>
          <w:vertAlign w:val="superscript"/>
        </w:rPr>
        <w:t>2</w:t>
      </w:r>
      <w:r>
        <w:t>，以下说法正确的是（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3857625" cy="1104900"/>
            <wp:docPr id="100025" name="" descr="@@@c4b0e3f3-fc8e-4195-bb09-d99f27dee3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73"/>
                    <a:stretch>
                      <a:fillRect/>
                    </a:stretch>
                  </pic:blipFill>
                  <pic:spPr>
                    <a:xfrm>
                      <a:off x="0" y="0"/>
                      <a:ext cx="3857625" cy="1104900"/>
                    </a:xfrm>
                    <a:prstGeom prst="rect">
                      <a:avLst/>
                    </a:prstGeom>
                  </pic:spPr>
                </pic:pic>
              </a:graphicData>
            </a:graphic>
          </wp:inline>
        </w:drawing>
      </w:r>
    </w:p>
    <w:p>
      <w:pPr>
        <w:shd w:val="clear" w:color="auto" w:fill="FFFFFF"/>
        <w:tabs>
          <w:tab w:val="left" w:pos="4156"/>
        </w:tabs>
        <w:spacing w:line="360" w:lineRule="auto"/>
        <w:ind w:left="300"/>
        <w:jc w:val="left"/>
        <w:textAlignment w:val="center"/>
      </w:pPr>
      <w:r>
        <w:t>A．</w:t>
      </w:r>
      <w:r>
        <w:rPr>
          <w:rFonts w:ascii="Times New Roman" w:eastAsia="Times New Roman" w:hAnsi="Times New Roman" w:cs="Times New Roman"/>
          <w:i/>
        </w:rPr>
        <w:t>t</w:t>
      </w:r>
      <w:r>
        <w:t>=2s时B物体的速度为2m/s</w:t>
      </w:r>
      <w:r>
        <w:tab/>
      </w:r>
      <w:r>
        <w:t>B．A板的长度至少为7.5m</w:t>
      </w:r>
    </w:p>
    <w:p>
      <w:pPr>
        <w:shd w:val="clear" w:color="auto" w:fill="FFFFFF"/>
        <w:tabs>
          <w:tab w:val="left" w:pos="4156"/>
        </w:tabs>
        <w:spacing w:line="360" w:lineRule="auto"/>
        <w:ind w:left="300"/>
        <w:jc w:val="left"/>
        <w:textAlignment w:val="center"/>
      </w:pPr>
      <w:r>
        <w:t>C．在</w:t>
      </w:r>
      <w:r>
        <w:rPr>
          <w:rFonts w:ascii="Times New Roman" w:eastAsia="Times New Roman" w:hAnsi="Times New Roman" w:cs="Times New Roman"/>
          <w:i/>
        </w:rPr>
        <w:t>t</w:t>
      </w:r>
      <w:r>
        <w:t>=3s时A物体运动方向发生改变</w:t>
      </w:r>
      <w:r>
        <w:tab/>
      </w:r>
      <w:r>
        <w:t>D．在0~4s时间内，拉力</w:t>
      </w:r>
      <w:r>
        <w:rPr>
          <w:rFonts w:ascii="Times New Roman" w:eastAsia="Times New Roman" w:hAnsi="Times New Roman" w:cs="Times New Roman"/>
          <w:i/>
        </w:rPr>
        <w:t>F</w:t>
      </w:r>
      <w:r>
        <w:t>做功大小为72J</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sectPr>
          <w:footerReference w:type="even" r:id="rId74"/>
          <w:footerReference w:type="default" r:id="rId75"/>
          <w:type w:val="nextPage"/>
          <w:pgSz w:w="11907" w:h="16839" w:code="9"/>
          <w:pgMar w:top="900" w:right="1997" w:bottom="900" w:left="1997" w:header="500" w:footer="500" w:gutter="0"/>
          <w:pgNumType w:start="3"/>
          <w:cols w:num="1" w:sep="1" w:space="425"/>
          <w:titlePg w:val="0"/>
          <w:docGrid w:type="lines" w:linePitch="312"/>
        </w:sectPr>
      </w:pPr>
      <w:r>
        <w:rPr>
          <w:rFonts w:ascii="宋体" w:eastAsia="宋体" w:hAnsi="宋体" w:cs="宋体"/>
          <w:b/>
          <w:i w:val="0"/>
          <w:sz w:val="21"/>
        </w:rPr>
        <w:t>三、实验题</w:t>
      </w:r>
    </w:p>
    <w:p>
      <w:pPr>
        <w:shd w:val="clear" w:color="auto" w:fill="FFFFFF"/>
        <w:spacing w:line="360" w:lineRule="auto"/>
        <w:jc w:val="left"/>
        <w:textAlignment w:val="center"/>
      </w:pPr>
      <w:r>
        <w:t>9</w:t>
      </w:r>
      <w:r>
        <w:t>．某实验小组用如图甲所示装置测当地的重力加速度。光电门1、2固定在铁架台上，两光电门分别与数字计时器连接。</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010025" cy="1952625"/>
            <wp:docPr id="100027" name="" descr="@@@18feac6d-5e19-408b-8012-780449b69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76"/>
                    <a:stretch>
                      <a:fillRect/>
                    </a:stretch>
                  </pic:blipFill>
                  <pic:spPr>
                    <a:xfrm>
                      <a:off x="0" y="0"/>
                      <a:ext cx="4010025" cy="1952625"/>
                    </a:xfrm>
                    <a:prstGeom prst="rect">
                      <a:avLst/>
                    </a:prstGeom>
                  </pic:spPr>
                </pic:pic>
              </a:graphicData>
            </a:graphic>
          </wp:inline>
        </w:drawing>
      </w:r>
    </w:p>
    <w:p>
      <w:pPr>
        <w:shd w:val="clear" w:color="auto" w:fill="FFFFFF"/>
        <w:spacing w:line="360" w:lineRule="auto"/>
        <w:jc w:val="left"/>
        <w:textAlignment w:val="center"/>
      </w:pPr>
      <w:r>
        <w:t>（1）如图乙所示，根据游标卡尺读数规则，测得小钢球的直径</w:t>
      </w:r>
      <w:r>
        <w:rPr>
          <w:rFonts w:ascii="Times New Roman" w:eastAsia="Times New Roman" w:hAnsi="Times New Roman" w:cs="Times New Roman"/>
          <w:i/>
        </w:rPr>
        <w:t>d</w:t>
      </w:r>
      <w:r>
        <w:t>=</w:t>
      </w:r>
      <w:r>
        <w:rPr>
          <w:rFonts w:ascii="Times New Roman" w:eastAsia="Times New Roman" w:hAnsi="Times New Roman" w:cs="Times New Roman"/>
          <w:b w:val="0"/>
          <w:sz w:val="21"/>
          <w:u w:val="single"/>
        </w:rPr>
        <w:t xml:space="preserve">       </w:t>
      </w:r>
      <w:r>
        <w:t>mm。</w:t>
      </w:r>
    </w:p>
    <w:p>
      <w:pPr>
        <w:shd w:val="clear" w:color="auto" w:fill="FFFFFF"/>
        <w:spacing w:line="360" w:lineRule="auto"/>
        <w:jc w:val="left"/>
        <w:textAlignment w:val="center"/>
      </w:pPr>
      <w:r>
        <w:t>（2）通过磁式吸球器控制小钢球自由下落，小钢球下落依次通过光电门1、光电门2时，测得遮光时间分别为</w:t>
      </w:r>
      <w:r>
        <w:rPr>
          <w:rFonts w:ascii="Times New Roman" w:eastAsia="Times New Roman" w:hAnsi="Times New Roman" w:cs="Times New Roman"/>
          <w:i/>
        </w:rPr>
        <w:t>t</w:t>
      </w:r>
      <w:r>
        <w:rPr>
          <w:rFonts w:ascii="Times New Roman" w:eastAsia="Times New Roman" w:hAnsi="Times New Roman" w:cs="Times New Roman"/>
          <w:i/>
          <w:vertAlign w:val="subscript"/>
        </w:rPr>
        <w:t>1</w:t>
      </w:r>
      <w:r>
        <w:t>、</w:t>
      </w:r>
      <w:r>
        <w:rPr>
          <w:rFonts w:ascii="Times New Roman" w:eastAsia="Times New Roman" w:hAnsi="Times New Roman" w:cs="Times New Roman"/>
          <w:i/>
        </w:rPr>
        <w:t>t</w:t>
      </w:r>
      <w:r>
        <w:rPr>
          <w:rFonts w:ascii="Times New Roman" w:eastAsia="Times New Roman" w:hAnsi="Times New Roman" w:cs="Times New Roman"/>
          <w:i/>
          <w:vertAlign w:val="subscript"/>
        </w:rPr>
        <w:t>2</w:t>
      </w:r>
      <w:r>
        <w:t>，则</w:t>
      </w:r>
      <w:r>
        <w:rPr>
          <w:rFonts w:ascii="Times New Roman" w:eastAsia="Times New Roman" w:hAnsi="Times New Roman" w:cs="Times New Roman"/>
          <w:i/>
        </w:rPr>
        <w:t>t</w:t>
      </w:r>
      <w:r>
        <w:rPr>
          <w:rFonts w:ascii="Times New Roman" w:eastAsia="Times New Roman" w:hAnsi="Times New Roman" w:cs="Times New Roman"/>
          <w:i/>
          <w:vertAlign w:val="subscript"/>
        </w:rPr>
        <w:t>1</w:t>
      </w:r>
      <w:r>
        <w:rPr>
          <w:rFonts w:ascii="Times New Roman" w:eastAsia="Times New Roman" w:hAnsi="Times New Roman" w:cs="Times New Roman"/>
          <w:b w:val="0"/>
          <w:i/>
          <w:sz w:val="21"/>
          <w:u w:val="single"/>
        </w:rPr>
        <w:t xml:space="preserve">       </w:t>
      </w:r>
      <w:r>
        <w:rPr>
          <w:rFonts w:ascii="Times New Roman" w:eastAsia="Times New Roman" w:hAnsi="Times New Roman" w:cs="Times New Roman"/>
          <w:i/>
        </w:rPr>
        <w:t>t</w:t>
      </w:r>
      <w:r>
        <w:rPr>
          <w:rFonts w:ascii="Times New Roman" w:eastAsia="Times New Roman" w:hAnsi="Times New Roman" w:cs="Times New Roman"/>
          <w:i/>
          <w:vertAlign w:val="subscript"/>
        </w:rPr>
        <w:t>2</w:t>
      </w:r>
      <w:r>
        <w:t>（填“大于”“小于”或“等于”）。</w:t>
      </w:r>
    </w:p>
    <w:p>
      <w:pPr>
        <w:shd w:val="clear" w:color="auto" w:fill="FFFFFF"/>
        <w:spacing w:line="360" w:lineRule="auto"/>
        <w:jc w:val="left"/>
        <w:textAlignment w:val="center"/>
      </w:pPr>
      <w:r>
        <w:t>（3）保持两光电门间距离不变，测量这一距离</w:t>
      </w:r>
      <w:r>
        <w:rPr>
          <w:rFonts w:ascii="Times New Roman" w:eastAsia="Times New Roman" w:hAnsi="Times New Roman" w:cs="Times New Roman"/>
          <w:i/>
        </w:rPr>
        <w:t>h</w:t>
      </w:r>
      <w:r>
        <w:t>，改变小钢球在光电门1上方释放的位置，重复实验多次，测得多组通过光电门1和光电门2的遮光时间</w:t>
      </w:r>
      <w:r>
        <w:rPr>
          <w:rFonts w:ascii="Times New Roman" w:eastAsia="Times New Roman" w:hAnsi="Times New Roman" w:cs="Times New Roman"/>
          <w:i/>
        </w:rPr>
        <w:t>t</w:t>
      </w:r>
      <w:r>
        <w:rPr>
          <w:rFonts w:ascii="Times New Roman" w:eastAsia="Times New Roman" w:hAnsi="Times New Roman" w:cs="Times New Roman"/>
          <w:i/>
          <w:vertAlign w:val="subscript"/>
        </w:rPr>
        <w:t>1</w:t>
      </w:r>
      <w:r>
        <w:t>、</w:t>
      </w:r>
      <w:r>
        <w:rPr>
          <w:rFonts w:ascii="Times New Roman" w:eastAsia="Times New Roman" w:hAnsi="Times New Roman" w:cs="Times New Roman"/>
          <w:i/>
        </w:rPr>
        <w:t>t</w:t>
      </w:r>
      <w:r>
        <w:rPr>
          <w:rFonts w:ascii="Times New Roman" w:eastAsia="Times New Roman" w:hAnsi="Times New Roman" w:cs="Times New Roman"/>
          <w:i/>
          <w:vertAlign w:val="subscript"/>
        </w:rPr>
        <w:t>2</w:t>
      </w:r>
      <w:r>
        <w:t>，作</w:t>
      </w:r>
      <w:r>
        <w:object>
          <v:shape id="_x0000_i1052" type="#_x0000_t75" alt="eqId1d755278f53ed277a7fb3f49a4f09aad" style="width:31.68pt;height:29.57pt" o:oleicon="f" o:ole="">
            <v:imagedata r:id="rId77" o:title="eqId1d755278f53ed277a7fb3f49a4f09aad"/>
          </v:shape>
          <o:OLEObject Type="Embed" ProgID="Equation.DSMT4" ShapeID="_x0000_i1052" DrawAspect="Content" ObjectID="_28" r:id="rId78"/>
        </w:object>
      </w:r>
      <w:r>
        <w:t>图像，图线与纵轴的交点为（0，</w:t>
      </w:r>
      <w:r>
        <w:rPr>
          <w:rFonts w:ascii="Times New Roman" w:eastAsia="Times New Roman" w:hAnsi="Times New Roman" w:cs="Times New Roman"/>
          <w:i/>
        </w:rPr>
        <w:t>b</w:t>
      </w:r>
      <w:r>
        <w:t>），则当地重力加速度</w:t>
      </w:r>
      <w:r>
        <w:rPr>
          <w:rFonts w:ascii="Times New Roman" w:eastAsia="Times New Roman" w:hAnsi="Times New Roman" w:cs="Times New Roman"/>
          <w:i/>
        </w:rPr>
        <w:t>g</w:t>
      </w:r>
      <w:r>
        <w:t>=</w:t>
      </w:r>
      <w:r>
        <w:rPr>
          <w:rFonts w:ascii="Times New Roman" w:eastAsia="Times New Roman" w:hAnsi="Times New Roman" w:cs="Times New Roman"/>
          <w:b w:val="0"/>
          <w:sz w:val="21"/>
          <w:u w:val="single"/>
        </w:rPr>
        <w:t xml:space="preserve">       </w:t>
      </w:r>
      <w:r>
        <w:t>（用</w:t>
      </w:r>
      <w:r>
        <w:rPr>
          <w:rFonts w:ascii="Times New Roman" w:eastAsia="Times New Roman" w:hAnsi="Times New Roman" w:cs="Times New Roman"/>
          <w:i/>
        </w:rPr>
        <w:t>h</w:t>
      </w:r>
      <w:r>
        <w:t>、</w:t>
      </w:r>
      <w:r>
        <w:rPr>
          <w:rFonts w:ascii="Times New Roman" w:eastAsia="Times New Roman" w:hAnsi="Times New Roman" w:cs="Times New Roman"/>
          <w:i/>
        </w:rPr>
        <w:t>b</w:t>
      </w:r>
      <w:r>
        <w:t>、</w:t>
      </w:r>
      <w:r>
        <w:rPr>
          <w:rFonts w:ascii="Times New Roman" w:eastAsia="Times New Roman" w:hAnsi="Times New Roman" w:cs="Times New Roman"/>
          <w:i/>
        </w:rPr>
        <w:t>d</w:t>
      </w:r>
      <w:r>
        <w:t>表示）。</w:t>
      </w:r>
    </w:p>
    <w:p>
      <w:pPr>
        <w:shd w:val="clear" w:color="auto" w:fill="FFFFFF"/>
        <w:spacing w:line="360" w:lineRule="auto"/>
        <w:jc w:val="left"/>
        <w:textAlignment w:val="center"/>
      </w:pPr>
      <w:r>
        <w:t>10</w:t>
      </w:r>
      <w:r>
        <w:t>．2024年1月巴中某地举办了耙耙柑采摘节，某中学课外活动小组利用铜片、锌片和耙耙柑制作了果汁电池，经过粗测该果汁电池的电动势约为2.5V，内阻约为1kΩ。</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476500" cy="1304925"/>
            <wp:docPr id="100029" name="" descr="@@@99bdcc03-fc11-446d-8cd1-2950a75637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79"/>
                    <a:stretch>
                      <a:fillRect/>
                    </a:stretch>
                  </pic:blipFill>
                  <pic:spPr>
                    <a:xfrm>
                      <a:off x="0" y="0"/>
                      <a:ext cx="2476500" cy="1304925"/>
                    </a:xfrm>
                    <a:prstGeom prst="rect">
                      <a:avLst/>
                    </a:prstGeom>
                  </pic:spPr>
                </pic:pic>
              </a:graphicData>
            </a:graphic>
          </wp:inline>
        </w:drawing>
      </w:r>
    </w:p>
    <w:p>
      <w:pPr>
        <w:shd w:val="clear" w:color="auto" w:fill="FFFFFF"/>
        <w:spacing w:line="360" w:lineRule="auto"/>
        <w:jc w:val="left"/>
        <w:textAlignment w:val="center"/>
      </w:pPr>
      <w:r>
        <w:t xml:space="preserve">（1）为了尽量准确测量该果汁电池的电动势和内阻，应该选择的电路图是 </w:t>
      </w:r>
      <w:r>
        <w:rPr>
          <w:rFonts w:ascii="Times New Roman" w:eastAsia="Times New Roman" w:hAnsi="Times New Roman" w:cs="Times New Roman"/>
          <w:b w:val="0"/>
          <w:sz w:val="21"/>
          <w:u w:val="single"/>
        </w:rPr>
        <w:t xml:space="preserve">       </w:t>
      </w:r>
      <w:r>
        <w:t>（选填“甲”或“乙”）。</w:t>
      </w:r>
    </w:p>
    <w:p>
      <w:pPr>
        <w:shd w:val="clear" w:color="auto" w:fill="FFFFFF"/>
        <w:spacing w:line="360" w:lineRule="auto"/>
        <w:jc w:val="left"/>
        <w:textAlignment w:val="center"/>
      </w:pPr>
      <w:r>
        <w:t>（2）有下列器材供选用：</w:t>
      </w:r>
    </w:p>
    <w:p>
      <w:pPr>
        <w:shd w:val="clear" w:color="auto" w:fill="FFFFFF"/>
        <w:spacing w:line="360" w:lineRule="auto"/>
        <w:jc w:val="left"/>
        <w:textAlignment w:val="center"/>
      </w:pPr>
      <w:r>
        <w:t>A．电流表（0~0.6A，内阻约为1Ω）</w:t>
      </w:r>
    </w:p>
    <w:p>
      <w:pPr>
        <w:shd w:val="clear" w:color="auto" w:fill="FFFFFF"/>
        <w:spacing w:line="360" w:lineRule="auto"/>
        <w:jc w:val="left"/>
        <w:textAlignment w:val="center"/>
      </w:pPr>
      <w:r>
        <w:t>B．电流表（0~3mA，内阻约为10Ω）</w:t>
      </w:r>
    </w:p>
    <w:p>
      <w:pPr>
        <w:shd w:val="clear" w:color="auto" w:fill="FFFFFF"/>
        <w:spacing w:line="360" w:lineRule="auto"/>
        <w:jc w:val="left"/>
        <w:textAlignment w:val="center"/>
      </w:pPr>
      <w:r>
        <w:t>C．电压表（0~3V，内阻约为30kΩ）</w:t>
      </w:r>
    </w:p>
    <w:p>
      <w:pPr>
        <w:shd w:val="clear" w:color="auto" w:fill="FFFFFF"/>
        <w:spacing w:line="360" w:lineRule="auto"/>
        <w:jc w:val="left"/>
        <w:textAlignment w:val="center"/>
      </w:pPr>
      <w:r>
        <w:t>D．电压表（0~6V，内阻约为60kΩ）</w:t>
      </w:r>
    </w:p>
    <w:p>
      <w:pPr>
        <w:shd w:val="clear" w:color="auto" w:fill="FFFFFF"/>
        <w:spacing w:line="360" w:lineRule="auto"/>
        <w:jc w:val="left"/>
        <w:textAlignment w:val="center"/>
      </w:pPr>
      <w:r>
        <w:t>E.滑动变阻器（0~2000Ω，额定电流1A）</w:t>
      </w:r>
    </w:p>
    <w:p>
      <w:pPr>
        <w:shd w:val="clear" w:color="auto" w:fill="FFFFFF"/>
        <w:spacing w:line="360" w:lineRule="auto"/>
        <w:jc w:val="left"/>
        <w:textAlignment w:val="center"/>
        <w:sectPr>
          <w:footerReference w:type="even" r:id="rId80"/>
          <w:footerReference w:type="default" r:id="rId81"/>
          <w:type w:val="nextPage"/>
          <w:pgSz w:w="11907" w:h="16839" w:code="9"/>
          <w:pgMar w:top="900" w:right="1997" w:bottom="900" w:left="1997" w:header="500" w:footer="500" w:gutter="0"/>
          <w:pgNumType w:start="4"/>
          <w:cols w:num="1" w:sep="1" w:space="425"/>
          <w:titlePg w:val="0"/>
          <w:docGrid w:type="lines" w:linePitch="312"/>
        </w:sectPr>
      </w:pPr>
      <w:r>
        <w:t>为保证实验安全、准确、操作方便，电流表应选用</w:t>
      </w:r>
      <w:r>
        <w:rPr>
          <w:rFonts w:ascii="Times New Roman" w:eastAsia="Times New Roman" w:hAnsi="Times New Roman" w:cs="Times New Roman"/>
          <w:b w:val="0"/>
          <w:sz w:val="21"/>
          <w:u w:val="single"/>
        </w:rPr>
        <w:t xml:space="preserve">      </w:t>
      </w:r>
      <w:r>
        <w:t>电压表应选用</w:t>
      </w:r>
      <w:r>
        <w:rPr>
          <w:rFonts w:ascii="Times New Roman" w:eastAsia="Times New Roman" w:hAnsi="Times New Roman" w:cs="Times New Roman"/>
          <w:b w:val="0"/>
          <w:sz w:val="21"/>
          <w:u w:val="single"/>
        </w:rPr>
        <w:t xml:space="preserve">       </w:t>
      </w:r>
      <w:r>
        <w:t>（均填仪器的字母代号）。</w:t>
      </w:r>
    </w:p>
    <w:p>
      <w:pPr>
        <w:shd w:val="clear" w:color="auto" w:fill="FFFFFF"/>
        <w:spacing w:line="360" w:lineRule="auto"/>
        <w:jc w:val="left"/>
        <w:textAlignment w:val="center"/>
      </w:pPr>
      <w:r>
        <w:t>（3）在实验中根据电压表的示数</w:t>
      </w:r>
      <w:r>
        <w:rPr>
          <w:rFonts w:ascii="Times New Roman" w:eastAsia="Times New Roman" w:hAnsi="Times New Roman" w:cs="Times New Roman"/>
          <w:i/>
        </w:rPr>
        <w:t>U</w:t>
      </w:r>
      <w:r>
        <w:t>与电流表的示数</w:t>
      </w:r>
      <w:r>
        <w:rPr>
          <w:rFonts w:ascii="Times New Roman" w:eastAsia="Times New Roman" w:hAnsi="Times New Roman" w:cs="Times New Roman"/>
          <w:i/>
        </w:rPr>
        <w:t>I</w:t>
      </w:r>
      <w:r>
        <w:t>的值，得到</w:t>
      </w:r>
      <w:r>
        <w:rPr>
          <w:rFonts w:ascii="Times New Roman" w:eastAsia="Times New Roman" w:hAnsi="Times New Roman" w:cs="Times New Roman"/>
          <w:i/>
        </w:rPr>
        <w:t>U</w:t>
      </w:r>
      <w:r>
        <w:t>-</w:t>
      </w:r>
      <w:r>
        <w:rPr>
          <w:rFonts w:ascii="Times New Roman" w:eastAsia="Times New Roman" w:hAnsi="Times New Roman" w:cs="Times New Roman"/>
          <w:i/>
        </w:rPr>
        <w:t>I</w:t>
      </w:r>
      <w:r>
        <w:t>图像如图所示，根据图中所给数据，则该果汁电池的电动势</w:t>
      </w:r>
      <w:r>
        <w:rPr>
          <w:rFonts w:ascii="Times New Roman" w:eastAsia="Times New Roman" w:hAnsi="Times New Roman" w:cs="Times New Roman"/>
          <w:i/>
        </w:rPr>
        <w:t>E</w:t>
      </w:r>
      <w:r>
        <w:t>=</w:t>
      </w:r>
      <w:r>
        <w:rPr>
          <w:rFonts w:ascii="Times New Roman" w:eastAsia="Times New Roman" w:hAnsi="Times New Roman" w:cs="Times New Roman"/>
          <w:b w:val="0"/>
          <w:sz w:val="21"/>
          <w:u w:val="single"/>
        </w:rPr>
        <w:t xml:space="preserve">       </w:t>
      </w:r>
      <w:r>
        <w:t>V （保留3位有效数字），内阻</w:t>
      </w:r>
      <w:r>
        <w:rPr>
          <w:rFonts w:ascii="Times New Roman" w:eastAsia="Times New Roman" w:hAnsi="Times New Roman" w:cs="Times New Roman"/>
          <w:i/>
        </w:rPr>
        <w:t>r</w:t>
      </w:r>
      <w:r>
        <w:t>=</w:t>
      </w:r>
      <w:r>
        <w:rPr>
          <w:rFonts w:ascii="Times New Roman" w:eastAsia="Times New Roman" w:hAnsi="Times New Roman" w:cs="Times New Roman"/>
          <w:b w:val="0"/>
          <w:sz w:val="21"/>
          <w:u w:val="single"/>
        </w:rPr>
        <w:t xml:space="preserve">       </w:t>
      </w:r>
      <w:r>
        <w:t>Ω（保留整数）。</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276475" cy="1285875"/>
            <wp:docPr id="100031" name="" descr="@@@90aa222f-0e8e-41ee-b6b7-f8f2e2d188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82"/>
                    <a:stretch>
                      <a:fillRect/>
                    </a:stretch>
                  </pic:blipFill>
                  <pic:spPr>
                    <a:xfrm>
                      <a:off x="0" y="0"/>
                      <a:ext cx="2276475" cy="1285875"/>
                    </a:xfrm>
                    <a:prstGeom prst="rect">
                      <a:avLst/>
                    </a:prstGeom>
                  </pic:spPr>
                </pic:pic>
              </a:graphicData>
            </a:graphic>
          </wp:inline>
        </w:drawing>
      </w:r>
    </w:p>
    <w:p>
      <w:pPr>
        <w:shd w:val="clear" w:color="auto" w:fill="FFFFFF"/>
        <w:spacing w:line="360" w:lineRule="auto"/>
        <w:jc w:val="left"/>
        <w:textAlignment w:val="center"/>
      </w:pPr>
      <w:r>
        <w:t>（4）若不计测量中的偶然误差，用这种方法测量得出的电动势和内电阻的值与真实值相比较，电动势</w:t>
      </w:r>
      <w:r>
        <w:rPr>
          <w:rFonts w:ascii="Times New Roman" w:eastAsia="Times New Roman" w:hAnsi="Times New Roman" w:cs="Times New Roman"/>
          <w:i/>
        </w:rPr>
        <w:t>E</w:t>
      </w:r>
      <w:r>
        <w:rPr>
          <w:rFonts w:ascii="Times New Roman" w:eastAsia="Times New Roman" w:hAnsi="Times New Roman" w:cs="Times New Roman"/>
          <w:b w:val="0"/>
          <w:i/>
          <w:sz w:val="21"/>
          <w:u w:val="single"/>
        </w:rPr>
        <w:t xml:space="preserve">       </w:t>
      </w:r>
      <w:r>
        <w:t>（选填“偏大”或“相等”或“偏小”），内电阻</w:t>
      </w:r>
      <w:r>
        <w:rPr>
          <w:rFonts w:ascii="Times New Roman" w:eastAsia="Times New Roman" w:hAnsi="Times New Roman" w:cs="Times New Roman"/>
          <w:i/>
        </w:rPr>
        <w:t>r</w:t>
      </w:r>
      <w:r>
        <w:rPr>
          <w:rFonts w:ascii="Times New Roman" w:eastAsia="Times New Roman" w:hAnsi="Times New Roman" w:cs="Times New Roman"/>
          <w:b w:val="0"/>
          <w:i/>
          <w:sz w:val="21"/>
          <w:u w:val="single"/>
        </w:rPr>
        <w:t xml:space="preserve">       </w:t>
      </w:r>
      <w:r>
        <w:t>（选填“偏大”或“相等”或“偏小”）。</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四、解答题</w:t>
      </w:r>
    </w:p>
    <w:p>
      <w:pPr>
        <w:shd w:val="clear" w:color="auto" w:fill="FFFFFF"/>
        <w:spacing w:line="360" w:lineRule="auto"/>
        <w:jc w:val="left"/>
        <w:textAlignment w:val="center"/>
      </w:pPr>
      <w:r>
        <w:t>11</w:t>
      </w:r>
      <w:r>
        <w:t>．如图所示，在平面直角坐标系的第一象限有竖直向上的匀强电场，在第四象限有一圆心在</w:t>
      </w:r>
      <w:r>
        <w:rPr>
          <w:rFonts w:ascii="Times New Roman" w:eastAsia="Times New Roman" w:hAnsi="Times New Roman" w:cs="Times New Roman"/>
          <w:i/>
        </w:rPr>
        <w:t>O</w:t>
      </w:r>
      <w:r>
        <w:rPr>
          <w:rFonts w:ascii="Times New Roman" w:eastAsia="Times New Roman" w:hAnsi="Times New Roman" w:cs="Times New Roman"/>
          <w:i/>
          <w:vertAlign w:val="subscript"/>
        </w:rPr>
        <w:t>1</w:t>
      </w:r>
      <w:r>
        <w:t>（2</w:t>
      </w:r>
      <w:r>
        <w:rPr>
          <w:rFonts w:ascii="Times New Roman" w:eastAsia="Times New Roman" w:hAnsi="Times New Roman" w:cs="Times New Roman"/>
          <w:i/>
        </w:rPr>
        <w:t>L</w:t>
      </w:r>
      <w:r>
        <w:t>，-2</w:t>
      </w:r>
      <w:r>
        <w:rPr>
          <w:rFonts w:ascii="Times New Roman" w:eastAsia="Times New Roman" w:hAnsi="Times New Roman" w:cs="Times New Roman"/>
          <w:i/>
        </w:rPr>
        <w:t>L</w:t>
      </w:r>
      <w:r>
        <w:t>）半径为2</w:t>
      </w:r>
      <w:r>
        <w:rPr>
          <w:rFonts w:ascii="Times New Roman" w:eastAsia="Times New Roman" w:hAnsi="Times New Roman" w:cs="Times New Roman"/>
          <w:i/>
        </w:rPr>
        <w:t>L</w:t>
      </w:r>
      <w:r>
        <w:t>的圆形有界匀强磁场，磁场方向垂直直面向里。一负电子从</w:t>
      </w:r>
      <w:r>
        <w:rPr>
          <w:rFonts w:ascii="Times New Roman" w:eastAsia="Times New Roman" w:hAnsi="Times New Roman" w:cs="Times New Roman"/>
          <w:i/>
        </w:rPr>
        <w:t>P</w:t>
      </w:r>
      <w:r>
        <w:t>（0，</w:t>
      </w:r>
      <w:r>
        <w:rPr>
          <w:rFonts w:ascii="Times New Roman" w:eastAsia="Times New Roman" w:hAnsi="Times New Roman" w:cs="Times New Roman"/>
          <w:i/>
        </w:rPr>
        <w:t>L</w:t>
      </w:r>
      <w:r>
        <w:t>）点沿</w:t>
      </w:r>
      <w:r>
        <w:rPr>
          <w:rFonts w:ascii="Times New Roman" w:eastAsia="Times New Roman" w:hAnsi="Times New Roman" w:cs="Times New Roman"/>
          <w:i/>
        </w:rPr>
        <w:t>x</w:t>
      </w:r>
      <w:r>
        <w:t>轴正方向以速度</w:t>
      </w:r>
      <w:r>
        <w:rPr>
          <w:rFonts w:ascii="Times New Roman" w:eastAsia="Times New Roman" w:hAnsi="Times New Roman" w:cs="Times New Roman"/>
          <w:i/>
        </w:rPr>
        <w:t>v</w:t>
      </w:r>
      <w:r>
        <w:rPr>
          <w:rFonts w:ascii="Times New Roman" w:eastAsia="Times New Roman" w:hAnsi="Times New Roman" w:cs="Times New Roman"/>
          <w:i/>
          <w:vertAlign w:val="subscript"/>
        </w:rPr>
        <w:t>0</w:t>
      </w:r>
      <w:r>
        <w:t>入射，经匀强电场偏转后恰好从</w:t>
      </w:r>
      <w:r>
        <w:rPr>
          <w:rFonts w:ascii="Times New Roman" w:eastAsia="Times New Roman" w:hAnsi="Times New Roman" w:cs="Times New Roman"/>
          <w:i/>
        </w:rPr>
        <w:t>M</w:t>
      </w:r>
      <w:r>
        <w:t>（2</w:t>
      </w:r>
      <w:r>
        <w:rPr>
          <w:rFonts w:ascii="Times New Roman" w:eastAsia="Times New Roman" w:hAnsi="Times New Roman" w:cs="Times New Roman"/>
          <w:i/>
        </w:rPr>
        <w:t>L</w:t>
      </w:r>
      <w:r>
        <w:t>，0）点进入匀强磁场。已知电子电荷量为</w:t>
      </w:r>
      <w:r>
        <w:rPr>
          <w:rFonts w:ascii="Times New Roman" w:eastAsia="Times New Roman" w:hAnsi="Times New Roman" w:cs="Times New Roman"/>
          <w:i/>
        </w:rPr>
        <w:t>e</w:t>
      </w:r>
      <w:r>
        <w:t>，质量为</w:t>
      </w:r>
      <w:r>
        <w:rPr>
          <w:rFonts w:ascii="Times New Roman" w:eastAsia="Times New Roman" w:hAnsi="Times New Roman" w:cs="Times New Roman"/>
          <w:i/>
        </w:rPr>
        <w:t>m</w:t>
      </w:r>
      <w:r>
        <w:t>，电子重力不计。求：</w:t>
      </w:r>
    </w:p>
    <w:p>
      <w:pPr>
        <w:shd w:val="clear" w:color="auto" w:fill="FFFFFF"/>
        <w:spacing w:line="360" w:lineRule="auto"/>
        <w:jc w:val="left"/>
        <w:textAlignment w:val="center"/>
      </w:pPr>
      <w:r>
        <w:t>（1）求匀强电场的电场强度大小</w:t>
      </w:r>
      <w:r>
        <w:rPr>
          <w:rFonts w:ascii="Times New Roman" w:eastAsia="Times New Roman" w:hAnsi="Times New Roman" w:cs="Times New Roman"/>
          <w:i/>
        </w:rPr>
        <w:t>E</w:t>
      </w:r>
      <w:r>
        <w:t>；</w:t>
      </w:r>
    </w:p>
    <w:p>
      <w:pPr>
        <w:shd w:val="clear" w:color="auto" w:fill="FFFFFF"/>
        <w:spacing w:line="360" w:lineRule="auto"/>
        <w:jc w:val="left"/>
        <w:textAlignment w:val="center"/>
      </w:pPr>
      <w:r>
        <w:t>（2）若匀强磁场的磁感应强度为</w:t>
      </w:r>
      <w:r>
        <w:rPr>
          <w:rFonts w:ascii="Times New Roman" w:eastAsia="Times New Roman" w:hAnsi="Times New Roman" w:cs="Times New Roman"/>
          <w:i/>
        </w:rPr>
        <w:t>B</w:t>
      </w:r>
      <w:r>
        <w:t>，电子离开磁场后恰好垂直穿过</w:t>
      </w:r>
      <w:r>
        <w:rPr>
          <w:rFonts w:ascii="Times New Roman" w:eastAsia="Times New Roman" w:hAnsi="Times New Roman" w:cs="Times New Roman"/>
          <w:i/>
        </w:rPr>
        <w:t>y</w:t>
      </w:r>
      <w:r>
        <w:t>轴，求</w:t>
      </w:r>
      <w:r>
        <w:rPr>
          <w:rFonts w:ascii="Times New Roman" w:eastAsia="Times New Roman" w:hAnsi="Times New Roman" w:cs="Times New Roman"/>
          <w:i/>
        </w:rPr>
        <w:t>B</w:t>
      </w:r>
      <w:r>
        <w:t>的大小。</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266950" cy="2562225"/>
            <wp:docPr id="100033" name="" descr="@@@ce66dcc0-7a5f-4649-9a50-5cefe5aec5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83"/>
                    <a:stretch>
                      <a:fillRect/>
                    </a:stretch>
                  </pic:blipFill>
                  <pic:spPr>
                    <a:xfrm>
                      <a:off x="0" y="0"/>
                      <a:ext cx="2266950" cy="2562225"/>
                    </a:xfrm>
                    <a:prstGeom prst="rect">
                      <a:avLst/>
                    </a:prstGeom>
                  </pic:spPr>
                </pic:pic>
              </a:graphicData>
            </a:graphic>
          </wp:inline>
        </w:drawing>
      </w:r>
    </w:p>
    <w:p>
      <w:pPr>
        <w:shd w:val="clear" w:color="auto" w:fill="FFFFFF"/>
        <w:spacing w:line="360" w:lineRule="auto"/>
        <w:jc w:val="left"/>
        <w:textAlignment w:val="center"/>
        <w:sectPr>
          <w:footerReference w:type="even" r:id="rId84"/>
          <w:footerReference w:type="default" r:id="rId85"/>
          <w:type w:val="nextPage"/>
          <w:pgSz w:w="11907" w:h="16839" w:code="9"/>
          <w:pgMar w:top="900" w:right="1997" w:bottom="900" w:left="1997" w:header="500" w:footer="500" w:gutter="0"/>
          <w:pgNumType w:start="5"/>
          <w:cols w:num="1" w:sep="1" w:space="425"/>
          <w:titlePg w:val="0"/>
          <w:docGrid w:type="lines" w:linePitch="312"/>
        </w:sectPr>
      </w:pPr>
      <w:r>
        <w:t>12</w:t>
      </w:r>
      <w:r>
        <w:t>．如图所示，水平地面上固定一水平长直轨道</w:t>
      </w:r>
      <w:r>
        <w:rPr>
          <w:rFonts w:ascii="Times New Roman" w:eastAsia="Times New Roman" w:hAnsi="Times New Roman" w:cs="Times New Roman"/>
          <w:i/>
        </w:rPr>
        <w:t>ABC</w:t>
      </w:r>
      <w:r>
        <w:t>，</w:t>
      </w:r>
      <w:r>
        <w:rPr>
          <w:rFonts w:ascii="Times New Roman" w:eastAsia="Times New Roman" w:hAnsi="Times New Roman" w:cs="Times New Roman"/>
          <w:i/>
        </w:rPr>
        <w:t>AB</w:t>
      </w:r>
      <w:r>
        <w:t>段和</w:t>
      </w:r>
      <w:r>
        <w:rPr>
          <w:rFonts w:ascii="Times New Roman" w:eastAsia="Times New Roman" w:hAnsi="Times New Roman" w:cs="Times New Roman"/>
          <w:i/>
        </w:rPr>
        <w:t>BC</w:t>
      </w:r>
      <w:r>
        <w:t>段足够长，在水平轨道</w:t>
      </w:r>
      <w:r>
        <w:rPr>
          <w:rFonts w:ascii="Times New Roman" w:eastAsia="Times New Roman" w:hAnsi="Times New Roman" w:cs="Times New Roman"/>
          <w:i/>
        </w:rPr>
        <w:t>A</w:t>
      </w:r>
      <w:r>
        <w:t>点放置一小物块P，在</w:t>
      </w:r>
      <w:r>
        <w:rPr>
          <w:rFonts w:ascii="Times New Roman" w:eastAsia="Times New Roman" w:hAnsi="Times New Roman" w:cs="Times New Roman"/>
          <w:i/>
        </w:rPr>
        <w:t>BC</w:t>
      </w:r>
      <w:r>
        <w:t>段沿轨道有</w:t>
      </w:r>
      <w:r>
        <w:rPr>
          <w:rFonts w:ascii="Times New Roman" w:eastAsia="Times New Roman" w:hAnsi="Times New Roman" w:cs="Times New Roman"/>
          <w:i/>
        </w:rPr>
        <w:t>n</w:t>
      </w:r>
      <w:r>
        <w:t>个与物块P相同的小物块，相邻两个小物块的间距均为</w:t>
      </w:r>
      <w:r>
        <w:rPr>
          <w:rFonts w:ascii="Times New Roman" w:eastAsia="Times New Roman" w:hAnsi="Times New Roman" w:cs="Times New Roman"/>
          <w:i/>
        </w:rPr>
        <w:t>L</w:t>
      </w:r>
      <w:r>
        <w:t>=1m，从左往右依次编号1、2、3、⋯、</w:t>
      </w:r>
      <w:r>
        <w:rPr>
          <w:rFonts w:ascii="Times New Roman" w:eastAsia="Times New Roman" w:hAnsi="Times New Roman" w:cs="Times New Roman"/>
          <w:i/>
        </w:rPr>
        <w:t>n</w:t>
      </w:r>
      <w:r>
        <w:t>，其中1号小物块距</w:t>
      </w:r>
      <w:r>
        <w:rPr>
          <w:rFonts w:ascii="Times New Roman" w:eastAsia="Times New Roman" w:hAnsi="Times New Roman" w:cs="Times New Roman"/>
          <w:i/>
        </w:rPr>
        <w:t>B</w:t>
      </w:r>
      <w:r>
        <w:t>点的距离也为</w:t>
      </w:r>
      <w:r>
        <w:rPr>
          <w:rFonts w:ascii="Times New Roman" w:eastAsia="Times New Roman" w:hAnsi="Times New Roman" w:cs="Times New Roman"/>
          <w:i/>
        </w:rPr>
        <w:t>L</w:t>
      </w:r>
      <w:r>
        <w:t>。小物块P在水平向右的拉力</w:t>
      </w:r>
      <w:r>
        <w:rPr>
          <w:rFonts w:ascii="Times New Roman" w:eastAsia="Times New Roman" w:hAnsi="Times New Roman" w:cs="Times New Roman"/>
          <w:i/>
        </w:rPr>
        <w:t>F</w:t>
      </w:r>
      <w:r>
        <w:t>作用下，从</w:t>
      </w:r>
      <w:r>
        <w:rPr>
          <w:rFonts w:ascii="Times New Roman" w:eastAsia="Times New Roman" w:hAnsi="Times New Roman" w:cs="Times New Roman"/>
          <w:i/>
        </w:rPr>
        <w:t>A</w:t>
      </w:r>
      <w:r>
        <w:t>点开始运动，P到达</w:t>
      </w:r>
      <w:r>
        <w:rPr>
          <w:rFonts w:ascii="Times New Roman" w:eastAsia="Times New Roman" w:hAnsi="Times New Roman" w:cs="Times New Roman"/>
          <w:i/>
        </w:rPr>
        <w:t>B</w:t>
      </w:r>
      <w:r>
        <w:t>点前已经开始做匀速运动，拉力</w:t>
      </w:r>
      <w:r>
        <w:rPr>
          <w:rFonts w:ascii="Times New Roman" w:eastAsia="Times New Roman" w:hAnsi="Times New Roman" w:cs="Times New Roman"/>
          <w:i/>
        </w:rPr>
        <w:t>F</w:t>
      </w:r>
      <w:r>
        <w:t>的功率恒为</w:t>
      </w:r>
      <w:r>
        <w:rPr>
          <w:rFonts w:ascii="Times New Roman" w:eastAsia="Times New Roman" w:hAnsi="Times New Roman" w:cs="Times New Roman"/>
          <w:i/>
        </w:rPr>
        <w:t>P</w:t>
      </w:r>
      <w:r>
        <w:rPr>
          <w:rFonts w:ascii="Times New Roman" w:eastAsia="Times New Roman" w:hAnsi="Times New Roman" w:cs="Times New Roman"/>
          <w:i/>
          <w:vertAlign w:val="subscript"/>
        </w:rPr>
        <w:t>0</w:t>
      </w:r>
      <w:r>
        <w:t>=28W，物块P运动到</w:t>
      </w:r>
      <w:r>
        <w:rPr>
          <w:rFonts w:ascii="Times New Roman" w:eastAsia="Times New Roman" w:hAnsi="Times New Roman" w:cs="Times New Roman"/>
          <w:i/>
        </w:rPr>
        <w:t>B</w:t>
      </w:r>
      <w:r>
        <w:t>点前瞬间撤去</w:t>
      </w:r>
      <w:r>
        <w:rPr>
          <w:rFonts w:ascii="Times New Roman" w:eastAsia="Times New Roman" w:hAnsi="Times New Roman" w:cs="Times New Roman"/>
          <w:i/>
        </w:rPr>
        <w:t>F</w:t>
      </w:r>
    </w:p>
    <w:p>
      <w:pPr>
        <w:shd w:val="clear" w:color="auto" w:fill="FFFFFF"/>
        <w:spacing w:line="360" w:lineRule="auto"/>
        <w:jc w:val="left"/>
        <w:textAlignment w:val="center"/>
      </w:pPr>
      <w:r>
        <w:t>，此后物块P滑上</w:t>
      </w:r>
      <w:r>
        <w:rPr>
          <w:rFonts w:ascii="Times New Roman" w:eastAsia="Times New Roman" w:hAnsi="Times New Roman" w:cs="Times New Roman"/>
          <w:i/>
        </w:rPr>
        <w:t>BC</w:t>
      </w:r>
      <w:r>
        <w:t>段，物块P运动</w:t>
      </w:r>
      <w:r>
        <w:rPr>
          <w:rFonts w:ascii="Times New Roman" w:eastAsia="Times New Roman" w:hAnsi="Times New Roman" w:cs="Times New Roman"/>
          <w:i/>
        </w:rPr>
        <w:t>L</w:t>
      </w:r>
      <w:r>
        <w:t>后与1号物块碰撞，碰后二者粘连在一起继续向前运动</w:t>
      </w:r>
      <w:r>
        <w:rPr>
          <w:rFonts w:ascii="Times New Roman" w:eastAsia="Times New Roman" w:hAnsi="Times New Roman" w:cs="Times New Roman"/>
          <w:i/>
        </w:rPr>
        <w:t>L</w:t>
      </w:r>
      <w:r>
        <w:t>与2号物块碰撞，碰后三者粘连在一起继续向前运动</w:t>
      </w:r>
      <w:r>
        <w:rPr>
          <w:rFonts w:ascii="Times New Roman" w:eastAsia="Times New Roman" w:hAnsi="Times New Roman" w:cs="Times New Roman"/>
          <w:i/>
        </w:rPr>
        <w:t>L</w:t>
      </w:r>
      <w:r>
        <w:t>与3号物块碰撞，此后每次两物块碰后都粘连在一起向前运动与下一个物块碰撞。已知物块与</w:t>
      </w:r>
      <w:r>
        <w:rPr>
          <w:rFonts w:ascii="Times New Roman" w:eastAsia="Times New Roman" w:hAnsi="Times New Roman" w:cs="Times New Roman"/>
          <w:i/>
        </w:rPr>
        <w:t>AB</w:t>
      </w:r>
      <w:r>
        <w:t>段轨道动摩擦因数为</w:t>
      </w:r>
      <w:r>
        <w:rPr>
          <w:rFonts w:ascii="Times New Roman" w:eastAsia="Times New Roman" w:hAnsi="Times New Roman" w:cs="Times New Roman"/>
          <w:i/>
        </w:rPr>
        <w:t>μ</w:t>
      </w:r>
      <w:r>
        <w:rPr>
          <w:rFonts w:ascii="Times New Roman" w:eastAsia="Times New Roman" w:hAnsi="Times New Roman" w:cs="Times New Roman"/>
          <w:i/>
          <w:vertAlign w:val="subscript"/>
        </w:rPr>
        <w:t>0</w:t>
      </w:r>
      <w:r>
        <w:t>=0.2，物块与</w:t>
      </w:r>
      <w:r>
        <w:rPr>
          <w:rFonts w:ascii="Times New Roman" w:eastAsia="Times New Roman" w:hAnsi="Times New Roman" w:cs="Times New Roman"/>
          <w:i/>
        </w:rPr>
        <w:t>BC</w:t>
      </w:r>
      <w:r>
        <w:t>段轨道动摩擦因数为</w:t>
      </w:r>
      <w:r>
        <w:rPr>
          <w:rFonts w:ascii="Times New Roman" w:eastAsia="Times New Roman" w:hAnsi="Times New Roman" w:cs="Times New Roman"/>
          <w:i/>
        </w:rPr>
        <w:t>μ</w:t>
      </w:r>
      <w:r>
        <w:t>=0.07，每个物块质量均为</w:t>
      </w:r>
      <w:r>
        <w:rPr>
          <w:rFonts w:ascii="Times New Roman" w:eastAsia="Times New Roman" w:hAnsi="Times New Roman" w:cs="Times New Roman"/>
          <w:i/>
        </w:rPr>
        <w:t>m</w:t>
      </w:r>
      <w:r>
        <w:t>=1kg，所有物块都视为质点，当地重力加速度</w:t>
      </w:r>
      <w:r>
        <w:rPr>
          <w:rFonts w:ascii="Times New Roman" w:eastAsia="Times New Roman" w:hAnsi="Times New Roman" w:cs="Times New Roman"/>
          <w:i/>
        </w:rPr>
        <w:t>g</w:t>
      </w:r>
      <w:r>
        <w:t>取10m/s</w:t>
      </w:r>
      <w:r>
        <w:rPr>
          <w:vertAlign w:val="superscript"/>
        </w:rPr>
        <w:t>2</w:t>
      </w:r>
      <w:r>
        <w:t>。（</w:t>
      </w:r>
      <w:r>
        <w:object>
          <v:shape id="_x0000_i1053" type="#_x0000_t75" alt="eqId6b9c41616598b6834b1b6c0751e89ceb" style="width:102.08pt;height:30.95pt" o:oleicon="f" o:ole="">
            <v:imagedata r:id="rId86" o:title="eqId6b9c41616598b6834b1b6c0751e89ceb"/>
          </v:shape>
          <o:OLEObject Type="Embed" ProgID="Equation.DSMT4" ShapeID="_x0000_i1053" DrawAspect="Content" ObjectID="_29" r:id="rId87"/>
        </w:object>
      </w:r>
      <w:r>
        <w:t>）求：</w:t>
      </w:r>
    </w:p>
    <w:p>
      <w:pPr>
        <w:shd w:val="clear" w:color="auto" w:fill="FFFFFF"/>
        <w:spacing w:line="360" w:lineRule="auto"/>
        <w:jc w:val="left"/>
        <w:textAlignment w:val="center"/>
      </w:pPr>
      <w:r>
        <w:t>（1）小物块到达</w:t>
      </w:r>
      <w:r>
        <w:rPr>
          <w:rFonts w:ascii="Times New Roman" w:eastAsia="Times New Roman" w:hAnsi="Times New Roman" w:cs="Times New Roman"/>
          <w:i/>
        </w:rPr>
        <w:t>B</w:t>
      </w:r>
      <w:r>
        <w:t>点的速度；</w:t>
      </w:r>
    </w:p>
    <w:p>
      <w:pPr>
        <w:shd w:val="clear" w:color="auto" w:fill="FFFFFF"/>
        <w:spacing w:line="360" w:lineRule="auto"/>
        <w:jc w:val="left"/>
        <w:textAlignment w:val="center"/>
      </w:pPr>
      <w:r>
        <w:t>（2）物块P与1号物块碰后二者的总动能；</w:t>
      </w:r>
    </w:p>
    <w:p>
      <w:pPr>
        <w:shd w:val="clear" w:color="auto" w:fill="FFFFFF"/>
        <w:spacing w:line="360" w:lineRule="auto"/>
        <w:jc w:val="left"/>
        <w:textAlignment w:val="center"/>
      </w:pPr>
      <w:r>
        <w:t>（3）最多能发生几次碰撞。</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286250" cy="361950"/>
            <wp:docPr id="100035" name="" descr="@@@b6361c0a-43a1-4788-894f-70cc92b4a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88"/>
                    <a:stretch>
                      <a:fillRect/>
                    </a:stretch>
                  </pic:blipFill>
                  <pic:spPr>
                    <a:xfrm>
                      <a:off x="0" y="0"/>
                      <a:ext cx="4286250" cy="361950"/>
                    </a:xfrm>
                    <a:prstGeom prst="rect">
                      <a:avLst/>
                    </a:prstGeom>
                  </pic:spPr>
                </pic:pic>
              </a:graphicData>
            </a:graphic>
          </wp:inline>
        </w:drawing>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五、多选题</w:t>
      </w:r>
    </w:p>
    <w:p>
      <w:pPr>
        <w:shd w:val="clear" w:color="auto" w:fill="FFFFFF"/>
        <w:spacing w:line="360" w:lineRule="auto"/>
        <w:jc w:val="left"/>
        <w:textAlignment w:val="center"/>
      </w:pPr>
      <w:r>
        <w:t>13</w:t>
      </w:r>
      <w:r>
        <w:t>．下列说法中正确的是（　　）</w:t>
      </w:r>
    </w:p>
    <w:p>
      <w:pPr>
        <w:shd w:val="clear" w:color="auto" w:fill="FFFFFF"/>
        <w:spacing w:line="360" w:lineRule="auto"/>
        <w:ind w:left="380"/>
        <w:jc w:val="left"/>
        <w:textAlignment w:val="center"/>
      </w:pPr>
      <w:r>
        <w:t>A．堆煤的墙角，一段时间后墙体变黑，说明分子在不停的运动</w:t>
      </w:r>
    </w:p>
    <w:p>
      <w:pPr>
        <w:shd w:val="clear" w:color="auto" w:fill="FFFFFF"/>
        <w:spacing w:line="360" w:lineRule="auto"/>
        <w:ind w:left="380"/>
        <w:jc w:val="left"/>
        <w:textAlignment w:val="center"/>
      </w:pPr>
      <w:r>
        <w:t>B．分子间距离越大，分子势能越小</w:t>
      </w:r>
    </w:p>
    <w:p>
      <w:pPr>
        <w:shd w:val="clear" w:color="auto" w:fill="FFFFFF"/>
        <w:spacing w:line="360" w:lineRule="auto"/>
        <w:ind w:left="380"/>
        <w:jc w:val="left"/>
        <w:textAlignment w:val="center"/>
      </w:pPr>
      <w:r>
        <w:t>C．理想气体在等温变化过程中，内能不会发生改变</w:t>
      </w:r>
    </w:p>
    <w:p>
      <w:pPr>
        <w:shd w:val="clear" w:color="auto" w:fill="FFFFFF"/>
        <w:spacing w:line="360" w:lineRule="auto"/>
        <w:ind w:left="380"/>
        <w:jc w:val="left"/>
        <w:textAlignment w:val="center"/>
      </w:pPr>
      <w:r>
        <w:t>D．热传递与扩散现象具有方向性</w:t>
      </w:r>
    </w:p>
    <w:p>
      <w:pPr>
        <w:shd w:val="clear" w:color="auto" w:fill="FFFFFF"/>
        <w:spacing w:line="360" w:lineRule="auto"/>
        <w:ind w:left="380"/>
        <w:jc w:val="left"/>
        <w:textAlignment w:val="center"/>
      </w:pPr>
      <w:r>
        <w:t>E．第一类永动机违背了热力学第二定律</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六、解答题</w:t>
      </w:r>
    </w:p>
    <w:p>
      <w:pPr>
        <w:shd w:val="clear" w:color="auto" w:fill="FFFFFF"/>
        <w:spacing w:line="360" w:lineRule="auto"/>
        <w:jc w:val="left"/>
        <w:textAlignment w:val="center"/>
      </w:pPr>
      <w:r>
        <w:t>14</w:t>
      </w:r>
      <w:r>
        <w:t>．如图甲所示，一横截面积为</w:t>
      </w:r>
      <w:r>
        <w:rPr>
          <w:rFonts w:ascii="Times New Roman" w:eastAsia="Times New Roman" w:hAnsi="Times New Roman" w:cs="Times New Roman"/>
          <w:i/>
        </w:rPr>
        <w:t>S</w:t>
      </w:r>
      <w:r>
        <w:t>=0.01m</w:t>
      </w:r>
      <w:r>
        <w:rPr>
          <w:vertAlign w:val="superscript"/>
        </w:rPr>
        <w:t>2</w:t>
      </w:r>
      <w:r>
        <w:t>的轻质活塞将一定质量的理想气体封闭在圆柱形汽缸内，活塞距汽缸底部高度为</w:t>
      </w:r>
      <w:r>
        <w:rPr>
          <w:rFonts w:ascii="Times New Roman" w:eastAsia="Times New Roman" w:hAnsi="Times New Roman" w:cs="Times New Roman"/>
          <w:i/>
        </w:rPr>
        <w:t>h</w:t>
      </w:r>
      <w:r>
        <w:t>=0.6m。汽缸导热性能良好，汽缸底部通过单向阀门K（气体只能进入汽缸，不能流出汽缸）与打气筒相连，已知打气筒每次能打入压强为</w:t>
      </w:r>
      <w:r>
        <w:rPr>
          <w:rFonts w:ascii="Times New Roman" w:eastAsia="Times New Roman" w:hAnsi="Times New Roman" w:cs="Times New Roman"/>
          <w:i/>
        </w:rPr>
        <w:t>p</w:t>
      </w:r>
      <w:r>
        <w:rPr>
          <w:rFonts w:ascii="Times New Roman" w:eastAsia="Times New Roman" w:hAnsi="Times New Roman" w:cs="Times New Roman"/>
          <w:i/>
          <w:vertAlign w:val="subscript"/>
        </w:rPr>
        <w:t>0</w:t>
      </w:r>
      <w:r>
        <w:t>、体积为3×10</w:t>
      </w:r>
      <w:r>
        <w:rPr>
          <w:vertAlign w:val="superscript"/>
        </w:rPr>
        <w:t>-4</w:t>
      </w:r>
      <w:r>
        <w:t>m</w:t>
      </w:r>
      <w:r>
        <w:rPr>
          <w:vertAlign w:val="superscript"/>
        </w:rPr>
        <w:t>3</w:t>
      </w:r>
      <w:r>
        <w:t>的空气（空气视为理想气体）。外界大气压强为</w:t>
      </w:r>
      <w:r>
        <w:rPr>
          <w:rFonts w:ascii="Times New Roman" w:eastAsia="Times New Roman" w:hAnsi="Times New Roman" w:cs="Times New Roman"/>
          <w:i/>
        </w:rPr>
        <w:t>p</w:t>
      </w:r>
      <w:r>
        <w:rPr>
          <w:rFonts w:ascii="Times New Roman" w:eastAsia="Times New Roman" w:hAnsi="Times New Roman" w:cs="Times New Roman"/>
          <w:i/>
          <w:vertAlign w:val="subscript"/>
        </w:rPr>
        <w:t>0</w:t>
      </w:r>
      <w:r>
        <w:t>=1×10</w:t>
      </w:r>
      <w:r>
        <w:rPr>
          <w:vertAlign w:val="superscript"/>
        </w:rPr>
        <w:t>5</w:t>
      </w:r>
      <w:r>
        <w:t>Pa，外界温度恒定，不计活塞与汽缸之间的摩擦，当地重力加速度为</w:t>
      </w:r>
      <w:r>
        <w:rPr>
          <w:rFonts w:ascii="Times New Roman" w:eastAsia="Times New Roman" w:hAnsi="Times New Roman" w:cs="Times New Roman"/>
          <w:i/>
        </w:rPr>
        <w:t>g</w:t>
      </w:r>
      <w:r>
        <w:t>。则：</w:t>
      </w:r>
    </w:p>
    <w:p>
      <w:pPr>
        <w:shd w:val="clear" w:color="auto" w:fill="FFFFFF"/>
        <w:spacing w:line="360" w:lineRule="auto"/>
        <w:jc w:val="left"/>
        <w:textAlignment w:val="center"/>
      </w:pPr>
      <w:r>
        <w:t>（1）如图乙所示，将一质量为</w:t>
      </w:r>
      <w:r>
        <w:rPr>
          <w:rFonts w:ascii="Times New Roman" w:eastAsia="Times New Roman" w:hAnsi="Times New Roman" w:cs="Times New Roman"/>
          <w:i/>
        </w:rPr>
        <w:t>m</w:t>
      </w:r>
      <w:r>
        <w:t>=20kg的物块轻放到活塞上部，待系统稳定后，求活塞下降的高度；</w:t>
      </w:r>
    </w:p>
    <w:p>
      <w:pPr>
        <w:shd w:val="clear" w:color="auto" w:fill="FFFFFF"/>
        <w:spacing w:line="360" w:lineRule="auto"/>
        <w:jc w:val="left"/>
        <w:textAlignment w:val="center"/>
        <w:sectPr>
          <w:footerReference w:type="even" r:id="rId89"/>
          <w:footerReference w:type="default" r:id="rId90"/>
          <w:type w:val="nextPage"/>
          <w:pgSz w:w="11907" w:h="16839" w:code="9"/>
          <w:pgMar w:top="900" w:right="1997" w:bottom="900" w:left="1997" w:header="500" w:footer="500" w:gutter="0"/>
          <w:pgNumType w:start="6"/>
          <w:cols w:num="1" w:sep="1" w:space="425"/>
          <w:titlePg w:val="0"/>
          <w:docGrid w:type="lines" w:linePitch="312"/>
        </w:sectPr>
      </w:pPr>
      <w:r>
        <w:t>（2）在（1）问的条件下，通过打气筒向汽缸内打气，当打气</w:t>
      </w:r>
      <w:r>
        <w:rPr>
          <w:rFonts w:ascii="Times New Roman" w:eastAsia="Times New Roman" w:hAnsi="Times New Roman" w:cs="Times New Roman"/>
          <w:i/>
        </w:rPr>
        <w:t>n</w:t>
      </w:r>
      <w:r>
        <w:t>次且活塞稳定后，活塞再次回到初始高度，求打气筒向汽缸内打气次数</w:t>
      </w:r>
      <w:r>
        <w:rPr>
          <w:rFonts w:ascii="Times New Roman" w:eastAsia="Times New Roman" w:hAnsi="Times New Roman" w:cs="Times New Roman"/>
          <w:i/>
        </w:rPr>
        <w:t>n</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3209925" cy="2000250"/>
            <wp:docPr id="100037" name="" descr="@@@d75d4976-add0-4118-a497-c0858b677a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91"/>
                    <a:stretch>
                      <a:fillRect/>
                    </a:stretch>
                  </pic:blipFill>
                  <pic:spPr>
                    <a:xfrm>
                      <a:off x="0" y="0"/>
                      <a:ext cx="3209925" cy="2000250"/>
                    </a:xfrm>
                    <a:prstGeom prst="rect">
                      <a:avLst/>
                    </a:prstGeom>
                  </pic:spPr>
                </pic:pic>
              </a:graphicData>
            </a:graphic>
          </wp:inline>
        </w:drawing>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七、多选题</w:t>
      </w:r>
    </w:p>
    <w:p>
      <w:pPr>
        <w:shd w:val="clear" w:color="auto" w:fill="FFFFFF"/>
        <w:spacing w:line="360" w:lineRule="auto"/>
        <w:jc w:val="left"/>
        <w:textAlignment w:val="center"/>
      </w:pPr>
      <w:r>
        <w:t>15</w:t>
      </w:r>
      <w:r>
        <w:t>．一列沿</w:t>
      </w:r>
      <w:r>
        <w:rPr>
          <w:rFonts w:ascii="Times New Roman" w:eastAsia="Times New Roman" w:hAnsi="Times New Roman" w:cs="Times New Roman"/>
          <w:i/>
        </w:rPr>
        <w:t>x</w:t>
      </w:r>
      <w:r>
        <w:t>轴正方向传播的简谐横波在</w:t>
      </w:r>
      <w:r>
        <w:rPr>
          <w:rFonts w:ascii="Times New Roman" w:eastAsia="Times New Roman" w:hAnsi="Times New Roman" w:cs="Times New Roman"/>
          <w:i/>
        </w:rPr>
        <w:t>t</w:t>
      </w:r>
      <w:r>
        <w:t>=2s时刻刚好传到</w:t>
      </w:r>
      <w:r>
        <w:rPr>
          <w:rFonts w:ascii="Times New Roman" w:eastAsia="Times New Roman" w:hAnsi="Times New Roman" w:cs="Times New Roman"/>
          <w:i/>
        </w:rPr>
        <w:t>N</w:t>
      </w:r>
      <w:r>
        <w:t>点，波形如图甲所示，图乙是某个质点的振动图像，</w:t>
      </w:r>
      <w:r>
        <w:rPr>
          <w:rFonts w:ascii="Times New Roman" w:eastAsia="Times New Roman" w:hAnsi="Times New Roman" w:cs="Times New Roman"/>
          <w:i/>
        </w:rPr>
        <w:t>M</w:t>
      </w:r>
      <w:r>
        <w:t>、</w:t>
      </w:r>
      <w:r>
        <w:rPr>
          <w:rFonts w:ascii="Times New Roman" w:eastAsia="Times New Roman" w:hAnsi="Times New Roman" w:cs="Times New Roman"/>
          <w:i/>
        </w:rPr>
        <w:t>N</w:t>
      </w:r>
      <w:r>
        <w:t>、</w:t>
      </w:r>
      <w:r>
        <w:rPr>
          <w:rFonts w:ascii="Times New Roman" w:eastAsia="Times New Roman" w:hAnsi="Times New Roman" w:cs="Times New Roman"/>
          <w:i/>
        </w:rPr>
        <w:t>P</w:t>
      </w:r>
      <w:r>
        <w:t>是平衡位置分别为</w:t>
      </w:r>
      <w:r>
        <w:rPr>
          <w:rFonts w:ascii="Times New Roman" w:eastAsia="Times New Roman" w:hAnsi="Times New Roman" w:cs="Times New Roman"/>
          <w:i/>
        </w:rPr>
        <w:t>x</w:t>
      </w:r>
      <w:r>
        <w:rPr>
          <w:rFonts w:ascii="Times New Roman" w:eastAsia="Times New Roman" w:hAnsi="Times New Roman" w:cs="Times New Roman"/>
          <w:i/>
          <w:vertAlign w:val="subscript"/>
        </w:rPr>
        <w:t>M</w:t>
      </w:r>
      <w:r>
        <w:t>=2m、</w:t>
      </w:r>
      <w:r>
        <w:rPr>
          <w:rFonts w:ascii="Times New Roman" w:eastAsia="Times New Roman" w:hAnsi="Times New Roman" w:cs="Times New Roman"/>
          <w:i/>
        </w:rPr>
        <w:t>x</w:t>
      </w:r>
      <w:r>
        <w:rPr>
          <w:rFonts w:ascii="Times New Roman" w:eastAsia="Times New Roman" w:hAnsi="Times New Roman" w:cs="Times New Roman"/>
          <w:i/>
          <w:vertAlign w:val="subscript"/>
        </w:rPr>
        <w:t>N</w:t>
      </w:r>
      <w:r>
        <w:t>=6m、</w:t>
      </w:r>
      <w:r>
        <w:rPr>
          <w:rFonts w:ascii="Times New Roman" w:eastAsia="Times New Roman" w:hAnsi="Times New Roman" w:cs="Times New Roman"/>
          <w:i/>
        </w:rPr>
        <w:t>x</w:t>
      </w:r>
      <w:r>
        <w:rPr>
          <w:rFonts w:ascii="Times New Roman" w:eastAsia="Times New Roman" w:hAnsi="Times New Roman" w:cs="Times New Roman"/>
          <w:i/>
          <w:vertAlign w:val="subscript"/>
        </w:rPr>
        <w:t>P</w:t>
      </w:r>
      <w:r>
        <w:t>=12m的质点。则下列说法正确的是（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000500" cy="1524000"/>
            <wp:docPr id="100039" name="" descr="@@@4005b16e-90c8-4360-b7b3-e679f6141b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92"/>
                    <a:stretch>
                      <a:fillRect/>
                    </a:stretch>
                  </pic:blipFill>
                  <pic:spPr>
                    <a:xfrm>
                      <a:off x="0" y="0"/>
                      <a:ext cx="4000500" cy="1524000"/>
                    </a:xfrm>
                    <a:prstGeom prst="rect">
                      <a:avLst/>
                    </a:prstGeom>
                  </pic:spPr>
                </pic:pic>
              </a:graphicData>
            </a:graphic>
          </wp:inline>
        </w:drawing>
      </w:r>
    </w:p>
    <w:p>
      <w:pPr>
        <w:shd w:val="clear" w:color="auto" w:fill="FFFFFF"/>
        <w:spacing w:line="360" w:lineRule="auto"/>
        <w:ind w:left="380"/>
        <w:jc w:val="left"/>
        <w:textAlignment w:val="center"/>
      </w:pPr>
      <w:r>
        <w:t>A．该列波的传播速度为2m/s</w:t>
      </w:r>
    </w:p>
    <w:p>
      <w:pPr>
        <w:shd w:val="clear" w:color="auto" w:fill="FFFFFF"/>
        <w:spacing w:line="360" w:lineRule="auto"/>
        <w:ind w:left="380"/>
        <w:jc w:val="left"/>
        <w:textAlignment w:val="center"/>
      </w:pPr>
      <w:r>
        <w:t>B．在7.0s~8.0s时间内，质点</w:t>
      </w:r>
      <w:r>
        <w:rPr>
          <w:rFonts w:ascii="Times New Roman" w:eastAsia="Times New Roman" w:hAnsi="Times New Roman" w:cs="Times New Roman"/>
          <w:i/>
        </w:rPr>
        <w:t>N</w:t>
      </w:r>
      <w:r>
        <w:t>的速度在减小，加速度在增大</w:t>
      </w:r>
    </w:p>
    <w:p>
      <w:pPr>
        <w:shd w:val="clear" w:color="auto" w:fill="FFFFFF"/>
        <w:spacing w:line="360" w:lineRule="auto"/>
        <w:ind w:left="380"/>
        <w:jc w:val="left"/>
        <w:textAlignment w:val="center"/>
      </w:pPr>
      <w:r>
        <w:t>C．图乙可能是质点</w:t>
      </w:r>
      <w:r>
        <w:rPr>
          <w:rFonts w:ascii="Times New Roman" w:eastAsia="Times New Roman" w:hAnsi="Times New Roman" w:cs="Times New Roman"/>
          <w:i/>
        </w:rPr>
        <w:t>M</w:t>
      </w:r>
      <w:r>
        <w:t>的振动图像</w:t>
      </w:r>
    </w:p>
    <w:p>
      <w:pPr>
        <w:shd w:val="clear" w:color="auto" w:fill="FFFFFF"/>
        <w:spacing w:line="360" w:lineRule="auto"/>
        <w:ind w:left="380"/>
        <w:jc w:val="left"/>
        <w:textAlignment w:val="center"/>
      </w:pPr>
      <w:r>
        <w:t>D．在2s~10s内，质点</w:t>
      </w:r>
      <w:r>
        <w:rPr>
          <w:rFonts w:ascii="Times New Roman" w:eastAsia="Times New Roman" w:hAnsi="Times New Roman" w:cs="Times New Roman"/>
          <w:i/>
        </w:rPr>
        <w:t>P</w:t>
      </w:r>
      <w:r>
        <w:t>通过的路程为20cm</w:t>
      </w:r>
    </w:p>
    <w:p>
      <w:pPr>
        <w:shd w:val="clear" w:color="auto" w:fill="FFFFFF"/>
        <w:spacing w:line="360" w:lineRule="auto"/>
        <w:ind w:left="380"/>
        <w:jc w:val="left"/>
        <w:textAlignment w:val="center"/>
      </w:pPr>
      <w:r>
        <w:t>E．在</w:t>
      </w:r>
      <w:r>
        <w:rPr>
          <w:rFonts w:ascii="Times New Roman" w:eastAsia="Times New Roman" w:hAnsi="Times New Roman" w:cs="Times New Roman"/>
          <w:i/>
        </w:rPr>
        <w:t>t</w:t>
      </w:r>
      <w:r>
        <w:t>=12s时，质点</w:t>
      </w:r>
      <w:r>
        <w:rPr>
          <w:rFonts w:ascii="Times New Roman" w:eastAsia="Times New Roman" w:hAnsi="Times New Roman" w:cs="Times New Roman"/>
          <w:i/>
        </w:rPr>
        <w:t>P</w:t>
      </w:r>
      <w:r>
        <w:t>的位置坐标为（12m，-4cm）</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八、解答题</w:t>
      </w:r>
    </w:p>
    <w:p>
      <w:pPr>
        <w:shd w:val="clear" w:color="auto" w:fill="FFFFFF"/>
        <w:spacing w:line="360" w:lineRule="auto"/>
        <w:jc w:val="left"/>
        <w:textAlignment w:val="center"/>
      </w:pPr>
      <w:r>
        <w:t>16</w:t>
      </w:r>
      <w:r>
        <w:t>．在光学仪器中“道威棱镜”被广泛用来进行图形翻转。如图所示，</w:t>
      </w:r>
      <w:r>
        <w:rPr>
          <w:rFonts w:ascii="Times New Roman" w:eastAsia="Times New Roman" w:hAnsi="Times New Roman" w:cs="Times New Roman"/>
          <w:i/>
        </w:rPr>
        <w:t>ABCD</w:t>
      </w:r>
      <w:r>
        <w:t>是棱镜的横截面，是底角为45°的等腰梯形，</w:t>
      </w:r>
      <w:r>
        <w:rPr>
          <w:rFonts w:ascii="Times New Roman" w:eastAsia="Times New Roman" w:hAnsi="Times New Roman" w:cs="Times New Roman"/>
          <w:i/>
        </w:rPr>
        <w:t>AD</w:t>
      </w:r>
      <w:r>
        <w:t>边长为</w:t>
      </w:r>
      <w:r>
        <w:rPr>
          <w:rFonts w:ascii="Times New Roman" w:eastAsia="Times New Roman" w:hAnsi="Times New Roman" w:cs="Times New Roman"/>
          <w:i/>
        </w:rPr>
        <w:t>a</w:t>
      </w:r>
      <w:r>
        <w:t>，</w:t>
      </w:r>
      <w:r>
        <w:rPr>
          <w:rFonts w:ascii="Times New Roman" w:eastAsia="Times New Roman" w:hAnsi="Times New Roman" w:cs="Times New Roman"/>
          <w:i/>
        </w:rPr>
        <w:t>BC</w:t>
      </w:r>
      <w:r>
        <w:t>边长为3</w:t>
      </w:r>
      <w:r>
        <w:rPr>
          <w:rFonts w:ascii="Times New Roman" w:eastAsia="Times New Roman" w:hAnsi="Times New Roman" w:cs="Times New Roman"/>
          <w:i/>
        </w:rPr>
        <w:t>a</w:t>
      </w:r>
      <w:r>
        <w:t>。现有一束平行单色光平行于</w:t>
      </w:r>
      <w:r>
        <w:rPr>
          <w:rFonts w:ascii="Times New Roman" w:eastAsia="Times New Roman" w:hAnsi="Times New Roman" w:cs="Times New Roman"/>
          <w:i/>
        </w:rPr>
        <w:t>BC</w:t>
      </w:r>
      <w:r>
        <w:t>边从</w:t>
      </w:r>
      <w:r>
        <w:rPr>
          <w:rFonts w:ascii="Times New Roman" w:eastAsia="Times New Roman" w:hAnsi="Times New Roman" w:cs="Times New Roman"/>
          <w:i/>
        </w:rPr>
        <w:t>AB</w:t>
      </w:r>
      <w:r>
        <w:t>边射入棱镜，已知棱镜材料的折射率为</w:t>
      </w:r>
      <w:r>
        <w:object>
          <v:shape id="_x0000_i1054" type="#_x0000_t75" alt="eqIdcf298f00799cbf34b4db26f5f63af92f" style="width:16.71pt;height:15.14pt" o:oleicon="f" o:ole="">
            <v:imagedata r:id="rId93" o:title="eqIdcf298f00799cbf34b4db26f5f63af92f"/>
          </v:shape>
          <o:OLEObject Type="Embed" ProgID="Equation.DSMT4" ShapeID="_x0000_i1054" DrawAspect="Content" ObjectID="_30" r:id="rId94"/>
        </w:object>
      </w:r>
      <w:r>
        <w:t>，不计光线在棱镜内的多次反射，已知</w:t>
      </w:r>
      <w:r>
        <w:object>
          <v:shape id="_x0000_i1055" type="#_x0000_t75" alt="eqId9b7bb1dd9e1bb49e95ecc1eb09b17f37" style="width:78.29pt;height:29.6pt" o:oleicon="f" o:ole="">
            <v:imagedata r:id="rId95" o:title="eqId9b7bb1dd9e1bb49e95ecc1eb09b17f37"/>
          </v:shape>
          <o:OLEObject Type="Embed" ProgID="Equation.DSMT4" ShapeID="_x0000_i1055" DrawAspect="Content" ObjectID="_31" r:id="rId96"/>
        </w:object>
      </w:r>
      <w:r>
        <w:t>。求：</w:t>
      </w:r>
    </w:p>
    <w:p>
      <w:pPr>
        <w:shd w:val="clear" w:color="auto" w:fill="FFFFFF"/>
        <w:spacing w:line="360" w:lineRule="auto"/>
        <w:jc w:val="left"/>
        <w:textAlignment w:val="center"/>
      </w:pPr>
      <w:r>
        <w:t>（1）经</w:t>
      </w:r>
      <w:r>
        <w:rPr>
          <w:rFonts w:ascii="Times New Roman" w:eastAsia="Times New Roman" w:hAnsi="Times New Roman" w:cs="Times New Roman"/>
          <w:i/>
        </w:rPr>
        <w:t>AB</w:t>
      </w:r>
      <w:r>
        <w:t>入射的光直接到达</w:t>
      </w:r>
      <w:r>
        <w:rPr>
          <w:rFonts w:ascii="Times New Roman" w:eastAsia="Times New Roman" w:hAnsi="Times New Roman" w:cs="Times New Roman"/>
          <w:i/>
        </w:rPr>
        <w:t>BC</w:t>
      </w:r>
      <w:r>
        <w:t>时，在</w:t>
      </w:r>
      <w:r>
        <w:rPr>
          <w:rFonts w:ascii="Times New Roman" w:eastAsia="Times New Roman" w:hAnsi="Times New Roman" w:cs="Times New Roman"/>
          <w:i/>
        </w:rPr>
        <w:t>BC</w:t>
      </w:r>
      <w:r>
        <w:t>边是否发生全反射？说明理由。</w:t>
      </w:r>
    </w:p>
    <w:p>
      <w:pPr>
        <w:shd w:val="clear" w:color="auto" w:fill="FFFFFF"/>
        <w:spacing w:line="360" w:lineRule="auto"/>
        <w:jc w:val="left"/>
        <w:textAlignment w:val="center"/>
        <w:sectPr>
          <w:footerReference w:type="even" r:id="rId97"/>
          <w:footerReference w:type="default" r:id="rId98"/>
          <w:type w:val="nextPage"/>
          <w:pgSz w:w="11907" w:h="16839" w:code="9"/>
          <w:pgMar w:top="900" w:right="1997" w:bottom="900" w:left="1997" w:header="500" w:footer="500" w:gutter="0"/>
          <w:pgNumType w:start="7"/>
          <w:cols w:num="1" w:sep="1" w:space="425"/>
          <w:titlePg w:val="0"/>
          <w:docGrid w:type="lines" w:linePitch="312"/>
        </w:sectPr>
      </w:pPr>
      <w:r>
        <w:t>（2）</w:t>
      </w:r>
      <w:r>
        <w:rPr>
          <w:rFonts w:ascii="Times New Roman" w:eastAsia="Times New Roman" w:hAnsi="Times New Roman" w:cs="Times New Roman"/>
          <w:i/>
        </w:rPr>
        <w:t>CD</w:t>
      </w:r>
      <w:r>
        <w:t>边上有光射出的区域长度。</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971800" cy="1133475"/>
            <wp:docPr id="100041" name="" descr="@@@0172cbaf-0f44-47de-855b-e5e398f7a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99"/>
                    <a:stretch>
                      <a:fillRect/>
                    </a:stretch>
                  </pic:blipFill>
                  <pic:spPr>
                    <a:xfrm>
                      <a:off x="0" y="0"/>
                      <a:ext cx="2971800" cy="1133475"/>
                    </a:xfrm>
                    <a:prstGeom prst="rect">
                      <a:avLst/>
                    </a:prstGeom>
                  </pic:spPr>
                </pic:pic>
              </a:graphicData>
            </a:graphic>
          </wp:inline>
        </w:drawing>
      </w:r>
    </w:p>
    <w:p>
      <w:pPr>
        <w:shd w:val="clear" w:color="auto" w:fill="FFFFFF"/>
        <w:spacing w:line="360" w:lineRule="auto"/>
        <w:jc w:val="left"/>
        <w:textAlignment w:val="center"/>
        <w:sectPr>
          <w:footerReference w:type="even" r:id="rId100"/>
          <w:footerReference w:type="default" r:id="rId101"/>
          <w:type w:val="nextPage"/>
          <w:pgSz w:w="11907" w:h="16839" w:code="9"/>
          <w:pgMar w:top="900" w:right="1997" w:bottom="900" w:left="1997" w:header="500" w:footer="500" w:gutter="0"/>
          <w:pgNumType w:start="8"/>
          <w:cols w:num="1" w:sep="1" w:space="425"/>
          <w:titlePg w:val="0"/>
          <w:docGrid w:type="lines" w:linePitch="312"/>
        </w:sectPr>
      </w:pPr>
    </w:p>
    <w:p w:rsidR="00EF035E" w:rsidRPr="00043B54" w14:textId="2C26DF43">
      <w:pPr>
        <w:jc w:val="center"/>
        <w:textAlignment w:val="center"/>
        <w:rPr>
          <w:rFonts w:ascii="宋体" w:eastAsia="宋体" w:hAnsi="宋体" w:cs="宋体"/>
          <w:b/>
          <w:i w:val="0"/>
          <w:sz w:val="21"/>
        </w:rPr>
      </w:pPr>
      <w:r w:rsidRPr="00043B54">
        <w:rPr>
          <w:rFonts w:ascii="宋体" w:eastAsia="宋体" w:hAnsi="宋体" w:cs="宋体"/>
          <w:b/>
          <w:i w:val="0"/>
          <w:sz w:val="21"/>
        </w:rPr>
        <w:t>参考答案：</w:t>
      </w:r>
    </w:p>
    <w:p>
      <w:pPr>
        <w:shd w:val="clear" w:color="auto" w:fill="FFFFFF"/>
        <w:spacing w:line="360" w:lineRule="auto"/>
        <w:jc w:val="left"/>
        <w:textAlignment w:val="center"/>
      </w:pPr>
      <w:r>
        <w:t>1．B</w:t>
      </w:r>
    </w:p>
    <w:p>
      <w:pPr>
        <w:shd w:val="clear" w:color="auto" w:fill="FFFFFF"/>
        <w:spacing w:line="360" w:lineRule="auto"/>
        <w:jc w:val="left"/>
        <w:textAlignment w:val="center"/>
      </w:pPr>
      <w:r>
        <w:t>【详解】A．根据左手定则可知安培力方向向上，故A错误；</w:t>
      </w:r>
    </w:p>
    <w:p>
      <w:pPr>
        <w:shd w:val="clear" w:color="auto" w:fill="FFFFFF"/>
        <w:spacing w:line="360" w:lineRule="auto"/>
        <w:jc w:val="left"/>
        <w:textAlignment w:val="center"/>
      </w:pPr>
      <w:r>
        <w:t>B．根据左手定则可知洛伦兹力方向向下，故B正确；</w:t>
      </w:r>
    </w:p>
    <w:p>
      <w:pPr>
        <w:shd w:val="clear" w:color="auto" w:fill="FFFFFF"/>
        <w:spacing w:line="360" w:lineRule="auto"/>
        <w:jc w:val="left"/>
        <w:textAlignment w:val="center"/>
      </w:pPr>
      <w:r>
        <w:t>C．根据右手定则可知感应电流方向向下，故C错误；</w:t>
      </w:r>
    </w:p>
    <w:p>
      <w:pPr>
        <w:shd w:val="clear" w:color="auto" w:fill="FFFFFF"/>
        <w:spacing w:line="360" w:lineRule="auto"/>
        <w:jc w:val="left"/>
        <w:textAlignment w:val="center"/>
      </w:pPr>
      <w:r>
        <w:t>D．根据安培定则可知带电导体电流应向下，故D错误。</w:t>
      </w:r>
    </w:p>
    <w:p>
      <w:pPr>
        <w:shd w:val="clear" w:color="auto" w:fill="FFFFFF"/>
        <w:spacing w:line="360" w:lineRule="auto"/>
        <w:jc w:val="left"/>
        <w:textAlignment w:val="center"/>
      </w:pPr>
      <w:r>
        <w:t>故选B。</w:t>
      </w:r>
    </w:p>
    <w:p>
      <w:pPr>
        <w:shd w:val="clear" w:color="auto" w:fill="FFFFFF"/>
        <w:spacing w:line="360" w:lineRule="auto"/>
        <w:jc w:val="left"/>
        <w:textAlignment w:val="center"/>
      </w:pPr>
      <w:r>
        <w:t>2．D</w:t>
      </w:r>
    </w:p>
    <w:p>
      <w:pPr>
        <w:shd w:val="clear" w:color="auto" w:fill="FFFFFF"/>
        <w:spacing w:line="360" w:lineRule="auto"/>
        <w:jc w:val="left"/>
        <w:textAlignment w:val="center"/>
      </w:pPr>
      <w:r>
        <w:t>【详解】A．为实现成功对接，需点火加速做离心运动从较低轨道进入较高的轨道，故A错误；</w:t>
      </w:r>
    </w:p>
    <w:p>
      <w:pPr>
        <w:shd w:val="clear" w:color="auto" w:fill="FFFFFF"/>
        <w:spacing w:line="360" w:lineRule="auto"/>
        <w:jc w:val="left"/>
        <w:textAlignment w:val="center"/>
      </w:pPr>
      <w:r>
        <w:t>B．由万有引力提供向心力</w:t>
      </w:r>
    </w:p>
    <w:p>
      <w:pPr>
        <w:shd w:val="clear" w:color="auto" w:fill="FFFFFF"/>
        <w:spacing w:line="360" w:lineRule="auto"/>
        <w:jc w:val="center"/>
        <w:textAlignment w:val="center"/>
      </w:pPr>
      <w:r>
        <w:object>
          <v:shape id="_x0000_i1056" type="#_x0000_t75" alt="eqId9e6e64fed2dcf54038119302bae6264b" style="width:61.6pt;height:29.14pt" o:oleicon="f" o:ole="">
            <v:imagedata r:id="rId102" o:title="eqId9e6e64fed2dcf54038119302bae6264b"/>
          </v:shape>
          <o:OLEObject Type="Embed" ProgID="Equation.DSMT4" ShapeID="_x0000_i1056" DrawAspect="Content" ObjectID="_32" r:id="rId103"/>
        </w:object>
      </w:r>
    </w:p>
    <w:p>
      <w:pPr>
        <w:shd w:val="clear" w:color="auto" w:fill="FFFFFF"/>
        <w:spacing w:line="360" w:lineRule="auto"/>
        <w:jc w:val="left"/>
        <w:textAlignment w:val="center"/>
      </w:pPr>
      <w:r>
        <w:t>得</w:t>
      </w:r>
    </w:p>
    <w:p>
      <w:pPr>
        <w:shd w:val="clear" w:color="auto" w:fill="FFFFFF"/>
        <w:spacing w:line="360" w:lineRule="auto"/>
        <w:jc w:val="center"/>
        <w:textAlignment w:val="center"/>
      </w:pPr>
      <w:r>
        <w:object>
          <v:shape id="_x0000_i1057" type="#_x0000_t75" alt="eqId78d0c4b99b611cbe40e1a93b96bbc169" style="width:46.64pt;height:30.92pt" o:oleicon="f" o:ole="">
            <v:imagedata r:id="rId104" o:title="eqId78d0c4b99b611cbe40e1a93b96bbc169"/>
          </v:shape>
          <o:OLEObject Type="Embed" ProgID="Equation.DSMT4" ShapeID="_x0000_i1057" DrawAspect="Content" ObjectID="_33" r:id="rId105"/>
        </w:object>
      </w:r>
    </w:p>
    <w:p>
      <w:pPr>
        <w:shd w:val="clear" w:color="auto" w:fill="FFFFFF"/>
        <w:spacing w:line="360" w:lineRule="auto"/>
        <w:jc w:val="left"/>
        <w:textAlignment w:val="center"/>
      </w:pPr>
      <w:r>
        <w:t>可知空间站的轨道半径大于地球的半径，所以天舟七号与空间站的组合体在轨道上运行速度小于7.9km/s，故B错误；</w:t>
      </w:r>
    </w:p>
    <w:p>
      <w:pPr>
        <w:shd w:val="clear" w:color="auto" w:fill="FFFFFF"/>
        <w:spacing w:line="360" w:lineRule="auto"/>
        <w:jc w:val="left"/>
        <w:textAlignment w:val="center"/>
      </w:pPr>
      <w:r>
        <w:t>C．由万有引力提供向心力</w:t>
      </w:r>
    </w:p>
    <w:p>
      <w:pPr>
        <w:shd w:val="clear" w:color="auto" w:fill="FFFFFF"/>
        <w:spacing w:line="360" w:lineRule="auto"/>
        <w:jc w:val="center"/>
        <w:textAlignment w:val="center"/>
      </w:pPr>
      <w:r>
        <w:object>
          <v:shape id="_x0000_i1058" type="#_x0000_t75" alt="eqId0e8846f4e23294bfecba11ab7e191f1a" style="width:73.04pt;height:28.95pt" o:oleicon="f" o:ole="">
            <v:imagedata r:id="rId106" o:title="eqId0e8846f4e23294bfecba11ab7e191f1a"/>
          </v:shape>
          <o:OLEObject Type="Embed" ProgID="Equation.DSMT4" ShapeID="_x0000_i1058" DrawAspect="Content" ObjectID="_34" r:id="rId107"/>
        </w:object>
      </w:r>
    </w:p>
    <w:p>
      <w:pPr>
        <w:shd w:val="clear" w:color="auto" w:fill="FFFFFF"/>
        <w:spacing w:line="360" w:lineRule="auto"/>
        <w:jc w:val="left"/>
        <w:textAlignment w:val="center"/>
      </w:pPr>
      <w:r>
        <w:t>得</w:t>
      </w:r>
    </w:p>
    <w:p>
      <w:pPr>
        <w:shd w:val="clear" w:color="auto" w:fill="FFFFFF"/>
        <w:spacing w:line="360" w:lineRule="auto"/>
        <w:jc w:val="center"/>
        <w:textAlignment w:val="center"/>
      </w:pPr>
      <w:r>
        <w:object>
          <v:shape id="_x0000_i1059" type="#_x0000_t75" alt="eqId619fc625dcf5f2f0c5e4b3f109a0df72" style="width:60.72pt;height:31.68pt" o:oleicon="f" o:ole="">
            <v:imagedata r:id="rId108" o:title="eqId619fc625dcf5f2f0c5e4b3f109a0df72"/>
          </v:shape>
          <o:OLEObject Type="Embed" ProgID="Equation.DSMT4" ShapeID="_x0000_i1059" DrawAspect="Content" ObjectID="_35" r:id="rId109"/>
        </w:object>
      </w:r>
    </w:p>
    <w:p>
      <w:pPr>
        <w:shd w:val="clear" w:color="auto" w:fill="FFFFFF"/>
        <w:spacing w:line="360" w:lineRule="auto"/>
        <w:jc w:val="left"/>
        <w:textAlignment w:val="center"/>
      </w:pPr>
      <w:r>
        <w:t>可知空间站的轨道半径小于地球同步卫星的轨道半径，得空间站的周期小于地球同步卫星的周期，故C错误；</w:t>
      </w:r>
    </w:p>
    <w:p>
      <w:pPr>
        <w:shd w:val="clear" w:color="auto" w:fill="FFFFFF"/>
        <w:spacing w:line="360" w:lineRule="auto"/>
        <w:jc w:val="left"/>
        <w:textAlignment w:val="center"/>
      </w:pPr>
      <w:r>
        <w:t>D．天舟七号与空间站的组合体在轨道上稳定运行时，因为万有引力充当做圆周运动的向心力，可知空间站内物体处于完全失重状态，故D正确。</w:t>
      </w:r>
    </w:p>
    <w:p>
      <w:pPr>
        <w:shd w:val="clear" w:color="auto" w:fill="FFFFFF"/>
        <w:spacing w:line="360" w:lineRule="auto"/>
        <w:jc w:val="left"/>
        <w:textAlignment w:val="center"/>
      </w:pPr>
      <w:r>
        <w:t>故选D。</w:t>
      </w:r>
    </w:p>
    <w:p>
      <w:pPr>
        <w:shd w:val="clear" w:color="auto" w:fill="FFFFFF"/>
        <w:spacing w:line="360" w:lineRule="auto"/>
        <w:jc w:val="left"/>
        <w:textAlignment w:val="center"/>
      </w:pPr>
      <w:r>
        <w:t>3．C</w:t>
      </w:r>
    </w:p>
    <w:p>
      <w:pPr>
        <w:shd w:val="clear" w:color="auto" w:fill="FFFFFF"/>
        <w:spacing w:line="360" w:lineRule="auto"/>
        <w:jc w:val="left"/>
        <w:textAlignment w:val="center"/>
        <w:sectPr>
          <w:headerReference w:type="even" r:id="rId110"/>
          <w:headerReference w:type="default" r:id="rId111"/>
          <w:footerReference w:type="even" r:id="rId112"/>
          <w:footerReference w:type="default" r:id="rId113"/>
          <w:pgSz w:w="11906" w:h="16838" w:code="9"/>
          <w:pgMar w:top="1440" w:right="1797" w:bottom="1440" w:left="1797" w:header="851" w:footer="992" w:gutter="0"/>
          <w:pgNumType w:start="1"/>
          <w:cols w:space="425"/>
          <w:docGrid w:type="lines" w:linePitch="312"/>
        </w:sectPr>
      </w:pPr>
      <w:r>
        <w:t>【详解】A、B一起向右做匀加速直线运动，对A、B和轻弹簧看成一个整体进行分析，则有</w:t>
      </w:r>
    </w:p>
    <w:p>
      <w:pPr>
        <w:shd w:val="clear" w:color="auto" w:fill="FFFFFF"/>
        <w:spacing w:line="360" w:lineRule="auto"/>
        <w:jc w:val="center"/>
        <w:textAlignment w:val="center"/>
      </w:pPr>
      <w:r>
        <w:object>
          <v:shape id="_x0000_i1060" type="#_x0000_t75" alt="eqId0fa8054c44b06a6ea8089a0079f7b834" style="width:143.44pt;height:15.84pt" o:oleicon="f" o:ole="">
            <v:imagedata r:id="rId114" o:title="eqId0fa8054c44b06a6ea8089a0079f7b834"/>
          </v:shape>
          <o:OLEObject Type="Embed" ProgID="Equation.DSMT4" ShapeID="_x0000_i1060" DrawAspect="Content" ObjectID="_36" r:id="rId115"/>
        </w:object>
      </w:r>
    </w:p>
    <w:p>
      <w:pPr>
        <w:shd w:val="clear" w:color="auto" w:fill="FFFFFF"/>
        <w:spacing w:line="360" w:lineRule="auto"/>
        <w:jc w:val="left"/>
        <w:textAlignment w:val="center"/>
      </w:pPr>
      <w:r>
        <w:t>得</w:t>
      </w:r>
    </w:p>
    <w:p>
      <w:pPr>
        <w:shd w:val="clear" w:color="auto" w:fill="FFFFFF"/>
        <w:spacing w:line="360" w:lineRule="auto"/>
        <w:jc w:val="center"/>
        <w:textAlignment w:val="center"/>
      </w:pPr>
      <w:r>
        <w:object>
          <v:shape id="_x0000_i1061" type="#_x0000_t75" alt="eqId3d9f7a160dc6ee7c3c00aabb9770b82b" style="width:100.32pt;height:29.92pt" o:oleicon="f" o:ole="">
            <v:imagedata r:id="rId116" o:title="eqId3d9f7a160dc6ee7c3c00aabb9770b82b"/>
          </v:shape>
          <o:OLEObject Type="Embed" ProgID="Equation.DSMT4" ShapeID="_x0000_i1061" DrawAspect="Content" ObjectID="_37" r:id="rId117"/>
        </w:object>
      </w:r>
    </w:p>
    <w:p>
      <w:pPr>
        <w:shd w:val="clear" w:color="auto" w:fill="FFFFFF"/>
        <w:spacing w:line="360" w:lineRule="auto"/>
        <w:jc w:val="left"/>
        <w:textAlignment w:val="center"/>
      </w:pPr>
      <w:r>
        <w:t>A、B一起向右做匀加速直线运动，对B进行分析，则有</w:t>
      </w:r>
    </w:p>
    <w:p>
      <w:pPr>
        <w:shd w:val="clear" w:color="auto" w:fill="FFFFFF"/>
        <w:spacing w:line="360" w:lineRule="auto"/>
        <w:jc w:val="center"/>
        <w:textAlignment w:val="center"/>
      </w:pPr>
      <w:r>
        <w:object>
          <v:shape id="_x0000_i1062" type="#_x0000_t75" alt="eqId25e313fb5016c593d5e033dd5a109e87" style="width:77.44pt;height:16.72pt" o:oleicon="f" o:ole="">
            <v:imagedata r:id="rId118" o:title="eqId25e313fb5016c593d5e033dd5a109e87"/>
          </v:shape>
          <o:OLEObject Type="Embed" ProgID="Equation.DSMT4" ShapeID="_x0000_i1062" DrawAspect="Content" ObjectID="_38" r:id="rId119"/>
        </w:object>
      </w:r>
    </w:p>
    <w:p>
      <w:pPr>
        <w:shd w:val="clear" w:color="auto" w:fill="FFFFFF"/>
        <w:spacing w:line="360" w:lineRule="auto"/>
        <w:jc w:val="left"/>
        <w:textAlignment w:val="center"/>
      </w:pPr>
      <w:r>
        <w:t>而</w:t>
      </w:r>
    </w:p>
    <w:p>
      <w:pPr>
        <w:shd w:val="clear" w:color="auto" w:fill="FFFFFF"/>
        <w:spacing w:line="360" w:lineRule="auto"/>
        <w:jc w:val="center"/>
        <w:textAlignment w:val="center"/>
      </w:pPr>
      <w:r>
        <w:object>
          <v:shape id="_x0000_i1063" type="#_x0000_t75" alt="eqIda330245cfc27d1d8250cdf550f698ce0" style="width:60.72pt;height:16.72pt" o:oleicon="f" o:ole="">
            <v:imagedata r:id="rId120" o:title="eqIda330245cfc27d1d8250cdf550f698ce0"/>
          </v:shape>
          <o:OLEObject Type="Embed" ProgID="Equation.DSMT4" ShapeID="_x0000_i1063" DrawAspect="Content" ObjectID="_39" r:id="rId121"/>
        </w:object>
      </w:r>
    </w:p>
    <w:p>
      <w:pPr>
        <w:shd w:val="clear" w:color="auto" w:fill="FFFFFF"/>
        <w:spacing w:line="360" w:lineRule="auto"/>
        <w:jc w:val="left"/>
        <w:textAlignment w:val="center"/>
      </w:pPr>
      <w:r>
        <w:t>联立解得</w:t>
      </w:r>
    </w:p>
    <w:p>
      <w:pPr>
        <w:shd w:val="clear" w:color="auto" w:fill="FFFFFF"/>
        <w:spacing w:line="360" w:lineRule="auto"/>
        <w:jc w:val="center"/>
        <w:textAlignment w:val="center"/>
      </w:pPr>
      <w:r>
        <w:object>
          <v:shape id="_x0000_i1064" type="#_x0000_t75" alt="eqId2ed5682fa70244fe2a56cc4b94ec3406" style="width:80.92pt;height:29.91pt" o:oleicon="f" o:ole="">
            <v:imagedata r:id="rId122" o:title="eqId2ed5682fa70244fe2a56cc4b94ec3406"/>
          </v:shape>
          <o:OLEObject Type="Embed" ProgID="Equation.DSMT4" ShapeID="_x0000_i1064" DrawAspect="Content" ObjectID="_40" r:id="rId123"/>
        </w:object>
      </w:r>
    </w:p>
    <w:p>
      <w:pPr>
        <w:shd w:val="clear" w:color="auto" w:fill="FFFFFF"/>
        <w:spacing w:line="360" w:lineRule="auto"/>
        <w:jc w:val="left"/>
        <w:textAlignment w:val="center"/>
      </w:pPr>
      <w:r>
        <w:t>故选C。</w:t>
      </w:r>
    </w:p>
    <w:p>
      <w:pPr>
        <w:shd w:val="clear" w:color="auto" w:fill="FFFFFF"/>
        <w:spacing w:line="360" w:lineRule="auto"/>
        <w:jc w:val="left"/>
        <w:textAlignment w:val="center"/>
      </w:pPr>
      <w:r>
        <w:t>4．D</w:t>
      </w:r>
    </w:p>
    <w:p>
      <w:pPr>
        <w:shd w:val="clear" w:color="auto" w:fill="FFFFFF"/>
        <w:spacing w:line="360" w:lineRule="auto"/>
        <w:jc w:val="left"/>
        <w:textAlignment w:val="center"/>
      </w:pPr>
      <w:r>
        <w:t>【详解】根据洛伦兹力提供向心力可得</w:t>
      </w:r>
    </w:p>
    <w:p>
      <w:pPr>
        <w:shd w:val="clear" w:color="auto" w:fill="FFFFFF"/>
        <w:spacing w:line="360" w:lineRule="auto"/>
        <w:jc w:val="center"/>
        <w:textAlignment w:val="center"/>
      </w:pPr>
      <w:r>
        <w:object>
          <v:shape id="_x0000_i1065" type="#_x0000_t75" alt="eqIdb2d5c0418e1692ccba0302404a233d07" style="width:50.14pt;height:29.03pt" o:oleicon="f" o:ole="">
            <v:imagedata r:id="rId124" o:title="eqIdb2d5c0418e1692ccba0302404a233d07"/>
          </v:shape>
          <o:OLEObject Type="Embed" ProgID="Equation.DSMT4" ShapeID="_x0000_i1065" DrawAspect="Content" ObjectID="_41" r:id="rId125"/>
        </w:object>
      </w:r>
    </w:p>
    <w:p>
      <w:pPr>
        <w:shd w:val="clear" w:color="auto" w:fill="FFFFFF"/>
        <w:spacing w:line="360" w:lineRule="auto"/>
        <w:jc w:val="left"/>
        <w:textAlignment w:val="center"/>
      </w:pPr>
      <w:r>
        <w:t>可知速率相等的大量电子的运动半径也相等，可知从原点均匀发射到第一象限内，从磁场上边界射出的电子数占电子总数的三分之二，则从磁场上边界射出的电子的发射角度范围有</w:t>
      </w:r>
    </w:p>
    <w:p>
      <w:pPr>
        <w:shd w:val="clear" w:color="auto" w:fill="FFFFFF"/>
        <w:spacing w:line="360" w:lineRule="auto"/>
        <w:jc w:val="center"/>
        <w:textAlignment w:val="center"/>
      </w:pPr>
      <w:r>
        <w:object>
          <v:shape id="_x0000_i1066" type="#_x0000_t75" alt="eqId7974b6edef9d1ae12a949fb2801f7434" style="width:56.3pt;height:27.09pt" o:oleicon="f" o:ole="">
            <v:imagedata r:id="rId126" o:title="eqId7974b6edef9d1ae12a949fb2801f7434"/>
          </v:shape>
          <o:OLEObject Type="Embed" ProgID="Equation.DSMT4" ShapeID="_x0000_i1066" DrawAspect="Content" ObjectID="_42" r:id="rId127"/>
        </w:object>
      </w:r>
    </w:p>
    <w:p>
      <w:pPr>
        <w:shd w:val="clear" w:color="auto" w:fill="FFFFFF"/>
        <w:spacing w:line="360" w:lineRule="auto"/>
        <w:jc w:val="left"/>
        <w:textAlignment w:val="center"/>
      </w:pPr>
      <w:r>
        <w:t>则根据电子的偏转轨迹和几何关系可得能从上边界射出的电子的发射角度在</w:t>
      </w:r>
      <w:r>
        <w:object>
          <v:shape id="_x0000_i1067" type="#_x0000_t75" alt="eqId3f4ec066a4d3a9c5de4e6e0b395089d6" style="width:27.27pt;height:27.27pt" o:oleicon="f" o:ole="">
            <v:imagedata r:id="rId128" o:title="eqId3f4ec066a4d3a9c5de4e6e0b395089d6"/>
          </v:shape>
          <o:OLEObject Type="Embed" ProgID="Equation.DSMT4" ShapeID="_x0000_i1067" DrawAspect="Content" ObjectID="_43" r:id="rId129"/>
        </w:object>
      </w:r>
      <w:r>
        <w:t>，故图像D可能正确。</w:t>
      </w:r>
    </w:p>
    <w:p>
      <w:pPr>
        <w:shd w:val="clear" w:color="auto" w:fill="FFFFFF"/>
        <w:spacing w:line="360" w:lineRule="auto"/>
        <w:jc w:val="left"/>
        <w:textAlignment w:val="center"/>
      </w:pPr>
      <w:r>
        <w:t>故选D。</w:t>
      </w:r>
    </w:p>
    <w:p>
      <w:pPr>
        <w:shd w:val="clear" w:color="auto" w:fill="FFFFFF"/>
        <w:spacing w:line="360" w:lineRule="auto"/>
        <w:jc w:val="left"/>
        <w:textAlignment w:val="center"/>
      </w:pPr>
      <w:r>
        <w:t>5．A</w:t>
      </w:r>
    </w:p>
    <w:p>
      <w:pPr>
        <w:shd w:val="clear" w:color="auto" w:fill="FFFFFF"/>
        <w:spacing w:line="360" w:lineRule="auto"/>
        <w:jc w:val="left"/>
        <w:textAlignment w:val="center"/>
      </w:pPr>
      <w:r>
        <w:t>【详解】A．</w:t>
      </w:r>
      <w:r>
        <w:object>
          <v:shape id="_x0000_i1068" type="#_x0000_t75" alt="eqId6e90425090dfd36313d564a97289b3b1" style="width:11.42pt;height:12.77pt;mso-position-horizontal-relative:page;mso-position-vertical-relative:page" o:oleicon="f" o:ole="">
            <v:imagedata r:id="rId38" o:title="eqId6e90425090dfd36313d564a97289b3b1"/>
          </v:shape>
          <o:OLEObject Type="Embed" ProgID="Equation.DSMT4" ShapeID="_x0000_i1068" DrawAspect="Content" ObjectID="_44" r:id="rId130"/>
        </w:object>
      </w:r>
      <w:r>
        <w:t>、</w:t>
      </w:r>
      <w:r>
        <w:object>
          <v:shape id="_x0000_i1069" type="#_x0000_t75" alt="eqId0e0a621a4886d7682be536a9b3638728" style="width:10.55pt;height:12.53pt" o:oleicon="f" o:ole="">
            <v:imagedata r:id="rId54" o:title="eqId0e0a621a4886d7682be536a9b3638728"/>
          </v:shape>
          <o:OLEObject Type="Embed" ProgID="Equation.DSMT4" ShapeID="_x0000_i1069" DrawAspect="Content" ObjectID="_45" r:id="rId131"/>
        </w:object>
      </w:r>
      <w:r>
        <w:t>、</w:t>
      </w:r>
      <w:r>
        <w:object>
          <v:shape id="_x0000_i1070" type="#_x0000_t75" alt="eqId071a7e733d466949ac935b4b8ee8d183" style="width:7.91pt;height:9.89pt" o:oleicon="f" o:ole="">
            <v:imagedata r:id="rId40" o:title="eqId071a7e733d466949ac935b4b8ee8d183"/>
          </v:shape>
          <o:OLEObject Type="Embed" ProgID="Equation.DSMT4" ShapeID="_x0000_i1070" DrawAspect="Content" ObjectID="_46" r:id="rId132"/>
        </w:object>
      </w:r>
      <w:r>
        <w:t>、</w:t>
      </w:r>
      <w:r>
        <w:object>
          <v:shape id="_x0000_i1071" type="#_x0000_t75" alt="eqId5c02bc0c74292b1e8f395f90935d3174" style="width:9.67pt;height:11.43pt" o:oleicon="f" o:ole="">
            <v:imagedata r:id="rId133" o:title="eqId5c02bc0c74292b1e8f395f90935d3174"/>
          </v:shape>
          <o:OLEObject Type="Embed" ProgID="Equation.DSMT4" ShapeID="_x0000_i1071" DrawAspect="Content" ObjectID="_47" r:id="rId134"/>
        </w:object>
      </w:r>
      <w:r>
        <w:t>四个点处在两电荷连线的垂直平分面上，且到两电荷连线中点处的距离相等，所以四个点处的电场强度相等，故A正确；</w:t>
      </w:r>
    </w:p>
    <w:p>
      <w:pPr>
        <w:shd w:val="clear" w:color="auto" w:fill="FFFFFF"/>
        <w:spacing w:line="360" w:lineRule="auto"/>
        <w:jc w:val="left"/>
        <w:textAlignment w:val="center"/>
      </w:pPr>
      <w:r>
        <w:t>B．</w:t>
      </w:r>
      <w:r>
        <w:object>
          <v:shape id="_x0000_i1072" type="#_x0000_t75" alt="eqId6e90425090dfd36313d564a97289b3b1" style="width:11.42pt;height:12.77pt;mso-position-horizontal-relative:page;mso-position-vertical-relative:page" o:oleicon="f" o:ole="">
            <v:imagedata r:id="rId38" o:title="eqId6e90425090dfd36313d564a97289b3b1"/>
          </v:shape>
          <o:OLEObject Type="Embed" ProgID="Equation.DSMT4" ShapeID="_x0000_i1072" DrawAspect="Content" ObjectID="_48" r:id="rId135"/>
        </w:object>
      </w:r>
      <w:r>
        <w:t>点离</w:t>
      </w:r>
      <w:r>
        <w:object>
          <v:shape id="_x0000_i1073" type="#_x0000_t75" alt="eqId56b2087eadbbd0dab72b7483b9181585" style="width:14.95pt;height:12.12pt" o:oleicon="f" o:ole="">
            <v:imagedata r:id="rId35" o:title="eqId56b2087eadbbd0dab72b7483b9181585"/>
          </v:shape>
          <o:OLEObject Type="Embed" ProgID="Equation.DSMT4" ShapeID="_x0000_i1073" DrawAspect="Content" ObjectID="_49" r:id="rId136"/>
        </w:object>
      </w:r>
      <w:r>
        <w:t>更近，所以其电势高于</w:t>
      </w:r>
      <w:r>
        <w:object>
          <v:shape id="_x0000_i1074" type="#_x0000_t75" alt="eqId0a6936d370d6a238a608ca56f87198de" style="width:8.79pt;height:9.52pt" o:oleicon="f" o:ole="">
            <v:imagedata r:id="rId42" o:title="eqId0a6936d370d6a238a608ca56f87198de"/>
          </v:shape>
          <o:OLEObject Type="Embed" ProgID="Equation.DSMT4" ShapeID="_x0000_i1074" DrawAspect="Content" ObjectID="_50" r:id="rId137"/>
        </w:object>
      </w:r>
      <w:r>
        <w:t>点电势，故B错误；</w:t>
      </w:r>
    </w:p>
    <w:p>
      <w:pPr>
        <w:shd w:val="clear" w:color="auto" w:fill="FFFFFF"/>
        <w:spacing w:line="360" w:lineRule="auto"/>
        <w:jc w:val="left"/>
        <w:textAlignment w:val="center"/>
      </w:pPr>
      <w:r>
        <w:t>C．负电荷沿</w:t>
      </w:r>
      <w:r>
        <w:object>
          <v:shape id="_x0000_i1075" type="#_x0000_t75" alt="eqId47d89cdcd52a6c744045562f2dc81a44" style="width:14.94pt;height:12.38pt" o:oleicon="f" o:ole="">
            <v:imagedata r:id="rId45" o:title="eqId47d89cdcd52a6c744045562f2dc81a44"/>
          </v:shape>
          <o:OLEObject Type="Embed" ProgID="Equation.DSMT4" ShapeID="_x0000_i1075" DrawAspect="Content" ObjectID="_51" r:id="rId138"/>
        </w:object>
      </w:r>
      <w:r>
        <w:t>棱从</w:t>
      </w:r>
      <w:r>
        <w:object>
          <v:shape id="_x0000_i1076" type="#_x0000_t75" alt="eqId071a7e733d466949ac935b4b8ee8d183" style="width:7.91pt;height:9.89pt" o:oleicon="f" o:ole="">
            <v:imagedata r:id="rId40" o:title="eqId071a7e733d466949ac935b4b8ee8d183"/>
          </v:shape>
          <o:OLEObject Type="Embed" ProgID="Equation.DSMT4" ShapeID="_x0000_i1076" DrawAspect="Content" ObjectID="_52" r:id="rId139"/>
        </w:object>
      </w:r>
      <w:r>
        <w:t>到</w:t>
      </w:r>
      <w:r>
        <w:object>
          <v:shape id="_x0000_i1077" type="#_x0000_t75" alt="eqIddc7dde7767c7a0ef28de1b629d382ea6" style="width:10.56pt;height:12.27pt" o:oleicon="f" o:ole="">
            <v:imagedata r:id="rId48" o:title="eqIddc7dde7767c7a0ef28de1b629d382ea6"/>
          </v:shape>
          <o:OLEObject Type="Embed" ProgID="Equation.DSMT4" ShapeID="_x0000_i1077" DrawAspect="Content" ObjectID="_53" r:id="rId140"/>
        </w:object>
      </w:r>
      <w:r>
        <w:t>的过程中，电场力一直做正功，所以电势能一直在减小，故C错误；</w:t>
      </w:r>
    </w:p>
    <w:p>
      <w:pPr>
        <w:shd w:val="clear" w:color="auto" w:fill="FFFFFF"/>
        <w:spacing w:line="360" w:lineRule="auto"/>
        <w:jc w:val="left"/>
        <w:textAlignment w:val="center"/>
      </w:pPr>
      <w:r>
        <w:t>D．正电荷沿</w:t>
      </w:r>
      <w:r>
        <w:object>
          <v:shape id="_x0000_i1078" type="#_x0000_t75" alt="eqId579d30cd992d70b5ea61728325a8630e" style="width:15.83pt;height:10.37pt" o:oleicon="f" o:ole="">
            <v:imagedata r:id="rId50" o:title="eqId579d30cd992d70b5ea61728325a8630e"/>
          </v:shape>
          <o:OLEObject Type="Embed" ProgID="Equation.DSMT4" ShapeID="_x0000_i1078" DrawAspect="Content" ObjectID="_54" r:id="rId141"/>
        </w:object>
      </w:r>
      <w:r>
        <w:t>棱从</w:t>
      </w:r>
      <w:r>
        <w:object>
          <v:shape id="_x0000_i1079" type="#_x0000_t75" alt="eqId2c94bb12cee76221e13f9ef955b0aab1" style="width:8.78pt;height:12.73pt" o:oleicon="f" o:ole="">
            <v:imagedata r:id="rId52" o:title="eqId2c94bb12cee76221e13f9ef955b0aab1"/>
          </v:shape>
          <o:OLEObject Type="Embed" ProgID="Equation.DSMT4" ShapeID="_x0000_i1079" DrawAspect="Content" ObjectID="_55" r:id="rId142"/>
        </w:object>
      </w:r>
      <w:r>
        <w:t>到</w:t>
      </w:r>
      <w:r>
        <w:object>
          <v:shape id="_x0000_i1080" type="#_x0000_t75" alt="eqId0e0a621a4886d7682be536a9b3638728" style="width:10.55pt;height:12.53pt" o:oleicon="f" o:ole="">
            <v:imagedata r:id="rId54" o:title="eqId0e0a621a4886d7682be536a9b3638728"/>
          </v:shape>
          <o:OLEObject Type="Embed" ProgID="Equation.DSMT4" ShapeID="_x0000_i1080" DrawAspect="Content" ObjectID="_56" r:id="rId143"/>
        </w:object>
      </w:r>
      <w:r>
        <w:t>的过程中，电场力一直做负功，故D错误。</w:t>
      </w:r>
    </w:p>
    <w:p>
      <w:pPr>
        <w:shd w:val="clear" w:color="auto" w:fill="FFFFFF"/>
        <w:spacing w:line="360" w:lineRule="auto"/>
        <w:jc w:val="left"/>
        <w:textAlignment w:val="center"/>
      </w:pPr>
      <w:r>
        <w:t>故选A。</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4" w:history="1">
        <w:r>
          <w:rPr>
            <w:rFonts w:ascii="SimSun" w:eastAsia="SimSun" w:hAnsi="SimSun" w:cs="SimSun"/>
            <w:b/>
            <w:bCs/>
            <w:color w:val="0000EE"/>
            <w:kern w:val="0"/>
            <w:sz w:val="30"/>
            <w:szCs w:val="30"/>
            <w:u w:val="single" w:color="0000EE"/>
          </w:rPr>
          <w:t>https://d.book118.com/036011115141010053</w:t>
        </w:r>
      </w:hyperlink>
    </w:p>
    <w:p>
      <w:pPr>
        <w:shd w:val="clear" w:color="auto" w:fill="FFFFFF"/>
        <w:spacing w:line="360" w:lineRule="auto"/>
        <w:jc w:val="left"/>
        <w:textAlignment w:val="center"/>
      </w:pPr>
    </w:p>
    <w:sectPr>
      <w:headerReference w:type="even" r:id="rId145"/>
      <w:headerReference w:type="default" r:id="rId146"/>
      <w:footerReference w:type="even" r:id="rId147"/>
      <w:footerReference w:type="default" r:id="rId148"/>
      <w:type w:val="nextPage"/>
      <w:pgSz w:w="11906" w:h="16838" w:code="9"/>
      <w:pgMar w:top="1440" w:right="1797" w:bottom="1440" w:left="1797" w:header="851" w:footer="992" w:gutter="0"/>
      <w:pgNumType w:start="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12</w:instrText>
    </w:r>
    <w:r w:rsidR="00FA429B">
      <w:rPr>
        <w:noProof/>
      </w:rPr>
      <w:fldChar w:fldCharType="end"/>
    </w:r>
    <w:r w:rsidR="00065CD2">
      <w:instrText xml:space="preserve"> </w:instrText>
    </w:r>
    <w:r w:rsidR="00B47A88">
      <w:fldChar w:fldCharType="separate"/>
    </w:r>
    <w:r w:rsidR="00065CD2">
      <w:t>12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12</w:instrText>
    </w:r>
    <w:r w:rsidR="00FA429B">
      <w:rPr>
        <w:noProof/>
      </w:rPr>
      <w:fldChar w:fldCharType="end"/>
    </w:r>
    <w:r w:rsidR="003F38F2">
      <w:instrText xml:space="preserve"> </w:instrText>
    </w:r>
    <w:r w:rsidR="00B47A88">
      <w:fldChar w:fldCharType="separate"/>
    </w:r>
    <w:r w:rsidR="003F38F2">
      <w:rPr>
        <w:rFonts w:hint="eastAsia"/>
      </w:rPr>
      <w:t>12</w:t>
    </w:r>
    <w:r w:rsidR="00B47A88">
      <w:fldChar w:fldCharType="end"/>
    </w:r>
    <w:r>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w:instrText>
    </w:r>
    <w:r w:rsidR="00FA429B">
      <w:rPr>
        <w:noProof/>
      </w:rPr>
      <w:fldChar w:fldCharType="end"/>
    </w:r>
    <w:r w:rsidR="00065CD2">
      <w:instrText xml:space="preserve"> </w:instrText>
    </w:r>
    <w:r w:rsidR="00B47A88">
      <w:fldChar w:fldCharType="separate"/>
    </w:r>
    <w:r w:rsidR="00065CD2">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w:instrText>
    </w:r>
    <w:r w:rsidR="00FA429B">
      <w:rPr>
        <w:noProof/>
      </w:rPr>
      <w:fldChar w:fldCharType="end"/>
    </w:r>
    <w:r w:rsidR="00065CD2">
      <w:instrText xml:space="preserve"> </w:instrText>
    </w:r>
    <w:r w:rsidR="00B47A88">
      <w:fldChar w:fldCharType="separate"/>
    </w:r>
    <w:r w:rsidR="00065CD2">
      <w:t>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11</w:instrText>
    </w:r>
    <w:r w:rsidR="00FA429B">
      <w:rPr>
        <w:noProof/>
      </w:rPr>
      <w:fldChar w:fldCharType="end"/>
    </w:r>
    <w:r w:rsidR="00065CD2">
      <w:instrText xml:space="preserve"> </w:instrText>
    </w:r>
    <w:r w:rsidR="00B47A88">
      <w:fldChar w:fldCharType="separate"/>
    </w:r>
    <w:r w:rsidR="00065CD2">
      <w:t>11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12</w:instrText>
    </w:r>
    <w:r w:rsidR="00FA429B">
      <w:rPr>
        <w:noProof/>
      </w:rPr>
      <w:fldChar w:fldCharType="end"/>
    </w:r>
    <w:r w:rsidR="003F38F2">
      <w:instrText xml:space="preserve"> </w:instrText>
    </w:r>
    <w:r w:rsidR="00B47A88">
      <w:fldChar w:fldCharType="separate"/>
    </w:r>
    <w:r w:rsidR="003F38F2">
      <w:rPr>
        <w:rFonts w:hint="eastAsia"/>
      </w:rPr>
      <w:t>12</w:t>
    </w:r>
    <w:r w:rsidR="00B47A88">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Pr>
        <w:noProof/>
      </w:rP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76133"/>
    <w:rPr>
      <w:sz w:val="18"/>
      <w:szCs w:val="18"/>
    </w:rPr>
  </w:style>
  <w:style w:type="paragraph" w:styleId="Footer">
    <w:name w:val="footer"/>
    <w:basedOn w:val="Normal"/>
    <w:link w:val="a0"/>
    <w:uiPriority w:val="99"/>
    <w:unhideWhenUsed/>
    <w:rsid w:val="0077613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00" Type="http://schemas.openxmlformats.org/officeDocument/2006/relationships/footer" Target="footer15.xml" /><Relationship Id="rId101" Type="http://schemas.openxmlformats.org/officeDocument/2006/relationships/footer" Target="footer16.xml" /><Relationship Id="rId102" Type="http://schemas.openxmlformats.org/officeDocument/2006/relationships/image" Target="media/image51.wmf" /><Relationship Id="rId103" Type="http://schemas.openxmlformats.org/officeDocument/2006/relationships/oleObject" Target="embeddings/oleObject32.bin" /><Relationship Id="rId104" Type="http://schemas.openxmlformats.org/officeDocument/2006/relationships/image" Target="media/image52.wmf" /><Relationship Id="rId105" Type="http://schemas.openxmlformats.org/officeDocument/2006/relationships/oleObject" Target="embeddings/oleObject33.bin" /><Relationship Id="rId106" Type="http://schemas.openxmlformats.org/officeDocument/2006/relationships/image" Target="media/image53.wmf" /><Relationship Id="rId107" Type="http://schemas.openxmlformats.org/officeDocument/2006/relationships/oleObject" Target="embeddings/oleObject34.bin" /><Relationship Id="rId108" Type="http://schemas.openxmlformats.org/officeDocument/2006/relationships/image" Target="media/image54.wmf" /><Relationship Id="rId109" Type="http://schemas.openxmlformats.org/officeDocument/2006/relationships/oleObject" Target="embeddings/oleObject35.bin" /><Relationship Id="rId11" Type="http://schemas.openxmlformats.org/officeDocument/2006/relationships/footer" Target="footer1.xml" /><Relationship Id="rId110" Type="http://schemas.openxmlformats.org/officeDocument/2006/relationships/header" Target="header1.xml" /><Relationship Id="rId111" Type="http://schemas.openxmlformats.org/officeDocument/2006/relationships/header" Target="header2.xml" /><Relationship Id="rId112" Type="http://schemas.openxmlformats.org/officeDocument/2006/relationships/footer" Target="footer17.xml" /><Relationship Id="rId113" Type="http://schemas.openxmlformats.org/officeDocument/2006/relationships/footer" Target="footer18.xml" /><Relationship Id="rId114" Type="http://schemas.openxmlformats.org/officeDocument/2006/relationships/image" Target="media/image55.wmf" /><Relationship Id="rId115" Type="http://schemas.openxmlformats.org/officeDocument/2006/relationships/oleObject" Target="embeddings/oleObject36.bin" /><Relationship Id="rId116" Type="http://schemas.openxmlformats.org/officeDocument/2006/relationships/image" Target="media/image56.wmf" /><Relationship Id="rId117" Type="http://schemas.openxmlformats.org/officeDocument/2006/relationships/oleObject" Target="embeddings/oleObject37.bin" /><Relationship Id="rId118" Type="http://schemas.openxmlformats.org/officeDocument/2006/relationships/image" Target="media/image57.wmf" /><Relationship Id="rId119" Type="http://schemas.openxmlformats.org/officeDocument/2006/relationships/oleObject" Target="embeddings/oleObject38.bin" /><Relationship Id="rId12" Type="http://schemas.openxmlformats.org/officeDocument/2006/relationships/footer" Target="footer2.xml" /><Relationship Id="rId120" Type="http://schemas.openxmlformats.org/officeDocument/2006/relationships/image" Target="media/image58.wmf" /><Relationship Id="rId121" Type="http://schemas.openxmlformats.org/officeDocument/2006/relationships/oleObject" Target="embeddings/oleObject39.bin" /><Relationship Id="rId122" Type="http://schemas.openxmlformats.org/officeDocument/2006/relationships/image" Target="media/image59.wmf" /><Relationship Id="rId123" Type="http://schemas.openxmlformats.org/officeDocument/2006/relationships/oleObject" Target="embeddings/oleObject40.bin" /><Relationship Id="rId124" Type="http://schemas.openxmlformats.org/officeDocument/2006/relationships/image" Target="media/image60.wmf" /><Relationship Id="rId125" Type="http://schemas.openxmlformats.org/officeDocument/2006/relationships/oleObject" Target="embeddings/oleObject41.bin" /><Relationship Id="rId126" Type="http://schemas.openxmlformats.org/officeDocument/2006/relationships/image" Target="media/image61.wmf" /><Relationship Id="rId127" Type="http://schemas.openxmlformats.org/officeDocument/2006/relationships/oleObject" Target="embeddings/oleObject42.bin" /><Relationship Id="rId128" Type="http://schemas.openxmlformats.org/officeDocument/2006/relationships/image" Target="media/image62.wmf" /><Relationship Id="rId129" Type="http://schemas.openxmlformats.org/officeDocument/2006/relationships/oleObject" Target="embeddings/oleObject43.bin" /><Relationship Id="rId13" Type="http://schemas.openxmlformats.org/officeDocument/2006/relationships/image" Target="media/image7.wmf" /><Relationship Id="rId130" Type="http://schemas.openxmlformats.org/officeDocument/2006/relationships/oleObject" Target="embeddings/oleObject44.bin" /><Relationship Id="rId131" Type="http://schemas.openxmlformats.org/officeDocument/2006/relationships/oleObject" Target="embeddings/oleObject45.bin" /><Relationship Id="rId132" Type="http://schemas.openxmlformats.org/officeDocument/2006/relationships/oleObject" Target="embeddings/oleObject46.bin" /><Relationship Id="rId133" Type="http://schemas.openxmlformats.org/officeDocument/2006/relationships/image" Target="media/image63.wmf" /><Relationship Id="rId134" Type="http://schemas.openxmlformats.org/officeDocument/2006/relationships/oleObject" Target="embeddings/oleObject47.bin" /><Relationship Id="rId135" Type="http://schemas.openxmlformats.org/officeDocument/2006/relationships/oleObject" Target="embeddings/oleObject48.bin" /><Relationship Id="rId136" Type="http://schemas.openxmlformats.org/officeDocument/2006/relationships/oleObject" Target="embeddings/oleObject49.bin" /><Relationship Id="rId137" Type="http://schemas.openxmlformats.org/officeDocument/2006/relationships/oleObject" Target="embeddings/oleObject50.bin" /><Relationship Id="rId138" Type="http://schemas.openxmlformats.org/officeDocument/2006/relationships/oleObject" Target="embeddings/oleObject51.bin" /><Relationship Id="rId139" Type="http://schemas.openxmlformats.org/officeDocument/2006/relationships/oleObject" Target="embeddings/oleObject52.bin" /><Relationship Id="rId14" Type="http://schemas.openxmlformats.org/officeDocument/2006/relationships/oleObject" Target="embeddings/oleObject1.bin" /><Relationship Id="rId140" Type="http://schemas.openxmlformats.org/officeDocument/2006/relationships/oleObject" Target="embeddings/oleObject53.bin" /><Relationship Id="rId141" Type="http://schemas.openxmlformats.org/officeDocument/2006/relationships/oleObject" Target="embeddings/oleObject54.bin" /><Relationship Id="rId142" Type="http://schemas.openxmlformats.org/officeDocument/2006/relationships/oleObject" Target="embeddings/oleObject55.bin" /><Relationship Id="rId143" Type="http://schemas.openxmlformats.org/officeDocument/2006/relationships/oleObject" Target="embeddings/oleObject56.bin" /><Relationship Id="rId144" Type="http://schemas.openxmlformats.org/officeDocument/2006/relationships/hyperlink" Target="https://d.book118.com/036011115141010053" TargetMode="External" /><Relationship Id="rId145" Type="http://schemas.openxmlformats.org/officeDocument/2006/relationships/header" Target="header3.xml" /><Relationship Id="rId146" Type="http://schemas.openxmlformats.org/officeDocument/2006/relationships/header" Target="header4.xml" /><Relationship Id="rId147" Type="http://schemas.openxmlformats.org/officeDocument/2006/relationships/footer" Target="footer19.xml" /><Relationship Id="rId148" Type="http://schemas.openxmlformats.org/officeDocument/2006/relationships/footer" Target="footer20.xml" /><Relationship Id="rId149" Type="http://schemas.openxmlformats.org/officeDocument/2006/relationships/theme" Target="theme/theme1.xml" /><Relationship Id="rId15" Type="http://schemas.openxmlformats.org/officeDocument/2006/relationships/image" Target="media/image8.wmf" /><Relationship Id="rId150" Type="http://schemas.openxmlformats.org/officeDocument/2006/relationships/styles" Target="styles.xml" /><Relationship Id="rId16" Type="http://schemas.openxmlformats.org/officeDocument/2006/relationships/oleObject" Target="embeddings/oleObject2.bin" /><Relationship Id="rId17" Type="http://schemas.openxmlformats.org/officeDocument/2006/relationships/image" Target="media/image9.wmf" /><Relationship Id="rId18" Type="http://schemas.openxmlformats.org/officeDocument/2006/relationships/oleObject" Target="embeddings/oleObject3.bin" /><Relationship Id="rId19" Type="http://schemas.openxmlformats.org/officeDocument/2006/relationships/image" Target="media/image10.wmf" /><Relationship Id="rId2" Type="http://schemas.openxmlformats.org/officeDocument/2006/relationships/webSettings" Target="webSettings.xml" /><Relationship Id="rId20" Type="http://schemas.openxmlformats.org/officeDocument/2006/relationships/oleObject" Target="embeddings/oleObject4.bin"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image" Target="media/image15.wmf" /><Relationship Id="rId26" Type="http://schemas.openxmlformats.org/officeDocument/2006/relationships/oleObject" Target="embeddings/oleObject5.bin" /><Relationship Id="rId27" Type="http://schemas.openxmlformats.org/officeDocument/2006/relationships/image" Target="media/image16.wmf" /><Relationship Id="rId28" Type="http://schemas.openxmlformats.org/officeDocument/2006/relationships/oleObject" Target="embeddings/oleObject6.bin" /><Relationship Id="rId29" Type="http://schemas.openxmlformats.org/officeDocument/2006/relationships/image" Target="media/image17.wmf" /><Relationship Id="rId3" Type="http://schemas.openxmlformats.org/officeDocument/2006/relationships/fontTable" Target="fontTable.xml" /><Relationship Id="rId30" Type="http://schemas.openxmlformats.org/officeDocument/2006/relationships/oleObject" Target="embeddings/oleObject7.bin" /><Relationship Id="rId31" Type="http://schemas.openxmlformats.org/officeDocument/2006/relationships/image" Target="media/image18.wmf" /><Relationship Id="rId32" Type="http://schemas.openxmlformats.org/officeDocument/2006/relationships/oleObject" Target="embeddings/oleObject8.bin" /><Relationship Id="rId33" Type="http://schemas.openxmlformats.org/officeDocument/2006/relationships/image" Target="media/image19.wmf" /><Relationship Id="rId34" Type="http://schemas.openxmlformats.org/officeDocument/2006/relationships/oleObject" Target="embeddings/oleObject9.bin" /><Relationship Id="rId35" Type="http://schemas.openxmlformats.org/officeDocument/2006/relationships/image" Target="media/image20.wmf" /><Relationship Id="rId36" Type="http://schemas.openxmlformats.org/officeDocument/2006/relationships/oleObject" Target="embeddings/oleObject10.bin" /><Relationship Id="rId37" Type="http://schemas.openxmlformats.org/officeDocument/2006/relationships/image" Target="media/image21.png" /><Relationship Id="rId38" Type="http://schemas.openxmlformats.org/officeDocument/2006/relationships/image" Target="media/image22.wmf" /><Relationship Id="rId39" Type="http://schemas.openxmlformats.org/officeDocument/2006/relationships/oleObject" Target="embeddings/oleObject11.bin" /><Relationship Id="rId4" Type="http://schemas.openxmlformats.org/officeDocument/2006/relationships/customXml" Target="../customXml/item1.xml" /><Relationship Id="rId40" Type="http://schemas.openxmlformats.org/officeDocument/2006/relationships/image" Target="media/image23.wmf" /><Relationship Id="rId41" Type="http://schemas.openxmlformats.org/officeDocument/2006/relationships/oleObject" Target="embeddings/oleObject12.bin" /><Relationship Id="rId42" Type="http://schemas.openxmlformats.org/officeDocument/2006/relationships/image" Target="media/image24.wmf" /><Relationship Id="rId43" Type="http://schemas.openxmlformats.org/officeDocument/2006/relationships/oleObject" Target="embeddings/oleObject13.bin" /><Relationship Id="rId44" Type="http://schemas.openxmlformats.org/officeDocument/2006/relationships/oleObject" Target="embeddings/oleObject14.bin" /><Relationship Id="rId45" Type="http://schemas.openxmlformats.org/officeDocument/2006/relationships/image" Target="media/image25.wmf" /><Relationship Id="rId46" Type="http://schemas.openxmlformats.org/officeDocument/2006/relationships/oleObject" Target="embeddings/oleObject15.bin" /><Relationship Id="rId47" Type="http://schemas.openxmlformats.org/officeDocument/2006/relationships/oleObject" Target="embeddings/oleObject16.bin" /><Relationship Id="rId48" Type="http://schemas.openxmlformats.org/officeDocument/2006/relationships/image" Target="media/image26.wmf" /><Relationship Id="rId49" Type="http://schemas.openxmlformats.org/officeDocument/2006/relationships/oleObject" Target="embeddings/oleObject17.bin" /><Relationship Id="rId5" Type="http://schemas.openxmlformats.org/officeDocument/2006/relationships/image" Target="media/image1.png" /><Relationship Id="rId50" Type="http://schemas.openxmlformats.org/officeDocument/2006/relationships/image" Target="media/image27.wmf" /><Relationship Id="rId51" Type="http://schemas.openxmlformats.org/officeDocument/2006/relationships/oleObject" Target="embeddings/oleObject18.bin" /><Relationship Id="rId52" Type="http://schemas.openxmlformats.org/officeDocument/2006/relationships/image" Target="media/image28.wmf" /><Relationship Id="rId53" Type="http://schemas.openxmlformats.org/officeDocument/2006/relationships/oleObject" Target="embeddings/oleObject19.bin" /><Relationship Id="rId54" Type="http://schemas.openxmlformats.org/officeDocument/2006/relationships/image" Target="media/image29.wmf" /><Relationship Id="rId55" Type="http://schemas.openxmlformats.org/officeDocument/2006/relationships/oleObject" Target="embeddings/oleObject20.bin" /><Relationship Id="rId56" Type="http://schemas.openxmlformats.org/officeDocument/2006/relationships/image" Target="media/image30.wmf" /><Relationship Id="rId57" Type="http://schemas.openxmlformats.org/officeDocument/2006/relationships/oleObject" Target="embeddings/oleObject21.bin" /><Relationship Id="rId58" Type="http://schemas.openxmlformats.org/officeDocument/2006/relationships/image" Target="media/image31.wmf" /><Relationship Id="rId59" Type="http://schemas.openxmlformats.org/officeDocument/2006/relationships/oleObject" Target="embeddings/oleObject22.bin" /><Relationship Id="rId6" Type="http://schemas.openxmlformats.org/officeDocument/2006/relationships/image" Target="media/image2.png" /><Relationship Id="rId60" Type="http://schemas.openxmlformats.org/officeDocument/2006/relationships/image" Target="media/image32.wmf" /><Relationship Id="rId61" Type="http://schemas.openxmlformats.org/officeDocument/2006/relationships/oleObject" Target="embeddings/oleObject23.bin" /><Relationship Id="rId62" Type="http://schemas.openxmlformats.org/officeDocument/2006/relationships/footer" Target="footer3.xml" /><Relationship Id="rId63" Type="http://schemas.openxmlformats.org/officeDocument/2006/relationships/footer" Target="footer4.xml" /><Relationship Id="rId64" Type="http://schemas.openxmlformats.org/officeDocument/2006/relationships/image" Target="media/image33.wmf" /><Relationship Id="rId65" Type="http://schemas.openxmlformats.org/officeDocument/2006/relationships/oleObject" Target="embeddings/oleObject24.bin" /><Relationship Id="rId66" Type="http://schemas.openxmlformats.org/officeDocument/2006/relationships/image" Target="media/image34.wmf" /><Relationship Id="rId67" Type="http://schemas.openxmlformats.org/officeDocument/2006/relationships/oleObject" Target="embeddings/oleObject25.bin" /><Relationship Id="rId68" Type="http://schemas.openxmlformats.org/officeDocument/2006/relationships/image" Target="media/image35.png" /><Relationship Id="rId69" Type="http://schemas.openxmlformats.org/officeDocument/2006/relationships/image" Target="media/image36.wmf" /><Relationship Id="rId7" Type="http://schemas.openxmlformats.org/officeDocument/2006/relationships/image" Target="media/image3.png" /><Relationship Id="rId70" Type="http://schemas.openxmlformats.org/officeDocument/2006/relationships/oleObject" Target="embeddings/oleObject26.bin" /><Relationship Id="rId71" Type="http://schemas.openxmlformats.org/officeDocument/2006/relationships/image" Target="media/image37.wmf" /><Relationship Id="rId72" Type="http://schemas.openxmlformats.org/officeDocument/2006/relationships/oleObject" Target="embeddings/oleObject27.bin" /><Relationship Id="rId73" Type="http://schemas.openxmlformats.org/officeDocument/2006/relationships/image" Target="media/image38.png" /><Relationship Id="rId74" Type="http://schemas.openxmlformats.org/officeDocument/2006/relationships/footer" Target="footer5.xml" /><Relationship Id="rId75" Type="http://schemas.openxmlformats.org/officeDocument/2006/relationships/footer" Target="footer6.xml" /><Relationship Id="rId76" Type="http://schemas.openxmlformats.org/officeDocument/2006/relationships/image" Target="media/image39.png" /><Relationship Id="rId77" Type="http://schemas.openxmlformats.org/officeDocument/2006/relationships/image" Target="media/image40.wmf" /><Relationship Id="rId78" Type="http://schemas.openxmlformats.org/officeDocument/2006/relationships/oleObject" Target="embeddings/oleObject28.bin" /><Relationship Id="rId79" Type="http://schemas.openxmlformats.org/officeDocument/2006/relationships/image" Target="media/image41.png" /><Relationship Id="rId8" Type="http://schemas.openxmlformats.org/officeDocument/2006/relationships/image" Target="media/image4.png" /><Relationship Id="rId80" Type="http://schemas.openxmlformats.org/officeDocument/2006/relationships/footer" Target="footer7.xml" /><Relationship Id="rId81" Type="http://schemas.openxmlformats.org/officeDocument/2006/relationships/footer" Target="footer8.xml" /><Relationship Id="rId82" Type="http://schemas.openxmlformats.org/officeDocument/2006/relationships/image" Target="media/image42.png" /><Relationship Id="rId83" Type="http://schemas.openxmlformats.org/officeDocument/2006/relationships/image" Target="media/image43.png" /><Relationship Id="rId84" Type="http://schemas.openxmlformats.org/officeDocument/2006/relationships/footer" Target="footer9.xml" /><Relationship Id="rId85" Type="http://schemas.openxmlformats.org/officeDocument/2006/relationships/footer" Target="footer10.xml" /><Relationship Id="rId86" Type="http://schemas.openxmlformats.org/officeDocument/2006/relationships/image" Target="media/image44.wmf" /><Relationship Id="rId87" Type="http://schemas.openxmlformats.org/officeDocument/2006/relationships/oleObject" Target="embeddings/oleObject29.bin" /><Relationship Id="rId88" Type="http://schemas.openxmlformats.org/officeDocument/2006/relationships/image" Target="media/image45.png" /><Relationship Id="rId89" Type="http://schemas.openxmlformats.org/officeDocument/2006/relationships/footer" Target="footer11.xml" /><Relationship Id="rId9" Type="http://schemas.openxmlformats.org/officeDocument/2006/relationships/image" Target="media/image5.png" /><Relationship Id="rId90" Type="http://schemas.openxmlformats.org/officeDocument/2006/relationships/footer" Target="footer12.xml" /><Relationship Id="rId91" Type="http://schemas.openxmlformats.org/officeDocument/2006/relationships/image" Target="media/image46.png" /><Relationship Id="rId92" Type="http://schemas.openxmlformats.org/officeDocument/2006/relationships/image" Target="media/image47.png" /><Relationship Id="rId93" Type="http://schemas.openxmlformats.org/officeDocument/2006/relationships/image" Target="media/image48.wmf" /><Relationship Id="rId94" Type="http://schemas.openxmlformats.org/officeDocument/2006/relationships/oleObject" Target="embeddings/oleObject30.bin" /><Relationship Id="rId95" Type="http://schemas.openxmlformats.org/officeDocument/2006/relationships/image" Target="media/image49.wmf" /><Relationship Id="rId96" Type="http://schemas.openxmlformats.org/officeDocument/2006/relationships/oleObject" Target="embeddings/oleObject31.bin" /><Relationship Id="rId97" Type="http://schemas.openxmlformats.org/officeDocument/2006/relationships/footer" Target="footer13.xml" /><Relationship Id="rId98" Type="http://schemas.openxmlformats.org/officeDocument/2006/relationships/footer" Target="footer14.xml" /><Relationship Id="rId99" Type="http://schemas.openxmlformats.org/officeDocument/2006/relationships/image" Target="media/image50.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刘 稳</cp:lastModifiedBy>
  <cp:revision>14</cp:revision>
  <dcterms:created xsi:type="dcterms:W3CDTF">2017-07-19T12:07:00Z</dcterms:created>
  <dcterms:modified xsi:type="dcterms:W3CDTF">2022-09-21T08:09:00Z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4248aeeac20743219812de57d1cfa000mja1mjyxmjqwoa</vt:lpwstr>
  </property>
</Properties>
</file>