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O型圈行业企业战略风险管理报告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1" w:history="1">
        <w:r>
          <w:rPr>
            <w:rFonts w:ascii="仿宋" w:eastAsia="仿宋" w:hAnsi="仿宋" w:cs="仿宋" w:hint="eastAsia"/>
            <w:lang w:eastAsia="zh-CN"/>
          </w:rPr>
          <w:t>二、O型圈财务管理分析</w:t>
        </w:r>
        <w:r>
          <w:tab/>
        </w:r>
        <w:r>
          <w:fldChar w:fldCharType="begin"/>
        </w:r>
        <w:r>
          <w:instrText xml:space="preserve"> PAGEREF _Toc7561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1" w:history="1">
        <w:r>
          <w:rPr>
            <w:rFonts w:ascii="仿宋" w:eastAsia="仿宋" w:hAnsi="仿宋" w:cs="仿宋" w:hint="eastAsia"/>
            <w:lang w:eastAsia="zh-CN"/>
          </w:rPr>
          <w:t>(一)、O型圈财务管理制度</w:t>
        </w:r>
        <w:r>
          <w:tab/>
        </w:r>
        <w:r>
          <w:fldChar w:fldCharType="begin"/>
        </w:r>
        <w:r>
          <w:instrText xml:space="preserve"> PAGEREF _Toc8901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2" w:history="1">
        <w:r>
          <w:rPr>
            <w:rFonts w:ascii="仿宋" w:eastAsia="仿宋" w:hAnsi="仿宋" w:cs="仿宋" w:hint="eastAsia"/>
            <w:lang w:eastAsia="zh-CN"/>
          </w:rPr>
          <w:t>(二)、O型圈经济效益分析</w:t>
        </w:r>
        <w:r>
          <w:tab/>
        </w:r>
        <w:r>
          <w:fldChar w:fldCharType="begin"/>
        </w:r>
        <w:r>
          <w:instrText xml:space="preserve"> PAGEREF _Toc6102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9" w:history="1">
        <w:r>
          <w:rPr>
            <w:rFonts w:ascii="仿宋" w:eastAsia="仿宋" w:hAnsi="仿宋" w:cs="仿宋" w:hint="eastAsia"/>
            <w:lang w:eastAsia="zh-CN"/>
          </w:rPr>
          <w:t>(三)、O型圈收入及成本核算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9" w:history="1">
        <w:r>
          <w:rPr>
            <w:rFonts w:ascii="仿宋" w:eastAsia="仿宋" w:hAnsi="仿宋" w:cs="仿宋" w:hint="eastAsia"/>
            <w:lang w:eastAsia="zh-CN"/>
          </w:rPr>
          <w:t>(四)、O型圈成本管理</w:t>
        </w:r>
        <w:r>
          <w:tab/>
        </w:r>
        <w:r>
          <w:fldChar w:fldCharType="begin"/>
        </w:r>
        <w:r>
          <w:instrText xml:space="preserve"> PAGEREF _Toc29769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_Toc20392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四、投资估算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(一)、O型圈项目总投资估算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_Toc31171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eastAsia="zh-CN"/>
          </w:rPr>
          <w:t>五、O型圈项目选址方案</w:t>
        </w:r>
        <w:r>
          <w:tab/>
        </w:r>
        <w:r>
          <w:fldChar w:fldCharType="begin"/>
        </w:r>
        <w:r>
          <w:instrText xml:space="preserve"> PAGEREF _Toc30253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(一)、O型圈项目选址原则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3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_Toc29803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0" w:history="1">
        <w:r>
          <w:rPr>
            <w:rFonts w:ascii="仿宋" w:eastAsia="仿宋" w:hAnsi="仿宋" w:cs="仿宋" w:hint="eastAsia"/>
            <w:lang w:eastAsia="zh-CN"/>
          </w:rPr>
          <w:t>(四)、O型圈项目选址综合评价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六、后期运营与管理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2" w:history="1">
        <w:r>
          <w:rPr>
            <w:rFonts w:ascii="仿宋" w:eastAsia="仿宋" w:hAnsi="仿宋" w:cs="仿宋" w:hint="eastAsia"/>
            <w:lang w:eastAsia="zh-CN"/>
          </w:rPr>
          <w:t>(一)、O型圈项目运营管理机制</w:t>
        </w:r>
        <w:r>
          <w:tab/>
        </w:r>
        <w:r>
          <w:fldChar w:fldCharType="begin"/>
        </w:r>
        <w:r>
          <w:instrText xml:space="preserve"> PAGEREF _Toc14882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4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3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_Toc4333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_Toc22228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9" w:history="1">
        <w:r>
          <w:rPr>
            <w:rFonts w:ascii="仿宋" w:eastAsia="仿宋" w:hAnsi="仿宋" w:cs="仿宋" w:hint="eastAsia"/>
            <w:lang w:eastAsia="zh-CN"/>
          </w:rPr>
          <w:t>七、项目建设单位基本情况</w:t>
        </w:r>
        <w:r>
          <w:tab/>
        </w:r>
        <w:r>
          <w:fldChar w:fldCharType="begin"/>
        </w:r>
        <w:r>
          <w:instrText xml:space="preserve"> PAGEREF _Toc31309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7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_Toc26697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_Toc11597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八、O型圈项目选址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(一)、O型圈选址影响因素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(二)、行业竞争对O型圈选址的影响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6" w:history="1">
        <w:r>
          <w:rPr>
            <w:rFonts w:ascii="仿宋" w:eastAsia="仿宋" w:hAnsi="仿宋" w:cs="仿宋" w:hint="eastAsia"/>
            <w:lang w:eastAsia="zh-CN"/>
          </w:rPr>
          <w:t>(三)、经营成本对O型圈选址的影响</w:t>
        </w:r>
        <w:r>
          <w:tab/>
        </w:r>
        <w:r>
          <w:fldChar w:fldCharType="begin"/>
        </w:r>
        <w:r>
          <w:instrText xml:space="preserve"> PAGEREF _Toc11586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(四)、消费习惯对O型圈选址的影响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2" w:history="1">
        <w:r>
          <w:rPr>
            <w:rFonts w:ascii="仿宋" w:eastAsia="仿宋" w:hAnsi="仿宋" w:cs="仿宋" w:hint="eastAsia"/>
            <w:lang w:eastAsia="zh-CN"/>
          </w:rPr>
          <w:t>(五)、O型圈项目选址原则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0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_Toc26480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8" w:history="1">
        <w:r>
          <w:rPr>
            <w:rFonts w:ascii="仿宋" w:eastAsia="仿宋" w:hAnsi="仿宋" w:cs="仿宋" w:hint="eastAsia"/>
            <w:lang w:eastAsia="zh-CN"/>
          </w:rPr>
          <w:t>(七)、O型圈项目选址综合评价</w:t>
        </w:r>
        <w:r>
          <w:tab/>
        </w:r>
        <w:r>
          <w:fldChar w:fldCharType="begin"/>
        </w:r>
        <w:r>
          <w:instrText xml:space="preserve"> PAGEREF _Toc26808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9" w:history="1">
        <w:r>
          <w:rPr>
            <w:rFonts w:ascii="仿宋" w:eastAsia="仿宋" w:hAnsi="仿宋" w:cs="仿宋" w:hint="eastAsia"/>
            <w:lang w:eastAsia="zh-CN"/>
          </w:rPr>
          <w:t>九、风险风险及应对措施</w:t>
        </w:r>
        <w:r>
          <w:tab/>
        </w:r>
        <w:r>
          <w:fldChar w:fldCharType="begin"/>
        </w:r>
        <w:r>
          <w:instrText xml:space="preserve"> PAGEREF _Toc15459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(一)、O型圈项目风险分析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(二)、O型圈项目风险对策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7" w:history="1">
        <w:r>
          <w:rPr>
            <w:rFonts w:ascii="仿宋" w:eastAsia="仿宋" w:hAnsi="仿宋" w:cs="仿宋" w:hint="eastAsia"/>
            <w:lang w:eastAsia="zh-CN"/>
          </w:rPr>
          <w:t>十、法律法规及审批程序</w:t>
        </w:r>
        <w:r>
          <w:tab/>
        </w:r>
        <w:r>
          <w:fldChar w:fldCharType="begin"/>
        </w:r>
        <w:r>
          <w:instrText xml:space="preserve"> PAGEREF _Toc20847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01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_Toc4001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1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_Toc15851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十一、创新与研发策略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十二、O型圈项目承办单位基本情况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_Toc11223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6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_Toc12466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_Toc20032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_Toc12673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十四、项目投资情况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6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十五、O型圈项目安全现状评价报告的后续管理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6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_Toc14236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2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_Toc13012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7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_Toc14237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2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1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_Toc28041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十六、法律与合规事务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2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_Toc11132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_Toc28914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eastAsia="zh-CN"/>
          </w:rPr>
          <w:t>十七、成本控制与效益提升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8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十八、员工健康与安全方案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7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_Toc31677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8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_Toc7278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3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_Toc9093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十九、市场营销与品牌推广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7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_Toc20647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二十、O型圈行业行业创新驱动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0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_Toc9200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二十一、O型圈项目执行风险与应对策略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eastAsia="zh-CN"/>
          </w:rPr>
          <w:t>(一)、O型圈项目执行风险识别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二十二O型圈数字化发展方案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_Toc557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0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_Toc26330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6" w:history="1">
        <w:r>
          <w:rPr>
            <w:rFonts w:ascii="仿宋" w:eastAsia="仿宋" w:hAnsi="仿宋" w:cs="仿宋" w:hint="eastAsia"/>
            <w:lang w:eastAsia="zh-CN"/>
          </w:rPr>
          <w:t>二十三、O型圈项目建设单位</w:t>
        </w:r>
        <w:r>
          <w:tab/>
        </w:r>
        <w:r>
          <w:fldChar w:fldCharType="begin"/>
        </w:r>
        <w:r>
          <w:instrText xml:space="preserve"> PAGEREF _Toc23416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(一)、O型圈项目承办单位基本情况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_Toc12641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92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8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https://d.book118.com/036013232134010054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76318A"/>
    <w:rsid w:val="1376318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6013232134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2024-02-25T19:08:00Z</dcterms:created>
  <dcterms:modified xsi:type="dcterms:W3CDTF">2024-02-25T19:09:06Z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C012C42C4504490EB7022A15AB11F083_11</vt:lpwstr>
  </property>
  <property fmtid="{D5CDD505-2E9C-101B-9397-08002B2CF9AE}" pid="3" name="KSOProductBuildVer">
    <vt:lpwstr>2052-12.1.0.16250</vt:lpwstr>
  </property>
</Properties>
</file>