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聚苯硫醚项目计划设计方案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24" w:history="1">
        <w:r>
          <w:rPr>
            <w:rFonts w:ascii="仿宋" w:eastAsia="仿宋" w:hAnsi="仿宋" w:cs="仿宋" w:hint="eastAsia"/>
            <w:lang w:eastAsia="zh-CN"/>
          </w:rPr>
          <w:t>序言</w:t>
        </w:r>
        <w:r>
          <w:tab/>
        </w:r>
        <w:r>
          <w:fldChar w:fldCharType="begin"/>
        </w:r>
        <w:r>
          <w:instrText xml:space="preserve"> PAGEREF _Toc25724 \h </w:instrText>
        </w:r>
        <w:r>
          <w:fldChar w:fldCharType="separate"/>
        </w:r>
        <w:r>
          <w:t>3</w:t>
        </w:r>
        <w:r>
          <w:fldChar w:fldCharType="end"/>
        </w:r>
      </w:hyperlink>
    </w:p>
    <w:p>
      <w:pPr>
        <w:pStyle w:val="TOC1"/>
        <w:tabs>
          <w:tab w:val="right" w:leader="dot" w:pos="8306"/>
        </w:tabs>
      </w:pPr>
      <w:hyperlink w:anchor="_Toc7040" w:history="1">
        <w:r>
          <w:rPr>
            <w:rFonts w:ascii="仿宋" w:eastAsia="仿宋" w:hAnsi="仿宋" w:cs="仿宋" w:hint="eastAsia"/>
            <w:lang w:eastAsia="zh-CN"/>
          </w:rPr>
          <w:t>一、聚苯硫醚项目建设背景及必要性分析</w:t>
        </w:r>
        <w:r>
          <w:tab/>
        </w:r>
        <w:r>
          <w:fldChar w:fldCharType="begin"/>
        </w:r>
        <w:r>
          <w:instrText xml:space="preserve"> PAGEREF _Toc7040 \h </w:instrText>
        </w:r>
        <w:r>
          <w:fldChar w:fldCharType="separate"/>
        </w:r>
        <w:r>
          <w:t>3</w:t>
        </w:r>
        <w:r>
          <w:fldChar w:fldCharType="end"/>
        </w:r>
      </w:hyperlink>
    </w:p>
    <w:p>
      <w:pPr>
        <w:pStyle w:val="TOC2"/>
        <w:tabs>
          <w:tab w:val="right" w:leader="dot" w:pos="8306"/>
        </w:tabs>
      </w:pPr>
      <w:hyperlink w:anchor="_Toc8027" w:history="1">
        <w:r>
          <w:rPr>
            <w:rFonts w:ascii="仿宋" w:eastAsia="仿宋" w:hAnsi="仿宋" w:cs="仿宋" w:hint="eastAsia"/>
            <w:lang w:eastAsia="zh-CN"/>
          </w:rPr>
          <w:t>(一)、聚苯硫醚项目背景分析</w:t>
        </w:r>
        <w:r>
          <w:tab/>
        </w:r>
        <w:r>
          <w:fldChar w:fldCharType="begin"/>
        </w:r>
        <w:r>
          <w:instrText xml:space="preserve"> PAGEREF _Toc8027 \h </w:instrText>
        </w:r>
        <w:r>
          <w:fldChar w:fldCharType="separate"/>
        </w:r>
        <w:r>
          <w:t>3</w:t>
        </w:r>
        <w:r>
          <w:fldChar w:fldCharType="end"/>
        </w:r>
      </w:hyperlink>
    </w:p>
    <w:p>
      <w:pPr>
        <w:pStyle w:val="TOC2"/>
        <w:tabs>
          <w:tab w:val="right" w:leader="dot" w:pos="8306"/>
        </w:tabs>
      </w:pPr>
      <w:hyperlink w:anchor="_Toc3206" w:history="1">
        <w:r>
          <w:rPr>
            <w:rFonts w:ascii="仿宋" w:eastAsia="仿宋" w:hAnsi="仿宋" w:cs="仿宋" w:hint="eastAsia"/>
            <w:lang w:eastAsia="zh-CN"/>
          </w:rPr>
          <w:t>(二)、聚苯硫醚项目建设必要性分析</w:t>
        </w:r>
        <w:r>
          <w:tab/>
        </w:r>
        <w:r>
          <w:fldChar w:fldCharType="begin"/>
        </w:r>
        <w:r>
          <w:instrText xml:space="preserve"> PAGEREF _Toc3206 \h </w:instrText>
        </w:r>
        <w:r>
          <w:fldChar w:fldCharType="separate"/>
        </w:r>
        <w:r>
          <w:t>5</w:t>
        </w:r>
        <w:r>
          <w:fldChar w:fldCharType="end"/>
        </w:r>
      </w:hyperlink>
    </w:p>
    <w:p>
      <w:pPr>
        <w:pStyle w:val="TOC1"/>
        <w:tabs>
          <w:tab w:val="right" w:leader="dot" w:pos="8306"/>
        </w:tabs>
      </w:pPr>
      <w:hyperlink w:anchor="_Toc16510" w:history="1">
        <w:r>
          <w:rPr>
            <w:rFonts w:ascii="仿宋" w:eastAsia="仿宋" w:hAnsi="仿宋" w:cs="仿宋" w:hint="eastAsia"/>
            <w:lang w:eastAsia="zh-CN"/>
          </w:rPr>
          <w:t>二、聚苯硫醚项目文档管理</w:t>
        </w:r>
        <w:r>
          <w:tab/>
        </w:r>
        <w:r>
          <w:fldChar w:fldCharType="begin"/>
        </w:r>
        <w:r>
          <w:instrText xml:space="preserve"> PAGEREF _Toc16510 \h </w:instrText>
        </w:r>
        <w:r>
          <w:fldChar w:fldCharType="separate"/>
        </w:r>
        <w:r>
          <w:t>6</w:t>
        </w:r>
        <w:r>
          <w:fldChar w:fldCharType="end"/>
        </w:r>
      </w:hyperlink>
    </w:p>
    <w:p>
      <w:pPr>
        <w:pStyle w:val="TOC2"/>
        <w:tabs>
          <w:tab w:val="right" w:leader="dot" w:pos="8306"/>
        </w:tabs>
      </w:pPr>
      <w:hyperlink w:anchor="_Toc16671" w:history="1">
        <w:r>
          <w:rPr>
            <w:rFonts w:ascii="仿宋" w:eastAsia="仿宋" w:hAnsi="仿宋" w:cs="仿宋" w:hint="eastAsia"/>
            <w:lang w:eastAsia="zh-CN"/>
          </w:rPr>
          <w:t>(一)、文档编制与审查</w:t>
        </w:r>
        <w:r>
          <w:tab/>
        </w:r>
        <w:r>
          <w:fldChar w:fldCharType="begin"/>
        </w:r>
        <w:r>
          <w:instrText xml:space="preserve"> PAGEREF _Toc16671 \h </w:instrText>
        </w:r>
        <w:r>
          <w:fldChar w:fldCharType="separate"/>
        </w:r>
        <w:r>
          <w:t>6</w:t>
        </w:r>
        <w:r>
          <w:fldChar w:fldCharType="end"/>
        </w:r>
      </w:hyperlink>
    </w:p>
    <w:p>
      <w:pPr>
        <w:pStyle w:val="TOC2"/>
        <w:tabs>
          <w:tab w:val="right" w:leader="dot" w:pos="8306"/>
        </w:tabs>
      </w:pPr>
      <w:hyperlink w:anchor="_Toc31947" w:history="1">
        <w:r>
          <w:rPr>
            <w:rFonts w:ascii="仿宋" w:eastAsia="仿宋" w:hAnsi="仿宋" w:cs="仿宋" w:hint="eastAsia"/>
            <w:lang w:eastAsia="zh-CN"/>
          </w:rPr>
          <w:t>(二)、文档发布与分发</w:t>
        </w:r>
        <w:r>
          <w:tab/>
        </w:r>
        <w:r>
          <w:fldChar w:fldCharType="begin"/>
        </w:r>
        <w:r>
          <w:instrText xml:space="preserve"> PAGEREF _Toc31947 \h </w:instrText>
        </w:r>
        <w:r>
          <w:fldChar w:fldCharType="separate"/>
        </w:r>
        <w:r>
          <w:t>7</w:t>
        </w:r>
        <w:r>
          <w:fldChar w:fldCharType="end"/>
        </w:r>
      </w:hyperlink>
    </w:p>
    <w:p>
      <w:pPr>
        <w:pStyle w:val="TOC2"/>
        <w:tabs>
          <w:tab w:val="right" w:leader="dot" w:pos="8306"/>
        </w:tabs>
      </w:pPr>
      <w:hyperlink w:anchor="_Toc6027" w:history="1">
        <w:r>
          <w:rPr>
            <w:rFonts w:ascii="仿宋" w:eastAsia="仿宋" w:hAnsi="仿宋" w:cs="仿宋" w:hint="eastAsia"/>
            <w:lang w:eastAsia="zh-CN"/>
          </w:rPr>
          <w:t>(三)、文档存档与归档</w:t>
        </w:r>
        <w:r>
          <w:tab/>
        </w:r>
        <w:r>
          <w:fldChar w:fldCharType="begin"/>
        </w:r>
        <w:r>
          <w:instrText xml:space="preserve"> PAGEREF _Toc6027 \h </w:instrText>
        </w:r>
        <w:r>
          <w:fldChar w:fldCharType="separate"/>
        </w:r>
        <w:r>
          <w:t>8</w:t>
        </w:r>
        <w:r>
          <w:fldChar w:fldCharType="end"/>
        </w:r>
      </w:hyperlink>
    </w:p>
    <w:p>
      <w:pPr>
        <w:pStyle w:val="TOC1"/>
        <w:tabs>
          <w:tab w:val="right" w:leader="dot" w:pos="8306"/>
        </w:tabs>
      </w:pPr>
      <w:hyperlink w:anchor="_Toc2737" w:history="1">
        <w:r>
          <w:rPr>
            <w:rFonts w:ascii="仿宋" w:eastAsia="仿宋" w:hAnsi="仿宋" w:cs="仿宋" w:hint="eastAsia"/>
            <w:lang w:eastAsia="zh-CN"/>
          </w:rPr>
          <w:t>三、市场分析、调研</w:t>
        </w:r>
        <w:r>
          <w:tab/>
        </w:r>
        <w:r>
          <w:fldChar w:fldCharType="begin"/>
        </w:r>
        <w:r>
          <w:instrText xml:space="preserve"> PAGEREF _Toc2737 \h </w:instrText>
        </w:r>
        <w:r>
          <w:fldChar w:fldCharType="separate"/>
        </w:r>
        <w:r>
          <w:t>9</w:t>
        </w:r>
        <w:r>
          <w:fldChar w:fldCharType="end"/>
        </w:r>
      </w:hyperlink>
    </w:p>
    <w:p>
      <w:pPr>
        <w:pStyle w:val="TOC2"/>
        <w:tabs>
          <w:tab w:val="right" w:leader="dot" w:pos="8306"/>
        </w:tabs>
      </w:pPr>
      <w:hyperlink w:anchor="_Toc8445" w:history="1">
        <w:r>
          <w:rPr>
            <w:rFonts w:ascii="仿宋" w:eastAsia="仿宋" w:hAnsi="仿宋" w:cs="仿宋" w:hint="eastAsia"/>
            <w:lang w:eastAsia="zh-CN"/>
          </w:rPr>
          <w:t>(一)、聚苯硫醚行业分析</w:t>
        </w:r>
        <w:r>
          <w:tab/>
        </w:r>
        <w:r>
          <w:fldChar w:fldCharType="begin"/>
        </w:r>
        <w:r>
          <w:instrText xml:space="preserve"> PAGEREF _Toc8445 \h </w:instrText>
        </w:r>
        <w:r>
          <w:fldChar w:fldCharType="separate"/>
        </w:r>
        <w:r>
          <w:t>9</w:t>
        </w:r>
        <w:r>
          <w:fldChar w:fldCharType="end"/>
        </w:r>
      </w:hyperlink>
    </w:p>
    <w:p>
      <w:pPr>
        <w:pStyle w:val="TOC2"/>
        <w:tabs>
          <w:tab w:val="right" w:leader="dot" w:pos="8306"/>
        </w:tabs>
      </w:pPr>
      <w:hyperlink w:anchor="_Toc8462" w:history="1">
        <w:r>
          <w:rPr>
            <w:rFonts w:ascii="仿宋" w:eastAsia="仿宋" w:hAnsi="仿宋" w:cs="仿宋" w:hint="eastAsia"/>
            <w:lang w:eastAsia="zh-CN"/>
          </w:rPr>
          <w:t>(二)、聚苯硫醚市场分析预测</w:t>
        </w:r>
        <w:r>
          <w:tab/>
        </w:r>
        <w:r>
          <w:fldChar w:fldCharType="begin"/>
        </w:r>
        <w:r>
          <w:instrText xml:space="preserve"> PAGEREF _Toc8462 \h </w:instrText>
        </w:r>
        <w:r>
          <w:fldChar w:fldCharType="separate"/>
        </w:r>
        <w:r>
          <w:t>10</w:t>
        </w:r>
        <w:r>
          <w:fldChar w:fldCharType="end"/>
        </w:r>
      </w:hyperlink>
    </w:p>
    <w:p>
      <w:pPr>
        <w:pStyle w:val="TOC1"/>
        <w:tabs>
          <w:tab w:val="right" w:leader="dot" w:pos="8306"/>
        </w:tabs>
      </w:pPr>
      <w:hyperlink w:anchor="_Toc24944" w:history="1">
        <w:r>
          <w:rPr>
            <w:rFonts w:ascii="仿宋" w:eastAsia="仿宋" w:hAnsi="仿宋" w:cs="仿宋" w:hint="eastAsia"/>
            <w:lang w:eastAsia="zh-CN"/>
          </w:rPr>
          <w:t>四、聚苯硫醚项目可持续发展</w:t>
        </w:r>
        <w:r>
          <w:tab/>
        </w:r>
        <w:r>
          <w:fldChar w:fldCharType="begin"/>
        </w:r>
        <w:r>
          <w:instrText xml:space="preserve"> PAGEREF _Toc24944 \h </w:instrText>
        </w:r>
        <w:r>
          <w:fldChar w:fldCharType="separate"/>
        </w:r>
        <w:r>
          <w:t>11</w:t>
        </w:r>
        <w:r>
          <w:fldChar w:fldCharType="end"/>
        </w:r>
      </w:hyperlink>
    </w:p>
    <w:p>
      <w:pPr>
        <w:pStyle w:val="TOC2"/>
        <w:tabs>
          <w:tab w:val="right" w:leader="dot" w:pos="8306"/>
        </w:tabs>
      </w:pPr>
      <w:hyperlink w:anchor="_Toc569" w:history="1">
        <w:r>
          <w:rPr>
            <w:rFonts w:ascii="仿宋" w:eastAsia="仿宋" w:hAnsi="仿宋" w:cs="仿宋" w:hint="eastAsia"/>
            <w:lang w:eastAsia="zh-CN"/>
          </w:rPr>
          <w:t>(一)、可持续战略与实践</w:t>
        </w:r>
        <w:r>
          <w:tab/>
        </w:r>
        <w:r>
          <w:fldChar w:fldCharType="begin"/>
        </w:r>
        <w:r>
          <w:instrText xml:space="preserve"> PAGEREF _Toc569 \h </w:instrText>
        </w:r>
        <w:r>
          <w:fldChar w:fldCharType="separate"/>
        </w:r>
        <w:r>
          <w:t>11</w:t>
        </w:r>
        <w:r>
          <w:fldChar w:fldCharType="end"/>
        </w:r>
      </w:hyperlink>
    </w:p>
    <w:p>
      <w:pPr>
        <w:pStyle w:val="TOC2"/>
        <w:tabs>
          <w:tab w:val="right" w:leader="dot" w:pos="8306"/>
        </w:tabs>
      </w:pPr>
      <w:hyperlink w:anchor="_Toc20220" w:history="1">
        <w:r>
          <w:rPr>
            <w:rFonts w:ascii="仿宋" w:eastAsia="仿宋" w:hAnsi="仿宋" w:cs="仿宋" w:hint="eastAsia"/>
            <w:lang w:eastAsia="zh-CN"/>
          </w:rPr>
          <w:t>(二)、环保与社会责任</w:t>
        </w:r>
        <w:r>
          <w:tab/>
        </w:r>
        <w:r>
          <w:fldChar w:fldCharType="begin"/>
        </w:r>
        <w:r>
          <w:instrText xml:space="preserve"> PAGEREF _Toc20220 \h </w:instrText>
        </w:r>
        <w:r>
          <w:fldChar w:fldCharType="separate"/>
        </w:r>
        <w:r>
          <w:t>12</w:t>
        </w:r>
        <w:r>
          <w:fldChar w:fldCharType="end"/>
        </w:r>
      </w:hyperlink>
    </w:p>
    <w:p>
      <w:pPr>
        <w:pStyle w:val="TOC1"/>
        <w:tabs>
          <w:tab w:val="right" w:leader="dot" w:pos="8306"/>
        </w:tabs>
      </w:pPr>
      <w:hyperlink w:anchor="_Toc7304" w:history="1">
        <w:r>
          <w:rPr>
            <w:rFonts w:ascii="仿宋" w:eastAsia="仿宋" w:hAnsi="仿宋" w:cs="仿宋" w:hint="eastAsia"/>
            <w:lang w:eastAsia="zh-CN"/>
          </w:rPr>
          <w:t>五、工艺说明</w:t>
        </w:r>
        <w:r>
          <w:tab/>
        </w:r>
        <w:r>
          <w:fldChar w:fldCharType="begin"/>
        </w:r>
        <w:r>
          <w:instrText xml:space="preserve"> PAGEREF _Toc7304 \h </w:instrText>
        </w:r>
        <w:r>
          <w:fldChar w:fldCharType="separate"/>
        </w:r>
        <w:r>
          <w:t>12</w:t>
        </w:r>
        <w:r>
          <w:fldChar w:fldCharType="end"/>
        </w:r>
      </w:hyperlink>
    </w:p>
    <w:p>
      <w:pPr>
        <w:pStyle w:val="TOC2"/>
        <w:tabs>
          <w:tab w:val="right" w:leader="dot" w:pos="8306"/>
        </w:tabs>
      </w:pPr>
      <w:hyperlink w:anchor="_Toc5335" w:history="1">
        <w:r>
          <w:rPr>
            <w:rFonts w:ascii="仿宋" w:eastAsia="仿宋" w:hAnsi="仿宋" w:cs="仿宋" w:hint="eastAsia"/>
            <w:lang w:eastAsia="zh-CN"/>
          </w:rPr>
          <w:t>(一)、技术管理特点</w:t>
        </w:r>
        <w:r>
          <w:tab/>
        </w:r>
        <w:r>
          <w:fldChar w:fldCharType="begin"/>
        </w:r>
        <w:r>
          <w:instrText xml:space="preserve"> PAGEREF _Toc5335 \h </w:instrText>
        </w:r>
        <w:r>
          <w:fldChar w:fldCharType="separate"/>
        </w:r>
        <w:r>
          <w:t>12</w:t>
        </w:r>
        <w:r>
          <w:fldChar w:fldCharType="end"/>
        </w:r>
      </w:hyperlink>
    </w:p>
    <w:p>
      <w:pPr>
        <w:pStyle w:val="TOC2"/>
        <w:tabs>
          <w:tab w:val="right" w:leader="dot" w:pos="8306"/>
        </w:tabs>
      </w:pPr>
      <w:hyperlink w:anchor="_Toc21441" w:history="1">
        <w:r>
          <w:rPr>
            <w:rFonts w:ascii="仿宋" w:eastAsia="仿宋" w:hAnsi="仿宋" w:cs="仿宋" w:hint="eastAsia"/>
            <w:lang w:eastAsia="zh-CN"/>
          </w:rPr>
          <w:t>(二)、聚苯硫醚项目工艺技术设计方案</w:t>
        </w:r>
        <w:r>
          <w:tab/>
        </w:r>
        <w:r>
          <w:fldChar w:fldCharType="begin"/>
        </w:r>
        <w:r>
          <w:instrText xml:space="preserve"> PAGEREF _Toc21441 \h </w:instrText>
        </w:r>
        <w:r>
          <w:fldChar w:fldCharType="separate"/>
        </w:r>
        <w:r>
          <w:t>14</w:t>
        </w:r>
        <w:r>
          <w:fldChar w:fldCharType="end"/>
        </w:r>
      </w:hyperlink>
    </w:p>
    <w:p>
      <w:pPr>
        <w:pStyle w:val="TOC2"/>
        <w:tabs>
          <w:tab w:val="right" w:leader="dot" w:pos="8306"/>
        </w:tabs>
      </w:pPr>
      <w:hyperlink w:anchor="_Toc32622" w:history="1">
        <w:r>
          <w:rPr>
            <w:rFonts w:ascii="仿宋" w:eastAsia="仿宋" w:hAnsi="仿宋" w:cs="仿宋" w:hint="eastAsia"/>
            <w:lang w:eastAsia="zh-CN"/>
          </w:rPr>
          <w:t>(三)、设备选型方案</w:t>
        </w:r>
        <w:r>
          <w:tab/>
        </w:r>
        <w:r>
          <w:fldChar w:fldCharType="begin"/>
        </w:r>
        <w:r>
          <w:instrText xml:space="preserve"> PAGEREF _Toc32622 \h </w:instrText>
        </w:r>
        <w:r>
          <w:fldChar w:fldCharType="separate"/>
        </w:r>
        <w:r>
          <w:t>15</w:t>
        </w:r>
        <w:r>
          <w:fldChar w:fldCharType="end"/>
        </w:r>
      </w:hyperlink>
    </w:p>
    <w:p>
      <w:pPr>
        <w:pStyle w:val="TOC1"/>
        <w:tabs>
          <w:tab w:val="right" w:leader="dot" w:pos="8306"/>
        </w:tabs>
      </w:pPr>
      <w:hyperlink w:anchor="_Toc25431" w:history="1">
        <w:r>
          <w:rPr>
            <w:rFonts w:ascii="仿宋" w:eastAsia="仿宋" w:hAnsi="仿宋" w:cs="仿宋" w:hint="eastAsia"/>
            <w:lang w:eastAsia="zh-CN"/>
          </w:rPr>
          <w:t>六、聚苯硫醚项目危机管理</w:t>
        </w:r>
        <w:r>
          <w:tab/>
        </w:r>
        <w:r>
          <w:fldChar w:fldCharType="begin"/>
        </w:r>
        <w:r>
          <w:instrText xml:space="preserve"> PAGEREF _Toc25431 \h </w:instrText>
        </w:r>
        <w:r>
          <w:fldChar w:fldCharType="separate"/>
        </w:r>
        <w:r>
          <w:t>16</w:t>
        </w:r>
        <w:r>
          <w:fldChar w:fldCharType="end"/>
        </w:r>
      </w:hyperlink>
    </w:p>
    <w:p>
      <w:pPr>
        <w:pStyle w:val="TOC2"/>
        <w:tabs>
          <w:tab w:val="right" w:leader="dot" w:pos="8306"/>
        </w:tabs>
      </w:pPr>
      <w:hyperlink w:anchor="_Toc25146" w:history="1">
        <w:r>
          <w:rPr>
            <w:rFonts w:ascii="仿宋" w:eastAsia="仿宋" w:hAnsi="仿宋" w:cs="仿宋" w:hint="eastAsia"/>
            <w:lang w:eastAsia="zh-CN"/>
          </w:rPr>
          <w:t>(一)、危机预警与识别</w:t>
        </w:r>
        <w:r>
          <w:tab/>
        </w:r>
        <w:r>
          <w:fldChar w:fldCharType="begin"/>
        </w:r>
        <w:r>
          <w:instrText xml:space="preserve"> PAGEREF _Toc25146 \h </w:instrText>
        </w:r>
        <w:r>
          <w:fldChar w:fldCharType="separate"/>
        </w:r>
        <w:r>
          <w:t>16</w:t>
        </w:r>
        <w:r>
          <w:fldChar w:fldCharType="end"/>
        </w:r>
      </w:hyperlink>
    </w:p>
    <w:p>
      <w:pPr>
        <w:pStyle w:val="TOC2"/>
        <w:tabs>
          <w:tab w:val="right" w:leader="dot" w:pos="8306"/>
        </w:tabs>
      </w:pPr>
      <w:hyperlink w:anchor="_Toc1901" w:history="1">
        <w:r>
          <w:rPr>
            <w:rFonts w:ascii="仿宋" w:eastAsia="仿宋" w:hAnsi="仿宋" w:cs="仿宋" w:hint="eastAsia"/>
            <w:lang w:eastAsia="zh-CN"/>
          </w:rPr>
          <w:t>(二)、危机应对与恢复</w:t>
        </w:r>
        <w:r>
          <w:tab/>
        </w:r>
        <w:r>
          <w:fldChar w:fldCharType="begin"/>
        </w:r>
        <w:r>
          <w:instrText xml:space="preserve"> PAGEREF _Toc1901 \h </w:instrText>
        </w:r>
        <w:r>
          <w:fldChar w:fldCharType="separate"/>
        </w:r>
        <w:r>
          <w:t>17</w:t>
        </w:r>
        <w:r>
          <w:fldChar w:fldCharType="end"/>
        </w:r>
      </w:hyperlink>
    </w:p>
    <w:p>
      <w:pPr>
        <w:pStyle w:val="TOC1"/>
        <w:tabs>
          <w:tab w:val="right" w:leader="dot" w:pos="8306"/>
        </w:tabs>
      </w:pPr>
      <w:hyperlink w:anchor="_Toc3382" w:history="1">
        <w:r>
          <w:rPr>
            <w:rFonts w:ascii="仿宋" w:eastAsia="仿宋" w:hAnsi="仿宋" w:cs="仿宋" w:hint="eastAsia"/>
            <w:lang w:eastAsia="zh-CN"/>
          </w:rPr>
          <w:t>七、聚苯硫醚项目计划安排</w:t>
        </w:r>
        <w:r>
          <w:tab/>
        </w:r>
        <w:r>
          <w:fldChar w:fldCharType="begin"/>
        </w:r>
        <w:r>
          <w:instrText xml:space="preserve"> PAGEREF _Toc3382 \h </w:instrText>
        </w:r>
        <w:r>
          <w:fldChar w:fldCharType="separate"/>
        </w:r>
        <w:r>
          <w:t>19</w:t>
        </w:r>
        <w:r>
          <w:fldChar w:fldCharType="end"/>
        </w:r>
      </w:hyperlink>
    </w:p>
    <w:p>
      <w:pPr>
        <w:pStyle w:val="TOC2"/>
        <w:tabs>
          <w:tab w:val="right" w:leader="dot" w:pos="8306"/>
        </w:tabs>
      </w:pPr>
      <w:hyperlink w:anchor="_Toc19172" w:history="1">
        <w:r>
          <w:rPr>
            <w:rFonts w:ascii="仿宋" w:eastAsia="仿宋" w:hAnsi="仿宋" w:cs="仿宋" w:hint="eastAsia"/>
            <w:lang w:eastAsia="zh-CN"/>
          </w:rPr>
          <w:t>(一)、建设周期</w:t>
        </w:r>
        <w:r>
          <w:tab/>
        </w:r>
        <w:r>
          <w:fldChar w:fldCharType="begin"/>
        </w:r>
        <w:r>
          <w:instrText xml:space="preserve"> PAGEREF _Toc19172 \h </w:instrText>
        </w:r>
        <w:r>
          <w:fldChar w:fldCharType="separate"/>
        </w:r>
        <w:r>
          <w:t>19</w:t>
        </w:r>
        <w:r>
          <w:fldChar w:fldCharType="end"/>
        </w:r>
      </w:hyperlink>
    </w:p>
    <w:p>
      <w:pPr>
        <w:pStyle w:val="TOC2"/>
        <w:tabs>
          <w:tab w:val="right" w:leader="dot" w:pos="8306"/>
        </w:tabs>
      </w:pPr>
      <w:hyperlink w:anchor="_Toc22315" w:history="1">
        <w:r>
          <w:rPr>
            <w:rFonts w:ascii="仿宋" w:eastAsia="仿宋" w:hAnsi="仿宋" w:cs="仿宋" w:hint="eastAsia"/>
            <w:lang w:eastAsia="zh-CN"/>
          </w:rPr>
          <w:t>(二)、建设进度</w:t>
        </w:r>
        <w:r>
          <w:tab/>
        </w:r>
        <w:r>
          <w:fldChar w:fldCharType="begin"/>
        </w:r>
        <w:r>
          <w:instrText xml:space="preserve"> PAGEREF _Toc22315 \h </w:instrText>
        </w:r>
        <w:r>
          <w:fldChar w:fldCharType="separate"/>
        </w:r>
        <w:r>
          <w:t>19</w:t>
        </w:r>
        <w:r>
          <w:fldChar w:fldCharType="end"/>
        </w:r>
      </w:hyperlink>
    </w:p>
    <w:p>
      <w:pPr>
        <w:pStyle w:val="TOC2"/>
        <w:tabs>
          <w:tab w:val="right" w:leader="dot" w:pos="8306"/>
        </w:tabs>
      </w:pPr>
      <w:hyperlink w:anchor="_Toc2831" w:history="1">
        <w:r>
          <w:rPr>
            <w:rFonts w:ascii="仿宋" w:eastAsia="仿宋" w:hAnsi="仿宋" w:cs="仿宋" w:hint="eastAsia"/>
            <w:lang w:eastAsia="zh-CN"/>
          </w:rPr>
          <w:t>(三)、进度安排注意事项</w:t>
        </w:r>
        <w:r>
          <w:tab/>
        </w:r>
        <w:r>
          <w:fldChar w:fldCharType="begin"/>
        </w:r>
        <w:r>
          <w:instrText xml:space="preserve"> PAGEREF _Toc2831 \h </w:instrText>
        </w:r>
        <w:r>
          <w:fldChar w:fldCharType="separate"/>
        </w:r>
        <w:r>
          <w:t>20</w:t>
        </w:r>
        <w:r>
          <w:fldChar w:fldCharType="end"/>
        </w:r>
      </w:hyperlink>
    </w:p>
    <w:p>
      <w:pPr>
        <w:pStyle w:val="TOC2"/>
        <w:tabs>
          <w:tab w:val="right" w:leader="dot" w:pos="8306"/>
        </w:tabs>
      </w:pPr>
      <w:hyperlink w:anchor="_Toc11049" w:history="1">
        <w:r>
          <w:rPr>
            <w:rFonts w:ascii="仿宋" w:eastAsia="仿宋" w:hAnsi="仿宋" w:cs="仿宋" w:hint="eastAsia"/>
            <w:lang w:eastAsia="zh-CN"/>
          </w:rPr>
          <w:t>(四)、人力资源配置</w:t>
        </w:r>
        <w:r>
          <w:tab/>
        </w:r>
        <w:r>
          <w:fldChar w:fldCharType="begin"/>
        </w:r>
        <w:r>
          <w:instrText xml:space="preserve"> PAGEREF _Toc11049 \h </w:instrText>
        </w:r>
        <w:r>
          <w:fldChar w:fldCharType="separate"/>
        </w:r>
        <w:r>
          <w:t>22</w:t>
        </w:r>
        <w:r>
          <w:fldChar w:fldCharType="end"/>
        </w:r>
      </w:hyperlink>
    </w:p>
    <w:p>
      <w:pPr>
        <w:pStyle w:val="TOC1"/>
        <w:tabs>
          <w:tab w:val="right" w:leader="dot" w:pos="8306"/>
        </w:tabs>
      </w:pPr>
      <w:hyperlink w:anchor="_Toc1464" w:history="1">
        <w:r>
          <w:rPr>
            <w:rFonts w:ascii="仿宋" w:eastAsia="仿宋" w:hAnsi="仿宋" w:cs="仿宋" w:hint="eastAsia"/>
            <w:lang w:eastAsia="zh-CN"/>
          </w:rPr>
          <w:t>八、聚苯硫醚项目人力资源管理</w:t>
        </w:r>
        <w:r>
          <w:tab/>
        </w:r>
        <w:r>
          <w:fldChar w:fldCharType="begin"/>
        </w:r>
        <w:r>
          <w:instrText xml:space="preserve"> PAGEREF _Toc1464 \h </w:instrText>
        </w:r>
        <w:r>
          <w:fldChar w:fldCharType="separate"/>
        </w:r>
        <w:r>
          <w:t>23</w:t>
        </w:r>
        <w:r>
          <w:fldChar w:fldCharType="end"/>
        </w:r>
      </w:hyperlink>
    </w:p>
    <w:p>
      <w:pPr>
        <w:pStyle w:val="TOC2"/>
        <w:tabs>
          <w:tab w:val="right" w:leader="dot" w:pos="8306"/>
        </w:tabs>
      </w:pPr>
      <w:hyperlink w:anchor="_Toc15072" w:history="1">
        <w:r>
          <w:rPr>
            <w:rFonts w:ascii="仿宋" w:eastAsia="仿宋" w:hAnsi="仿宋" w:cs="仿宋" w:hint="eastAsia"/>
            <w:lang w:eastAsia="zh-CN"/>
          </w:rPr>
          <w:t>(一)、建立健全的预算管理制度</w:t>
        </w:r>
        <w:r>
          <w:tab/>
        </w:r>
        <w:r>
          <w:fldChar w:fldCharType="begin"/>
        </w:r>
        <w:r>
          <w:instrText xml:space="preserve"> PAGEREF _Toc15072 \h </w:instrText>
        </w:r>
        <w:r>
          <w:fldChar w:fldCharType="separate"/>
        </w:r>
        <w:r>
          <w:t>23</w:t>
        </w:r>
        <w:r>
          <w:fldChar w:fldCharType="end"/>
        </w:r>
      </w:hyperlink>
    </w:p>
    <w:p>
      <w:pPr>
        <w:pStyle w:val="TOC2"/>
        <w:tabs>
          <w:tab w:val="right" w:leader="dot" w:pos="8306"/>
        </w:tabs>
      </w:pPr>
      <w:hyperlink w:anchor="_Toc11421" w:history="1">
        <w:r>
          <w:rPr>
            <w:rFonts w:ascii="仿宋" w:eastAsia="仿宋" w:hAnsi="仿宋" w:cs="仿宋" w:hint="eastAsia"/>
            <w:lang w:eastAsia="zh-CN"/>
          </w:rPr>
          <w:t>(二)、加强资金流动监控</w:t>
        </w:r>
        <w:r>
          <w:tab/>
        </w:r>
        <w:r>
          <w:fldChar w:fldCharType="begin"/>
        </w:r>
        <w:r>
          <w:instrText xml:space="preserve"> PAGEREF _Toc11421 \h </w:instrText>
        </w:r>
        <w:r>
          <w:fldChar w:fldCharType="separate"/>
        </w:r>
        <w:r>
          <w:t>25</w:t>
        </w:r>
        <w:r>
          <w:fldChar w:fldCharType="end"/>
        </w:r>
      </w:hyperlink>
    </w:p>
    <w:p>
      <w:pPr>
        <w:pStyle w:val="TOC2"/>
        <w:tabs>
          <w:tab w:val="right" w:leader="dot" w:pos="8306"/>
        </w:tabs>
      </w:pPr>
      <w:hyperlink w:anchor="_Toc17595" w:history="1">
        <w:r>
          <w:rPr>
            <w:rFonts w:ascii="仿宋" w:eastAsia="仿宋" w:hAnsi="仿宋" w:cs="仿宋" w:hint="eastAsia"/>
            <w:lang w:eastAsia="zh-CN"/>
          </w:rPr>
          <w:t>(三)、制定完善的风险控制机制</w:t>
        </w:r>
        <w:r>
          <w:tab/>
        </w:r>
        <w:r>
          <w:fldChar w:fldCharType="begin"/>
        </w:r>
        <w:r>
          <w:instrText xml:space="preserve"> PAGEREF _Toc17595 \h </w:instrText>
        </w:r>
        <w:r>
          <w:fldChar w:fldCharType="separate"/>
        </w:r>
        <w:r>
          <w:t>26</w:t>
        </w:r>
        <w:r>
          <w:fldChar w:fldCharType="end"/>
        </w:r>
      </w:hyperlink>
    </w:p>
    <w:p>
      <w:pPr>
        <w:pStyle w:val="TOC2"/>
        <w:tabs>
          <w:tab w:val="right" w:leader="dot" w:pos="8306"/>
        </w:tabs>
      </w:pPr>
      <w:hyperlink w:anchor="_Toc4498" w:history="1">
        <w:r>
          <w:rPr>
            <w:rFonts w:ascii="仿宋" w:eastAsia="仿宋" w:hAnsi="仿宋" w:cs="仿宋" w:hint="eastAsia"/>
            <w:lang w:eastAsia="zh-CN"/>
          </w:rPr>
          <w:t>(四)、优化成本管理</w:t>
        </w:r>
        <w:r>
          <w:tab/>
        </w:r>
        <w:r>
          <w:fldChar w:fldCharType="begin"/>
        </w:r>
        <w:r>
          <w:instrText xml:space="preserve"> PAGEREF _Toc4498 \h </w:instrText>
        </w:r>
        <w:r>
          <w:fldChar w:fldCharType="separate"/>
        </w:r>
        <w:r>
          <w:t>27</w:t>
        </w:r>
        <w:r>
          <w:fldChar w:fldCharType="end"/>
        </w:r>
      </w:hyperlink>
    </w:p>
    <w:p>
      <w:pPr>
        <w:pStyle w:val="TOC1"/>
        <w:tabs>
          <w:tab w:val="right" w:leader="dot" w:pos="8306"/>
        </w:tabs>
      </w:pPr>
      <w:hyperlink w:anchor="_Toc5102" w:history="1">
        <w:r>
          <w:rPr>
            <w:rFonts w:ascii="仿宋" w:eastAsia="仿宋" w:hAnsi="仿宋" w:cs="仿宋" w:hint="eastAsia"/>
            <w:lang w:eastAsia="zh-CN"/>
          </w:rPr>
          <w:t>九、生产安全保护</w:t>
        </w:r>
        <w:r>
          <w:tab/>
        </w:r>
        <w:r>
          <w:fldChar w:fldCharType="begin"/>
        </w:r>
        <w:r>
          <w:instrText xml:space="preserve"> PAGEREF _Toc5102 \h </w:instrText>
        </w:r>
        <w:r>
          <w:fldChar w:fldCharType="separate"/>
        </w:r>
        <w:r>
          <w:t>28</w:t>
        </w:r>
        <w:r>
          <w:fldChar w:fldCharType="end"/>
        </w:r>
      </w:hyperlink>
    </w:p>
    <w:p>
      <w:pPr>
        <w:pStyle w:val="TOC2"/>
        <w:tabs>
          <w:tab w:val="right" w:leader="dot" w:pos="8306"/>
        </w:tabs>
      </w:pPr>
      <w:hyperlink w:anchor="_Toc6371" w:history="1">
        <w:r>
          <w:rPr>
            <w:rFonts w:ascii="仿宋" w:eastAsia="仿宋" w:hAnsi="仿宋" w:cs="仿宋" w:hint="eastAsia"/>
            <w:lang w:eastAsia="zh-CN"/>
          </w:rPr>
          <w:t>(一)、消防安全</w:t>
        </w:r>
        <w:r>
          <w:tab/>
        </w:r>
        <w:r>
          <w:fldChar w:fldCharType="begin"/>
        </w:r>
        <w:r>
          <w:instrText xml:space="preserve"> PAGEREF _Toc6371 \h </w:instrText>
        </w:r>
        <w:r>
          <w:fldChar w:fldCharType="separate"/>
        </w:r>
        <w:r>
          <w:t>28</w:t>
        </w:r>
        <w:r>
          <w:fldChar w:fldCharType="end"/>
        </w:r>
      </w:hyperlink>
    </w:p>
    <w:p>
      <w:pPr>
        <w:pStyle w:val="TOC2"/>
        <w:tabs>
          <w:tab w:val="right" w:leader="dot" w:pos="8306"/>
        </w:tabs>
      </w:pPr>
      <w:hyperlink w:anchor="_Toc20951" w:history="1">
        <w:r>
          <w:rPr>
            <w:rFonts w:ascii="仿宋" w:eastAsia="仿宋" w:hAnsi="仿宋" w:cs="仿宋" w:hint="eastAsia"/>
            <w:lang w:eastAsia="zh-CN"/>
          </w:rPr>
          <w:t>(二)、防火防爆总图布置措施</w:t>
        </w:r>
        <w:r>
          <w:tab/>
        </w:r>
        <w:r>
          <w:fldChar w:fldCharType="begin"/>
        </w:r>
        <w:r>
          <w:instrText xml:space="preserve"> PAGEREF _Toc20951 \h </w:instrText>
        </w:r>
        <w:r>
          <w:fldChar w:fldCharType="separate"/>
        </w:r>
        <w:r>
          <w:t>30</w:t>
        </w:r>
        <w:r>
          <w:fldChar w:fldCharType="end"/>
        </w:r>
      </w:hyperlink>
    </w:p>
    <w:p>
      <w:pPr>
        <w:pStyle w:val="TOC2"/>
        <w:tabs>
          <w:tab w:val="right" w:leader="dot" w:pos="8306"/>
        </w:tabs>
      </w:pPr>
      <w:hyperlink w:anchor="_Toc19382" w:history="1">
        <w:r>
          <w:rPr>
            <w:rFonts w:ascii="仿宋" w:eastAsia="仿宋" w:hAnsi="仿宋" w:cs="仿宋" w:hint="eastAsia"/>
            <w:lang w:eastAsia="zh-CN"/>
          </w:rPr>
          <w:t>(三)、自然灾害防范措施</w:t>
        </w:r>
        <w:r>
          <w:tab/>
        </w:r>
        <w:r>
          <w:fldChar w:fldCharType="begin"/>
        </w:r>
        <w:r>
          <w:instrText xml:space="preserve"> PAGEREF _Toc19382 \h </w:instrText>
        </w:r>
        <w:r>
          <w:fldChar w:fldCharType="separate"/>
        </w:r>
        <w:r>
          <w:t>30</w:t>
        </w:r>
        <w:r>
          <w:fldChar w:fldCharType="end"/>
        </w:r>
      </w:hyperlink>
    </w:p>
    <w:p>
      <w:pPr>
        <w:pStyle w:val="TOC2"/>
        <w:tabs>
          <w:tab w:val="right" w:leader="dot" w:pos="8306"/>
        </w:tabs>
      </w:pPr>
      <w:hyperlink w:anchor="_Toc15189" w:history="1">
        <w:r>
          <w:rPr>
            <w:rFonts w:ascii="仿宋" w:eastAsia="仿宋" w:hAnsi="仿宋" w:cs="仿宋" w:hint="eastAsia"/>
            <w:lang w:eastAsia="zh-CN"/>
          </w:rPr>
          <w:t>(四)、安全色及安全标志使用要求</w:t>
        </w:r>
        <w:r>
          <w:tab/>
        </w:r>
        <w:r>
          <w:fldChar w:fldCharType="begin"/>
        </w:r>
        <w:r>
          <w:instrText xml:space="preserve"> PAGEREF _Toc15189 \h </w:instrText>
        </w:r>
        <w:r>
          <w:fldChar w:fldCharType="separate"/>
        </w:r>
        <w:r>
          <w:t>31</w:t>
        </w:r>
        <w:r>
          <w:fldChar w:fldCharType="end"/>
        </w:r>
      </w:hyperlink>
    </w:p>
    <w:p>
      <w:pPr>
        <w:pStyle w:val="TOC2"/>
        <w:tabs>
          <w:tab w:val="right" w:leader="dot" w:pos="8306"/>
        </w:tabs>
      </w:pPr>
      <w:hyperlink w:anchor="_Toc12917" w:history="1">
        <w:r>
          <w:rPr>
            <w:rFonts w:ascii="仿宋" w:eastAsia="仿宋" w:hAnsi="仿宋" w:cs="仿宋" w:hint="eastAsia"/>
            <w:lang w:eastAsia="zh-CN"/>
          </w:rPr>
          <w:t>(五)、防尘防毒措施</w:t>
        </w:r>
        <w:r>
          <w:tab/>
        </w:r>
        <w:r>
          <w:fldChar w:fldCharType="begin"/>
        </w:r>
        <w:r>
          <w:instrText xml:space="preserve"> PAGEREF _Toc12917 \h </w:instrText>
        </w:r>
        <w:r>
          <w:fldChar w:fldCharType="separate"/>
        </w:r>
        <w:r>
          <w:t>32</w:t>
        </w:r>
        <w:r>
          <w:fldChar w:fldCharType="end"/>
        </w:r>
      </w:hyperlink>
    </w:p>
    <w:p>
      <w:pPr>
        <w:pStyle w:val="TOC2"/>
        <w:tabs>
          <w:tab w:val="right" w:leader="dot" w:pos="8306"/>
        </w:tabs>
      </w:pPr>
      <w:hyperlink w:anchor="_Toc8718" w:history="1">
        <w:r>
          <w:rPr>
            <w:rFonts w:ascii="仿宋" w:eastAsia="仿宋" w:hAnsi="仿宋" w:cs="仿宋" w:hint="eastAsia"/>
            <w:lang w:eastAsia="zh-CN"/>
          </w:rPr>
          <w:t>(六)、防静电、触电防护及防雷措施</w:t>
        </w:r>
        <w:r>
          <w:tab/>
        </w:r>
        <w:r>
          <w:fldChar w:fldCharType="begin"/>
        </w:r>
        <w:r>
          <w:instrText xml:space="preserve"> PAGEREF _Toc8718 \h </w:instrText>
        </w:r>
        <w:r>
          <w:fldChar w:fldCharType="separate"/>
        </w:r>
        <w:r>
          <w:t>33</w:t>
        </w:r>
        <w:r>
          <w:fldChar w:fldCharType="end"/>
        </w:r>
      </w:hyperlink>
    </w:p>
    <w:p>
      <w:pPr>
        <w:pStyle w:val="TOC2"/>
        <w:tabs>
          <w:tab w:val="right" w:leader="dot" w:pos="8306"/>
        </w:tabs>
      </w:pPr>
      <w:hyperlink w:anchor="_Toc8071" w:history="1">
        <w:r>
          <w:rPr>
            <w:rFonts w:ascii="仿宋" w:eastAsia="仿宋" w:hAnsi="仿宋" w:cs="仿宋" w:hint="eastAsia"/>
            <w:lang w:eastAsia="zh-CN"/>
          </w:rPr>
          <w:t>(七)、机械设备安全保障措施</w:t>
        </w:r>
        <w:r>
          <w:tab/>
        </w:r>
        <w:r>
          <w:fldChar w:fldCharType="begin"/>
        </w:r>
        <w:r>
          <w:instrText xml:space="preserve"> PAGEREF _Toc8071 \h </w:instrText>
        </w:r>
        <w:r>
          <w:fldChar w:fldCharType="separate"/>
        </w:r>
        <w:r>
          <w:t>35</w:t>
        </w:r>
        <w:r>
          <w:fldChar w:fldCharType="end"/>
        </w:r>
      </w:hyperlink>
    </w:p>
    <w:p>
      <w:pPr>
        <w:pStyle w:val="TOC1"/>
        <w:tabs>
          <w:tab w:val="right" w:leader="dot" w:pos="8306"/>
        </w:tabs>
      </w:pPr>
      <w:hyperlink w:anchor="_Toc8381" w:history="1">
        <w:r>
          <w:rPr>
            <w:rFonts w:ascii="仿宋" w:eastAsia="仿宋" w:hAnsi="仿宋" w:cs="仿宋" w:hint="eastAsia"/>
            <w:lang w:eastAsia="zh-CN"/>
          </w:rPr>
          <w:t>十、聚苯硫醚项目人力资源培养与发展</w:t>
        </w:r>
        <w:r>
          <w:tab/>
        </w:r>
        <w:r>
          <w:fldChar w:fldCharType="begin"/>
        </w:r>
        <w:r>
          <w:instrText xml:space="preserve"> PAGEREF _Toc8381 \h </w:instrText>
        </w:r>
        <w:r>
          <w:fldChar w:fldCharType="separate"/>
        </w:r>
        <w:r>
          <w:t>36</w:t>
        </w:r>
        <w:r>
          <w:fldChar w:fldCharType="end"/>
        </w:r>
      </w:hyperlink>
    </w:p>
    <w:p>
      <w:pPr>
        <w:pStyle w:val="TOC2"/>
        <w:tabs>
          <w:tab w:val="right" w:leader="dot" w:pos="8306"/>
        </w:tabs>
      </w:pPr>
      <w:hyperlink w:anchor="_Toc21736" w:history="1">
        <w:r>
          <w:rPr>
            <w:rFonts w:ascii="仿宋" w:eastAsia="仿宋" w:hAnsi="仿宋" w:cs="仿宋" w:hint="eastAsia"/>
            <w:lang w:eastAsia="zh-CN"/>
          </w:rPr>
          <w:t>(一)、人才需求与规划</w:t>
        </w:r>
        <w:r>
          <w:tab/>
        </w:r>
        <w:r>
          <w:fldChar w:fldCharType="begin"/>
        </w:r>
        <w:r>
          <w:instrText xml:space="preserve"> PAGEREF _Toc21736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32" w:history="1">
        <w:r>
          <w:rPr>
            <w:rFonts w:ascii="仿宋" w:eastAsia="仿宋" w:hAnsi="仿宋" w:cs="仿宋" w:hint="eastAsia"/>
            <w:lang w:eastAsia="zh-CN"/>
          </w:rPr>
          <w:t>(二)、培训与发展计划</w:t>
        </w:r>
        <w:r>
          <w:tab/>
        </w:r>
        <w:r>
          <w:fldChar w:fldCharType="begin"/>
        </w:r>
        <w:r>
          <w:instrText xml:space="preserve"> PAGEREF _Toc25332 \h </w:instrText>
        </w:r>
        <w:r>
          <w:fldChar w:fldCharType="separate"/>
        </w:r>
        <w:r>
          <w:t>36</w:t>
        </w:r>
        <w:r>
          <w:fldChar w:fldCharType="end"/>
        </w:r>
      </w:hyperlink>
    </w:p>
    <w:p>
      <w:pPr>
        <w:pStyle w:val="TOC1"/>
        <w:tabs>
          <w:tab w:val="right" w:leader="dot" w:pos="8306"/>
        </w:tabs>
      </w:pPr>
      <w:hyperlink w:anchor="_Toc856" w:history="1">
        <w:r>
          <w:rPr>
            <w:rFonts w:ascii="仿宋" w:eastAsia="仿宋" w:hAnsi="仿宋" w:cs="仿宋" w:hint="eastAsia"/>
            <w:lang w:eastAsia="zh-CN"/>
          </w:rPr>
          <w:t>十一、聚苯硫醚项目财务管理</w:t>
        </w:r>
        <w:r>
          <w:tab/>
        </w:r>
        <w:r>
          <w:fldChar w:fldCharType="begin"/>
        </w:r>
        <w:r>
          <w:instrText xml:space="preserve"> PAGEREF _Toc856 \h </w:instrText>
        </w:r>
        <w:r>
          <w:fldChar w:fldCharType="separate"/>
        </w:r>
        <w:r>
          <w:t>37</w:t>
        </w:r>
        <w:r>
          <w:fldChar w:fldCharType="end"/>
        </w:r>
      </w:hyperlink>
    </w:p>
    <w:p>
      <w:pPr>
        <w:pStyle w:val="TOC2"/>
        <w:tabs>
          <w:tab w:val="right" w:leader="dot" w:pos="8306"/>
        </w:tabs>
      </w:pPr>
      <w:hyperlink w:anchor="_Toc9215" w:history="1">
        <w:r>
          <w:rPr>
            <w:rFonts w:ascii="仿宋" w:eastAsia="仿宋" w:hAnsi="仿宋" w:cs="仿宋" w:hint="eastAsia"/>
            <w:lang w:eastAsia="zh-CN"/>
          </w:rPr>
          <w:t>(一)、资金需求大</w:t>
        </w:r>
        <w:r>
          <w:tab/>
        </w:r>
        <w:r>
          <w:fldChar w:fldCharType="begin"/>
        </w:r>
        <w:r>
          <w:instrText xml:space="preserve"> PAGEREF _Toc9215 \h </w:instrText>
        </w:r>
        <w:r>
          <w:fldChar w:fldCharType="separate"/>
        </w:r>
        <w:r>
          <w:t>37</w:t>
        </w:r>
        <w:r>
          <w:fldChar w:fldCharType="end"/>
        </w:r>
      </w:hyperlink>
    </w:p>
    <w:p>
      <w:pPr>
        <w:pStyle w:val="TOC2"/>
        <w:tabs>
          <w:tab w:val="right" w:leader="dot" w:pos="8306"/>
        </w:tabs>
      </w:pPr>
      <w:hyperlink w:anchor="_Toc22593" w:history="1">
        <w:r>
          <w:rPr>
            <w:rFonts w:ascii="仿宋" w:eastAsia="仿宋" w:hAnsi="仿宋" w:cs="仿宋" w:hint="eastAsia"/>
            <w:lang w:eastAsia="zh-CN"/>
          </w:rPr>
          <w:t>(二)、研发周期长</w:t>
        </w:r>
        <w:r>
          <w:tab/>
        </w:r>
        <w:r>
          <w:fldChar w:fldCharType="begin"/>
        </w:r>
        <w:r>
          <w:instrText xml:space="preserve"> PAGEREF _Toc22593 \h </w:instrText>
        </w:r>
        <w:r>
          <w:fldChar w:fldCharType="separate"/>
        </w:r>
        <w:r>
          <w:t>38</w:t>
        </w:r>
        <w:r>
          <w:fldChar w:fldCharType="end"/>
        </w:r>
      </w:hyperlink>
    </w:p>
    <w:p>
      <w:pPr>
        <w:pStyle w:val="TOC2"/>
        <w:tabs>
          <w:tab w:val="right" w:leader="dot" w:pos="8306"/>
        </w:tabs>
      </w:pPr>
      <w:hyperlink w:anchor="_Toc26055" w:history="1">
        <w:r>
          <w:rPr>
            <w:rFonts w:ascii="仿宋" w:eastAsia="仿宋" w:hAnsi="仿宋" w:cs="仿宋" w:hint="eastAsia"/>
            <w:lang w:eastAsia="zh-CN"/>
          </w:rPr>
          <w:t>(三)、市场风险大</w:t>
        </w:r>
        <w:r>
          <w:tab/>
        </w:r>
        <w:r>
          <w:fldChar w:fldCharType="begin"/>
        </w:r>
        <w:r>
          <w:instrText xml:space="preserve"> PAGEREF _Toc26055 \h </w:instrText>
        </w:r>
        <w:r>
          <w:fldChar w:fldCharType="separate"/>
        </w:r>
        <w:r>
          <w:t>39</w:t>
        </w:r>
        <w:r>
          <w:fldChar w:fldCharType="end"/>
        </w:r>
      </w:hyperlink>
    </w:p>
    <w:p>
      <w:pPr>
        <w:pStyle w:val="TOC2"/>
        <w:tabs>
          <w:tab w:val="right" w:leader="dot" w:pos="8306"/>
        </w:tabs>
      </w:pPr>
      <w:hyperlink w:anchor="_Toc14208" w:history="1">
        <w:r>
          <w:rPr>
            <w:rFonts w:ascii="仿宋" w:eastAsia="仿宋" w:hAnsi="仿宋" w:cs="仿宋" w:hint="eastAsia"/>
            <w:lang w:eastAsia="zh-CN"/>
          </w:rPr>
          <w:t>(四)、利润率高</w:t>
        </w:r>
        <w:r>
          <w:tab/>
        </w:r>
        <w:r>
          <w:fldChar w:fldCharType="begin"/>
        </w:r>
        <w:r>
          <w:instrText xml:space="preserve"> PAGEREF _Toc14208 \h </w:instrText>
        </w:r>
        <w:r>
          <w:fldChar w:fldCharType="separate"/>
        </w:r>
        <w:r>
          <w:t>42</w:t>
        </w:r>
        <w:r>
          <w:fldChar w:fldCharType="end"/>
        </w:r>
      </w:hyperlink>
    </w:p>
    <w:p>
      <w:pPr>
        <w:pStyle w:val="TOC1"/>
        <w:tabs>
          <w:tab w:val="right" w:leader="dot" w:pos="8306"/>
        </w:tabs>
      </w:pPr>
      <w:hyperlink w:anchor="_Toc10215" w:history="1">
        <w:r>
          <w:rPr>
            <w:rFonts w:ascii="仿宋" w:eastAsia="仿宋" w:hAnsi="仿宋" w:cs="仿宋" w:hint="eastAsia"/>
            <w:lang w:eastAsia="zh-CN"/>
          </w:rPr>
          <w:t>十二、聚苯硫醚项目技术管理</w:t>
        </w:r>
        <w:r>
          <w:tab/>
        </w:r>
        <w:r>
          <w:fldChar w:fldCharType="begin"/>
        </w:r>
        <w:r>
          <w:instrText xml:space="preserve"> PAGEREF _Toc10215 \h </w:instrText>
        </w:r>
        <w:r>
          <w:fldChar w:fldCharType="separate"/>
        </w:r>
        <w:r>
          <w:t>44</w:t>
        </w:r>
        <w:r>
          <w:fldChar w:fldCharType="end"/>
        </w:r>
      </w:hyperlink>
    </w:p>
    <w:p>
      <w:pPr>
        <w:pStyle w:val="TOC2"/>
        <w:tabs>
          <w:tab w:val="right" w:leader="dot" w:pos="8306"/>
        </w:tabs>
      </w:pPr>
      <w:hyperlink w:anchor="_Toc26798" w:history="1">
        <w:r>
          <w:rPr>
            <w:rFonts w:ascii="仿宋" w:eastAsia="仿宋" w:hAnsi="仿宋" w:cs="仿宋" w:hint="eastAsia"/>
            <w:lang w:eastAsia="zh-CN"/>
          </w:rPr>
          <w:t>(一)、技术方案选用方向</w:t>
        </w:r>
        <w:r>
          <w:tab/>
        </w:r>
        <w:r>
          <w:fldChar w:fldCharType="begin"/>
        </w:r>
        <w:r>
          <w:instrText xml:space="preserve"> PAGEREF _Toc26798 \h </w:instrText>
        </w:r>
        <w:r>
          <w:fldChar w:fldCharType="separate"/>
        </w:r>
        <w:r>
          <w:t>44</w:t>
        </w:r>
        <w:r>
          <w:fldChar w:fldCharType="end"/>
        </w:r>
      </w:hyperlink>
    </w:p>
    <w:p>
      <w:pPr>
        <w:pStyle w:val="TOC2"/>
        <w:tabs>
          <w:tab w:val="right" w:leader="dot" w:pos="8306"/>
        </w:tabs>
      </w:pPr>
      <w:hyperlink w:anchor="_Toc26706" w:history="1">
        <w:r>
          <w:rPr>
            <w:rFonts w:ascii="仿宋" w:eastAsia="仿宋" w:hAnsi="仿宋" w:cs="仿宋" w:hint="eastAsia"/>
            <w:lang w:eastAsia="zh-CN"/>
          </w:rPr>
          <w:t>(二)、工艺技术方案选用原则</w:t>
        </w:r>
        <w:r>
          <w:tab/>
        </w:r>
        <w:r>
          <w:fldChar w:fldCharType="begin"/>
        </w:r>
        <w:r>
          <w:instrText xml:space="preserve"> PAGEREF _Toc26706 \h </w:instrText>
        </w:r>
        <w:r>
          <w:fldChar w:fldCharType="separate"/>
        </w:r>
        <w:r>
          <w:t>46</w:t>
        </w:r>
        <w:r>
          <w:fldChar w:fldCharType="end"/>
        </w:r>
      </w:hyperlink>
    </w:p>
    <w:p>
      <w:pPr>
        <w:pStyle w:val="TOC2"/>
        <w:tabs>
          <w:tab w:val="right" w:leader="dot" w:pos="8306"/>
        </w:tabs>
      </w:pPr>
      <w:hyperlink w:anchor="_Toc31660" w:history="1">
        <w:r>
          <w:rPr>
            <w:rFonts w:ascii="仿宋" w:eastAsia="仿宋" w:hAnsi="仿宋" w:cs="仿宋" w:hint="eastAsia"/>
            <w:lang w:eastAsia="zh-CN"/>
          </w:rPr>
          <w:t>(三)、工艺技术方案要求</w:t>
        </w:r>
        <w:r>
          <w:tab/>
        </w:r>
        <w:r>
          <w:fldChar w:fldCharType="begin"/>
        </w:r>
        <w:r>
          <w:instrText xml:space="preserve"> PAGEREF _Toc31660 \h </w:instrText>
        </w:r>
        <w:r>
          <w:fldChar w:fldCharType="separate"/>
        </w:r>
        <w:r>
          <w:t>48</w:t>
        </w:r>
        <w:r>
          <w:fldChar w:fldCharType="end"/>
        </w:r>
      </w:hyperlink>
    </w:p>
    <w:p>
      <w:pPr>
        <w:pStyle w:val="TOC1"/>
        <w:tabs>
          <w:tab w:val="right" w:leader="dot" w:pos="8306"/>
        </w:tabs>
      </w:pPr>
      <w:hyperlink w:anchor="_Toc16953" w:history="1">
        <w:r>
          <w:rPr>
            <w:rFonts w:ascii="仿宋" w:eastAsia="仿宋" w:hAnsi="仿宋" w:cs="仿宋" w:hint="eastAsia"/>
            <w:lang w:eastAsia="zh-CN"/>
          </w:rPr>
          <w:t>十三、风险识别与分类</w:t>
        </w:r>
        <w:r>
          <w:tab/>
        </w:r>
        <w:r>
          <w:fldChar w:fldCharType="begin"/>
        </w:r>
        <w:r>
          <w:instrText xml:space="preserve"> PAGEREF _Toc16953 \h </w:instrText>
        </w:r>
        <w:r>
          <w:fldChar w:fldCharType="separate"/>
        </w:r>
        <w:r>
          <w:t>50</w:t>
        </w:r>
        <w:r>
          <w:fldChar w:fldCharType="end"/>
        </w:r>
      </w:hyperlink>
    </w:p>
    <w:p>
      <w:pPr>
        <w:pStyle w:val="TOC2"/>
        <w:tabs>
          <w:tab w:val="right" w:leader="dot" w:pos="8306"/>
        </w:tabs>
      </w:pPr>
      <w:hyperlink w:anchor="_Toc1652" w:history="1">
        <w:r>
          <w:rPr>
            <w:rFonts w:ascii="仿宋" w:eastAsia="仿宋" w:hAnsi="仿宋" w:cs="仿宋" w:hint="eastAsia"/>
            <w:lang w:eastAsia="zh-CN"/>
          </w:rPr>
          <w:t>(一)、风险识别</w:t>
        </w:r>
        <w:r>
          <w:tab/>
        </w:r>
        <w:r>
          <w:fldChar w:fldCharType="begin"/>
        </w:r>
        <w:r>
          <w:instrText xml:space="preserve"> PAGEREF _Toc1652 \h </w:instrText>
        </w:r>
        <w:r>
          <w:fldChar w:fldCharType="separate"/>
        </w:r>
        <w:r>
          <w:t>50</w:t>
        </w:r>
        <w:r>
          <w:fldChar w:fldCharType="end"/>
        </w:r>
      </w:hyperlink>
    </w:p>
    <w:p>
      <w:pPr>
        <w:pStyle w:val="TOC2"/>
        <w:tabs>
          <w:tab w:val="right" w:leader="dot" w:pos="8306"/>
        </w:tabs>
      </w:pPr>
      <w:hyperlink w:anchor="_Toc25873" w:history="1">
        <w:r>
          <w:rPr>
            <w:rFonts w:ascii="仿宋" w:eastAsia="仿宋" w:hAnsi="仿宋" w:cs="仿宋" w:hint="eastAsia"/>
            <w:lang w:eastAsia="zh-CN"/>
          </w:rPr>
          <w:t>(二)、风险分类</w:t>
        </w:r>
        <w:r>
          <w:tab/>
        </w:r>
        <w:r>
          <w:fldChar w:fldCharType="begin"/>
        </w:r>
        <w:r>
          <w:instrText xml:space="preserve"> PAGEREF _Toc25873 \h </w:instrText>
        </w:r>
        <w:r>
          <w:fldChar w:fldCharType="separate"/>
        </w:r>
        <w:r>
          <w:t>51</w:t>
        </w:r>
        <w:r>
          <w:fldChar w:fldCharType="end"/>
        </w:r>
      </w:hyperlink>
    </w:p>
    <w:p>
      <w:pPr>
        <w:pStyle w:val="TOC1"/>
        <w:tabs>
          <w:tab w:val="right" w:leader="dot" w:pos="8306"/>
        </w:tabs>
      </w:pPr>
      <w:hyperlink w:anchor="_Toc11898" w:history="1">
        <w:r>
          <w:rPr>
            <w:rFonts w:ascii="仿宋" w:eastAsia="仿宋" w:hAnsi="仿宋" w:cs="仿宋" w:hint="eastAsia"/>
            <w:lang w:eastAsia="zh-CN"/>
          </w:rPr>
          <w:t>十四、聚苯硫醚项目实施时间节点</w:t>
        </w:r>
        <w:r>
          <w:tab/>
        </w:r>
        <w:r>
          <w:fldChar w:fldCharType="begin"/>
        </w:r>
        <w:r>
          <w:instrText xml:space="preserve"> PAGEREF _Toc11898 \h </w:instrText>
        </w:r>
        <w:r>
          <w:fldChar w:fldCharType="separate"/>
        </w:r>
        <w:r>
          <w:t>53</w:t>
        </w:r>
        <w:r>
          <w:fldChar w:fldCharType="end"/>
        </w:r>
      </w:hyperlink>
    </w:p>
    <w:p>
      <w:pPr>
        <w:pStyle w:val="TOC2"/>
        <w:tabs>
          <w:tab w:val="right" w:leader="dot" w:pos="8306"/>
        </w:tabs>
      </w:pPr>
      <w:hyperlink w:anchor="_Toc11505" w:history="1">
        <w:r>
          <w:rPr>
            <w:rFonts w:ascii="仿宋" w:eastAsia="仿宋" w:hAnsi="仿宋" w:cs="仿宋" w:hint="eastAsia"/>
            <w:lang w:eastAsia="zh-CN"/>
          </w:rPr>
          <w:t>(一)、聚苯硫醚项目启动阶段时间节点</w:t>
        </w:r>
        <w:r>
          <w:tab/>
        </w:r>
        <w:r>
          <w:fldChar w:fldCharType="begin"/>
        </w:r>
        <w:r>
          <w:instrText xml:space="preserve"> PAGEREF _Toc11505 \h </w:instrText>
        </w:r>
        <w:r>
          <w:fldChar w:fldCharType="separate"/>
        </w:r>
        <w:r>
          <w:t>53</w:t>
        </w:r>
        <w:r>
          <w:fldChar w:fldCharType="end"/>
        </w:r>
      </w:hyperlink>
    </w:p>
    <w:p>
      <w:pPr>
        <w:pStyle w:val="TOC2"/>
        <w:tabs>
          <w:tab w:val="right" w:leader="dot" w:pos="8306"/>
        </w:tabs>
      </w:pPr>
      <w:hyperlink w:anchor="_Toc16937" w:history="1">
        <w:r>
          <w:rPr>
            <w:rFonts w:ascii="仿宋" w:eastAsia="仿宋" w:hAnsi="仿宋" w:cs="仿宋" w:hint="eastAsia"/>
            <w:lang w:eastAsia="zh-CN"/>
          </w:rPr>
          <w:t>(二)、聚苯硫醚项目执行阶段时间节点</w:t>
        </w:r>
        <w:r>
          <w:tab/>
        </w:r>
        <w:r>
          <w:fldChar w:fldCharType="begin"/>
        </w:r>
        <w:r>
          <w:instrText xml:space="preserve"> PAGEREF _Toc16937 \h </w:instrText>
        </w:r>
        <w:r>
          <w:fldChar w:fldCharType="separate"/>
        </w:r>
        <w:r>
          <w:t>54</w:t>
        </w:r>
        <w:r>
          <w:fldChar w:fldCharType="end"/>
        </w:r>
      </w:hyperlink>
    </w:p>
    <w:p>
      <w:pPr>
        <w:pStyle w:val="TOC2"/>
        <w:tabs>
          <w:tab w:val="right" w:leader="dot" w:pos="8306"/>
        </w:tabs>
      </w:pPr>
      <w:hyperlink w:anchor="_Toc11926" w:history="1">
        <w:r>
          <w:rPr>
            <w:rFonts w:ascii="仿宋" w:eastAsia="仿宋" w:hAnsi="仿宋" w:cs="仿宋" w:hint="eastAsia"/>
            <w:lang w:eastAsia="zh-CN"/>
          </w:rPr>
          <w:t>(三)、聚苯硫醚项目完成阶段时间节点</w:t>
        </w:r>
        <w:r>
          <w:tab/>
        </w:r>
        <w:r>
          <w:fldChar w:fldCharType="begin"/>
        </w:r>
        <w:r>
          <w:instrText xml:space="preserve"> PAGEREF _Toc11926 \h </w:instrText>
        </w:r>
        <w:r>
          <w:fldChar w:fldCharType="separate"/>
        </w:r>
        <w:r>
          <w:t>55</w:t>
        </w:r>
        <w:r>
          <w:fldChar w:fldCharType="end"/>
        </w:r>
      </w:hyperlink>
    </w:p>
    <w:p>
      <w:pPr>
        <w:pStyle w:val="TOC1"/>
        <w:tabs>
          <w:tab w:val="right" w:leader="dot" w:pos="8306"/>
        </w:tabs>
      </w:pPr>
      <w:hyperlink w:anchor="_Toc2883" w:history="1">
        <w:r>
          <w:rPr>
            <w:rFonts w:ascii="仿宋" w:eastAsia="仿宋" w:hAnsi="仿宋" w:cs="仿宋" w:hint="eastAsia"/>
            <w:lang w:eastAsia="zh-CN"/>
          </w:rPr>
          <w:t>十五、聚苯硫醚项目工程方案分析</w:t>
        </w:r>
        <w:r>
          <w:tab/>
        </w:r>
        <w:r>
          <w:fldChar w:fldCharType="begin"/>
        </w:r>
        <w:r>
          <w:instrText xml:space="preserve"> PAGEREF _Toc2883 \h </w:instrText>
        </w:r>
        <w:r>
          <w:fldChar w:fldCharType="separate"/>
        </w:r>
        <w:r>
          <w:t>56</w:t>
        </w:r>
        <w:r>
          <w:fldChar w:fldCharType="end"/>
        </w:r>
      </w:hyperlink>
    </w:p>
    <w:p>
      <w:pPr>
        <w:pStyle w:val="TOC2"/>
        <w:tabs>
          <w:tab w:val="right" w:leader="dot" w:pos="8306"/>
        </w:tabs>
      </w:pPr>
      <w:hyperlink w:anchor="_Toc23759" w:history="1">
        <w:r>
          <w:rPr>
            <w:rFonts w:ascii="仿宋" w:eastAsia="仿宋" w:hAnsi="仿宋" w:cs="仿宋" w:hint="eastAsia"/>
            <w:lang w:eastAsia="zh-CN"/>
          </w:rPr>
          <w:t>(一)、建筑工程设计原则</w:t>
        </w:r>
        <w:r>
          <w:tab/>
        </w:r>
        <w:r>
          <w:fldChar w:fldCharType="begin"/>
        </w:r>
        <w:r>
          <w:instrText xml:space="preserve"> PAGEREF _Toc23759 \h </w:instrText>
        </w:r>
        <w:r>
          <w:fldChar w:fldCharType="separate"/>
        </w:r>
        <w:r>
          <w:t>56</w:t>
        </w:r>
        <w:r>
          <w:fldChar w:fldCharType="end"/>
        </w:r>
      </w:hyperlink>
    </w:p>
    <w:p>
      <w:pPr>
        <w:pStyle w:val="TOC2"/>
        <w:tabs>
          <w:tab w:val="right" w:leader="dot" w:pos="8306"/>
        </w:tabs>
      </w:pPr>
      <w:hyperlink w:anchor="_Toc2339" w:history="1">
        <w:r>
          <w:rPr>
            <w:rFonts w:ascii="仿宋" w:eastAsia="仿宋" w:hAnsi="仿宋" w:cs="仿宋" w:hint="eastAsia"/>
            <w:lang w:eastAsia="zh-CN"/>
          </w:rPr>
          <w:t>(二)、土建工程建设指标</w:t>
        </w:r>
        <w:r>
          <w:tab/>
        </w:r>
        <w:r>
          <w:fldChar w:fldCharType="begin"/>
        </w:r>
        <w:r>
          <w:instrText xml:space="preserve"> PAGEREF _Toc2339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040"/>
      <w:r>
        <w:rPr>
          <w:rFonts w:ascii="仿宋" w:eastAsia="仿宋" w:hAnsi="仿宋" w:cs="仿宋" w:hint="eastAsia"/>
          <w:sz w:val="28"/>
          <w:lang w:eastAsia="zh-CN"/>
        </w:rPr>
        <w:t>一、聚苯硫醚项目建设背景及必要性分析</w:t>
      </w:r>
      <w:bookmarkEnd w:id="2"/>
    </w:p>
    <w:p>
      <w:pPr>
        <w:pStyle w:val="Heading2"/>
        <w:rPr>
          <w:rFonts w:ascii="仿宋" w:eastAsia="仿宋" w:hAnsi="仿宋" w:cs="仿宋" w:hint="eastAsia"/>
          <w:lang w:eastAsia="zh-CN"/>
        </w:rPr>
      </w:pPr>
      <w:bookmarkStart w:id="3" w:name="_Toc8027"/>
      <w:r>
        <w:rPr>
          <w:rFonts w:ascii="仿宋" w:eastAsia="仿宋" w:hAnsi="仿宋" w:cs="仿宋" w:hint="eastAsia"/>
          <w:lang w:eastAsia="zh-CN"/>
        </w:rPr>
        <w:t>(一)、聚苯硫醚项目背景分析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苯硫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苯硫醚项目在这个潮流中的定位。同时，我们将关注行业内涌现的新兴机遇，以便聚苯硫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苯硫醚项目提供了强大的发展动力。我们将聚焦于行业内最新的技术发展趋势，包括但不限于人工智能、大数据分析、物联网等领域。通过深度的技术研究，我们将确保聚苯硫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苯硫醚项目发展的源泉。我们将投入更多的精力对市场需求进行深入剖析，超越表面的需求，深入挖掘潜在的市场痛点和机遇。通过对市场需求的细致了解，聚苯硫醚项目将更有针对性地设计解决方案，满足市场的多样化需求，从而更好地促进聚苯硫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苯硫醚项目战略至关重要。我们将对竞争态势进行更为深入的分析，包括但不限于市场份额、产品特点、客户满意度等多个维度。通过深度的竞争分析，聚苯硫醚项目将能够更准确地把握市场脉搏，制定具有竞争力的聚苯硫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聚苯硫醚项目的发展具有直接的影响。我们将进行更为全面的法规和政策分析，了解行业发展中的潜在法律风险和合规挑战。通过充分了解和遵守相关法规，聚苯硫醚项目将确保在法律框架内合法合规运营，为聚苯硫醚项目的稳健发展提供有力支持。</w:t>
      </w:r>
    </w:p>
    <w:p>
      <w:pPr>
        <w:pStyle w:val="Heading2"/>
        <w:ind w:firstLine="560" w:firstLineChars="200"/>
        <w:rPr>
          <w:rFonts w:ascii="仿宋" w:eastAsia="仿宋" w:hAnsi="仿宋" w:cs="仿宋" w:hint="eastAsia"/>
          <w:sz w:val="28"/>
          <w:lang w:eastAsia="zh-CN"/>
        </w:rPr>
      </w:pPr>
      <w:bookmarkStart w:id="4" w:name="_Toc3206"/>
      <w:r>
        <w:rPr>
          <w:rFonts w:ascii="仿宋" w:eastAsia="仿宋" w:hAnsi="仿宋" w:cs="仿宋" w:hint="eastAsia"/>
          <w:sz w:val="28"/>
          <w:lang w:eastAsia="zh-CN"/>
        </w:rPr>
        <w:t>(二)、聚苯硫醚项目建设必要性分析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建设的迫切性源于对行业发展趋势的深刻洞察。我们正处于一个行业变革的时代，科技创新、数字化转型成为企业发展的关键动力。聚苯硫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建设不仅仅是为了跟上潮流，更是为了通过技术创新推动企业的持续发展。通过引入先进的技术和解决方案，聚苯硫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苯硫醚项目的建设成为必然选择，通过提高产品质量、拓展服务领域，从而在竞争中获得更多的机会。聚苯硫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聚苯硫醚项目建设的必要性体现在对客户需求更精准的满足。通过聚苯硫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建设的背后是对企业持续创新的追求。只有通过不断创新，企业才能在竞争中立于不败之地。聚苯硫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510"/>
      <w:r>
        <w:rPr>
          <w:rFonts w:ascii="仿宋" w:eastAsia="仿宋" w:hAnsi="仿宋" w:cs="仿宋" w:hint="eastAsia"/>
          <w:sz w:val="28"/>
          <w:lang w:eastAsia="zh-CN"/>
        </w:rPr>
        <w:t>二、聚苯硫醚项目文档管理</w:t>
      </w:r>
      <w:bookmarkEnd w:id="5"/>
    </w:p>
    <w:p>
      <w:pPr>
        <w:pStyle w:val="Heading2"/>
        <w:rPr>
          <w:rFonts w:ascii="仿宋" w:eastAsia="仿宋" w:hAnsi="仿宋" w:cs="仿宋" w:hint="eastAsia"/>
          <w:lang w:eastAsia="zh-CN"/>
        </w:rPr>
      </w:pPr>
      <w:bookmarkStart w:id="6" w:name="_Toc1667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聚苯硫醚项目高度重视文档的质量和准确性，以支持聚苯硫醚项目的各项活动和决策。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文档的编制始于聚苯硫醚项目计划的初期，我们制定了详细的文档编制计划，明确了每个文档的内容、格式和编写责任人。在聚苯硫醚项目启动阶段，我们首先编制了聚苯硫醚项目章程，明确定义了聚苯硫醚项目的目标、范围、风险等关键要素。随后，聚苯硫醚项目团队根据计划陆续编制了需求文档、设计文档、测试文档等各类文档，确保聚苯硫醚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苯硫醚项目管理中的重要环节，旨在确保聚苯硫醚项目文档符合质量标准和聚苯硫醚项目需求。在聚苯硫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除了内部审查，我们还进行了外部审查，邀请聚苯硫醚项目相关利益方和专业领域的专家对文档进行独立审查。这有助于获取更全面、客观的反馈，确保聚苯硫醚项目文档不仅符合内部标准，也满足外部需求。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聚苯硫醚项目在文档编制与审查方面建立了严格的管理机制，通过规范的流程和多维度的审查，确保聚苯硫醚项目文档的质量、准确性和可靠性，为聚苯硫醚项目的顺利推进提供了有力支持。</w:t>
      </w:r>
    </w:p>
    <w:p>
      <w:pPr>
        <w:pStyle w:val="Heading2"/>
        <w:ind w:firstLine="560" w:firstLineChars="200"/>
        <w:rPr>
          <w:rFonts w:ascii="仿宋" w:eastAsia="仿宋" w:hAnsi="仿宋" w:cs="仿宋" w:hint="eastAsia"/>
          <w:sz w:val="28"/>
          <w:lang w:eastAsia="zh-CN"/>
        </w:rPr>
      </w:pPr>
      <w:bookmarkStart w:id="7" w:name="_Toc3194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我们通过多渠道发布文档，包括电子邮件、聚苯硫醚项目管理平台、内部网站等，以满足不同团队成员的偏好和需求。多渠道发布确保了信息的全面覆盖。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我们采用了精细的权限控制，确保只有授权人员可以访问敏感信息。这种安全措施保护了聚苯硫醚项目文档的机密性，防止了未经授权的信息泄露。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02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文档存档与归档是聚苯硫醚项目生命周期中一个至关重要的环节，直接关系到聚苯硫醚项目信息的长期保存和历史记录的完整性。在聚苯硫醚项目中，我们实施了一系列有效的文档存档与归档管理策略：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3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8445"/>
      <w:r>
        <w:rPr>
          <w:rFonts w:ascii="仿宋" w:eastAsia="仿宋" w:hAnsi="仿宋" w:cs="仿宋" w:hint="eastAsia"/>
          <w:lang w:eastAsia="zh-CN"/>
        </w:rPr>
        <w:t>(一)、聚苯硫醚行业分析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行业一直以来都是市场的关注焦点。行业内的发展趋势、竞争态势以及潜在机会都对聚苯硫醚项目的推进产生深远的影响。通过深入研究行业的整体概貌，我们将更好地理解行业的核心特征，为聚苯硫醚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行业，技术一直是推动创新和发展的关键因素。我们将对当前技术趋势进行详尽分析，包括但不限于人工智能、大数据应用、先进制造技术等。这有助于聚苯硫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苯硫醚项目成功的基础。我们将对主要竞争对手进行深入研究，包括其市场份额、产品特点、市场定位等。通过全面了解竞争对手的优势和劣势，聚苯硫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462"/>
      <w:r>
        <w:rPr>
          <w:rFonts w:ascii="仿宋" w:eastAsia="仿宋" w:hAnsi="仿宋" w:cs="仿宋" w:hint="eastAsia"/>
          <w:sz w:val="28"/>
          <w:lang w:eastAsia="zh-CN"/>
        </w:rPr>
        <w:t>(二)、聚苯硫醚市场分析预测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通过对市场规模的深入调研，我们将预测聚苯硫醚市场未来的增长趋势。这包括市场的整体规模、各细分领域的发展趋势等。聚苯硫醚项目可以根据市场的扩张速度和潜在机会，制定更符合市场需求的发展策略。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苯硫醚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苯硫醚项目实施过程中需要充分考虑的因素。我们将对市场风险进行全面评估，包括但不限于政策法规风险、市场竞争风险、技术变革风险等。通过对潜在风险的深入分析，聚苯硫醚项目可以制定相应的风险缓解策略，降低不确定性对聚苯硫醚项目的影响。</w:t>
      </w:r>
    </w:p>
    <w:p>
      <w:pPr>
        <w:pStyle w:val="Heading1"/>
        <w:ind w:firstLine="560" w:firstLineChars="200"/>
        <w:rPr>
          <w:rFonts w:ascii="仿宋" w:eastAsia="仿宋" w:hAnsi="仿宋" w:cs="仿宋" w:hint="eastAsia"/>
          <w:sz w:val="28"/>
          <w:lang w:eastAsia="zh-CN"/>
        </w:rPr>
      </w:pPr>
      <w:bookmarkStart w:id="12" w:name="_Toc24944"/>
      <w:r>
        <w:rPr>
          <w:rFonts w:ascii="仿宋" w:eastAsia="仿宋" w:hAnsi="仿宋" w:cs="仿宋" w:hint="eastAsia"/>
          <w:sz w:val="28"/>
          <w:lang w:eastAsia="zh-CN"/>
        </w:rPr>
        <w:t>四、聚苯硫醚项目可持续发展</w:t>
      </w:r>
      <w:bookmarkEnd w:id="12"/>
    </w:p>
    <w:p>
      <w:pPr>
        <w:pStyle w:val="Heading2"/>
        <w:rPr>
          <w:rFonts w:ascii="仿宋" w:eastAsia="仿宋" w:hAnsi="仿宋" w:cs="仿宋" w:hint="eastAsia"/>
          <w:lang w:eastAsia="zh-CN"/>
        </w:rPr>
      </w:pPr>
      <w:bookmarkStart w:id="13" w:name="_Toc56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项目中，聚苯硫醚项目团队着眼于未来，明确了可持续发展的战略方向。制定的具体可持续发展目标包括降低资源使用、采用环保技术、最大化社会效益等。这一步骤不仅有助于聚苯硫醚项目在环保和社会责任方面达到最高标准，也为未来提供了明确的指引，确保聚苯硫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可持续实践的融入聚苯硫醚项目管理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聚苯硫醚项目管理周期。从聚苯硫醚项目规划开始，聚苯硫醚项目团队就考虑了环境和社会的因素。在执行阶段，聚苯硫醚项目团队积极推动绿色技术的应用，优化资源利用。此外，关注员工的社会责任，通过培训和沟通活动提高员工对可持续发展的认知，使他们能够在日常工作中践行可持续实践。这些举措不仅为聚苯硫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22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扎根于聚苯硫醚项目的可持续发展理念，我们深信环保与社会责任是聚苯硫醚项目成功的关键支柱。在聚苯硫醚项目的每一步，我们都致力于通过创新和实践，履行对环境和社会的坚定责任。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团队通过引入先进的环保技术、建立高效的废物处理系统以及推动能源节约措施，积极履行环保责任。定期的环保监测和评估确保聚苯硫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不仅致力于自身可持续发展，还注重对社会的回馈。通过支持社区聚苯硫醚项目、参与慈善事业、提供培训机会等方式，聚苯硫醚项目积极履行社会责任。与当地社区建立积极互动，关注员工的工作与生活平衡，以及员工的身心健康，是聚苯硫醚项目在社会责任层面的关键举措。这样的实践不仅增强了聚苯硫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730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533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的技术管理特点体现在其创新导向。通过引入最先进的技术趋势和解决方案，聚苯硫醚项目致力于提升科技含量、提高质量和效率水平。这意味着我们将采用最新的工具和方法，确保聚苯硫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苯硫醚项目技术管理的显著特征。通过整合不同领域的技术资源，我们实现了跨学科的协同工作。这有助于优化技术架构，提高整体效能。此外，整合性策略还促进了不同技术团队之间的紧密沟通和高效合作，确保聚苯硫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苯硫醚项目所采用的技术。通过不断优化技术方案，聚苯硫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苯硫醚项目团队将在聚苯硫醚项目初期识别可能的技术风险，并采取相应的预防和应对措施。通过建立健全的风险评估机制，聚苯硫醚项目能够在实施过程中及时发现并解决潜在的技术问题，保障聚苯硫醚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聚苯硫醚项目中，技术将成为聚苯硫醚项目成功的有力支持。这一深度剖析揭示了技术管理在聚苯硫醚项目实施中的关键作用，为聚苯硫醚项目的技术基础奠定了坚实的基础。</w:t>
      </w:r>
    </w:p>
    <w:p>
      <w:pPr>
        <w:pStyle w:val="Heading2"/>
        <w:ind w:firstLine="560" w:firstLineChars="200"/>
        <w:rPr>
          <w:rFonts w:ascii="仿宋" w:eastAsia="仿宋" w:hAnsi="仿宋" w:cs="仿宋" w:hint="eastAsia"/>
          <w:sz w:val="28"/>
          <w:lang w:eastAsia="zh-CN"/>
        </w:rPr>
      </w:pPr>
      <w:bookmarkStart w:id="17" w:name="_Toc21441"/>
      <w:r>
        <w:rPr>
          <w:rFonts w:ascii="仿宋" w:eastAsia="仿宋" w:hAnsi="仿宋" w:cs="仿宋" w:hint="eastAsia"/>
          <w:sz w:val="28"/>
          <w:lang w:eastAsia="zh-CN"/>
        </w:rPr>
        <w:t>(二)、聚苯硫醚项目工艺技术设计方案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苯硫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苯硫醚项目将严格按照相关行业规范要求进行组织。通过有效控制产品质量，聚苯硫醚项目将致力于为顾客提供优质的聚苯硫醚项目产品和良好的服务。这体现了聚苯硫醚项目对于生产活动合规性和质量标准的高度重视，为聚苯硫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苯硫醚项目注重生态效益和清洁生产原则。聚苯硫醚项目建设将紧密结合地方特色经济发展，与社会经济发展规划和区域环境保护规划方案相协调一致。通过与当地区域自然生态系统的结合，聚苯硫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聚苯硫醚项目产品具有多样化的客户需求和个性化的特点。因此，聚苯硫醚项目产品规格品种多样，且单批生产数量较小。为满足这一特点，聚苯硫醚项目承办单位将建设先进的柔性制造生产线。通过广泛应用柔性制造技术，聚苯硫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苯硫醚项目采用的技术具有较高的技术含量和自动化水平，处于国内先进水平。这一技术选用不仅体现了对生产效率、质量和环境友好性的高标准要求，同时为聚苯硫醚项目的可持续发展奠定了坚实的基础。</w:t>
      </w:r>
    </w:p>
    <w:p>
      <w:pPr>
        <w:pStyle w:val="Heading2"/>
        <w:ind w:firstLine="560" w:firstLineChars="200"/>
        <w:rPr>
          <w:rFonts w:ascii="仿宋" w:eastAsia="仿宋" w:hAnsi="仿宋" w:cs="仿宋" w:hint="eastAsia"/>
          <w:sz w:val="28"/>
          <w:lang w:eastAsia="zh-CN"/>
        </w:rPr>
      </w:pPr>
      <w:bookmarkStart w:id="18" w:name="_Toc3262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为确保聚苯硫醚项目的高效生产和技术实施，我们制定了一套精心设计的设备选型方案，以满足聚苯硫醚项目生产、质量和环保的要求。该方案的主要特点如下：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苯硫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针对聚苯硫醚项目产品的多样性和小批量生产的特点，我们将建设柔性制造生产线。通过在设备选型中考虑柔性制造技术，可以灵活应对不同产品规格和生产需求，实现生产线的高度灵活性和适应性。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5431"/>
      <w:r>
        <w:rPr>
          <w:rFonts w:ascii="仿宋" w:eastAsia="仿宋" w:hAnsi="仿宋" w:cs="仿宋" w:hint="eastAsia"/>
          <w:sz w:val="28"/>
          <w:lang w:eastAsia="zh-CN"/>
        </w:rPr>
        <w:t>六、聚苯硫醚项目危机管理</w:t>
      </w:r>
      <w:bookmarkEnd w:id="19"/>
    </w:p>
    <w:p>
      <w:pPr>
        <w:pStyle w:val="Heading2"/>
        <w:rPr>
          <w:rFonts w:ascii="仿宋" w:eastAsia="仿宋" w:hAnsi="仿宋" w:cs="仿宋" w:hint="eastAsia"/>
          <w:lang w:eastAsia="zh-CN"/>
        </w:rPr>
      </w:pPr>
      <w:bookmarkStart w:id="20" w:name="_Toc2514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项目危机管理中，危机预警与识别是确保聚苯硫醚项目稳健运行的核心步骤。通过建立全面的监测机制，聚苯硫醚项目团队旨在及时发现和理解潜在的风险和危机因素，以便采取及时的预防和应对措施，确保聚苯硫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首先，通过深入的风险评估，聚苯硫醚项目团队全面分析了整个聚苯硫醚项目和各个阶段可能存在的威胁。这包括准确评估每个潜在风险的发生概率和可能影响的程度，为后续危机预警提供了有力支持。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https://d.book118.com/036020020154010030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F14223"/>
    <w:rsid w:val="14F142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02002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2024-01-01T01:38:00Z</dcterms:created>
  <dcterms:modified xsi:type="dcterms:W3CDTF">2024-01-01T01:38:44Z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A39C3D20D3484052A2B3338882F68A07_11</vt:lpwstr>
  </property>
  <property fmtid="{D5CDD505-2E9C-101B-9397-08002B2CF9AE}" pid="3" name="KSOProductBuildVer">
    <vt:lpwstr>2052-12.1.0.16120</vt:lpwstr>
  </property>
</Properties>
</file>