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运维软件项目计划设计方案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27" w:history="1">
        <w:r>
          <w:rPr>
            <w:rFonts w:ascii="仿宋" w:eastAsia="仿宋" w:hAnsi="仿宋" w:cs="仿宋" w:hint="eastAsia"/>
            <w:lang w:eastAsia="zh-CN"/>
          </w:rPr>
          <w:t>序言</w:t>
        </w:r>
        <w:r>
          <w:tab/>
        </w:r>
        <w:r>
          <w:fldChar w:fldCharType="begin"/>
        </w:r>
        <w:r>
          <w:instrText xml:space="preserve"> PAGEREF _Toc7327 \h </w:instrText>
        </w:r>
        <w:r>
          <w:fldChar w:fldCharType="separate"/>
        </w:r>
        <w:r>
          <w:t>3</w:t>
        </w:r>
        <w:r>
          <w:fldChar w:fldCharType="end"/>
        </w:r>
      </w:hyperlink>
    </w:p>
    <w:p>
      <w:pPr>
        <w:pStyle w:val="TOC1"/>
        <w:tabs>
          <w:tab w:val="right" w:leader="dot" w:pos="8306"/>
        </w:tabs>
      </w:pPr>
      <w:hyperlink w:anchor="_Toc3806" w:history="1">
        <w:r>
          <w:rPr>
            <w:rFonts w:ascii="仿宋" w:eastAsia="仿宋" w:hAnsi="仿宋" w:cs="仿宋" w:hint="eastAsia"/>
            <w:lang w:eastAsia="zh-CN"/>
          </w:rPr>
          <w:t>一、市场分析、调研</w:t>
        </w:r>
        <w:r>
          <w:tab/>
        </w:r>
        <w:r>
          <w:fldChar w:fldCharType="begin"/>
        </w:r>
        <w:r>
          <w:instrText xml:space="preserve"> PAGEREF _Toc3806 \h </w:instrText>
        </w:r>
        <w:r>
          <w:fldChar w:fldCharType="separate"/>
        </w:r>
        <w:r>
          <w:t>3</w:t>
        </w:r>
        <w:r>
          <w:fldChar w:fldCharType="end"/>
        </w:r>
      </w:hyperlink>
    </w:p>
    <w:p>
      <w:pPr>
        <w:pStyle w:val="TOC2"/>
        <w:tabs>
          <w:tab w:val="right" w:leader="dot" w:pos="8306"/>
        </w:tabs>
      </w:pPr>
      <w:hyperlink w:anchor="_Toc25951" w:history="1">
        <w:r>
          <w:rPr>
            <w:rFonts w:ascii="仿宋" w:eastAsia="仿宋" w:hAnsi="仿宋" w:cs="仿宋" w:hint="eastAsia"/>
            <w:lang w:eastAsia="zh-CN"/>
          </w:rPr>
          <w:t>(一)、运维软件行业分析</w:t>
        </w:r>
        <w:r>
          <w:tab/>
        </w:r>
        <w:r>
          <w:fldChar w:fldCharType="begin"/>
        </w:r>
        <w:r>
          <w:instrText xml:space="preserve"> PAGEREF _Toc25951 \h </w:instrText>
        </w:r>
        <w:r>
          <w:fldChar w:fldCharType="separate"/>
        </w:r>
        <w:r>
          <w:t>3</w:t>
        </w:r>
        <w:r>
          <w:fldChar w:fldCharType="end"/>
        </w:r>
      </w:hyperlink>
    </w:p>
    <w:p>
      <w:pPr>
        <w:pStyle w:val="TOC2"/>
        <w:tabs>
          <w:tab w:val="right" w:leader="dot" w:pos="8306"/>
        </w:tabs>
      </w:pPr>
      <w:hyperlink w:anchor="_Toc16339" w:history="1">
        <w:r>
          <w:rPr>
            <w:rFonts w:ascii="仿宋" w:eastAsia="仿宋" w:hAnsi="仿宋" w:cs="仿宋" w:hint="eastAsia"/>
            <w:lang w:eastAsia="zh-CN"/>
          </w:rPr>
          <w:t>(二)、运维软件市场分析预测</w:t>
        </w:r>
        <w:r>
          <w:tab/>
        </w:r>
        <w:r>
          <w:fldChar w:fldCharType="begin"/>
        </w:r>
        <w:r>
          <w:instrText xml:space="preserve"> PAGEREF _Toc16339 \h </w:instrText>
        </w:r>
        <w:r>
          <w:fldChar w:fldCharType="separate"/>
        </w:r>
        <w:r>
          <w:t>4</w:t>
        </w:r>
        <w:r>
          <w:fldChar w:fldCharType="end"/>
        </w:r>
      </w:hyperlink>
    </w:p>
    <w:p>
      <w:pPr>
        <w:pStyle w:val="TOC1"/>
        <w:tabs>
          <w:tab w:val="right" w:leader="dot" w:pos="8306"/>
        </w:tabs>
      </w:pPr>
      <w:hyperlink w:anchor="_Toc9600" w:history="1">
        <w:r>
          <w:rPr>
            <w:rFonts w:ascii="仿宋" w:eastAsia="仿宋" w:hAnsi="仿宋" w:cs="仿宋" w:hint="eastAsia"/>
            <w:lang w:eastAsia="zh-CN"/>
          </w:rPr>
          <w:t>二、工艺说明</w:t>
        </w:r>
        <w:r>
          <w:tab/>
        </w:r>
        <w:r>
          <w:fldChar w:fldCharType="begin"/>
        </w:r>
        <w:r>
          <w:instrText xml:space="preserve"> PAGEREF _Toc9600 \h </w:instrText>
        </w:r>
        <w:r>
          <w:fldChar w:fldCharType="separate"/>
        </w:r>
        <w:r>
          <w:t>4</w:t>
        </w:r>
        <w:r>
          <w:fldChar w:fldCharType="end"/>
        </w:r>
      </w:hyperlink>
    </w:p>
    <w:p>
      <w:pPr>
        <w:pStyle w:val="TOC2"/>
        <w:tabs>
          <w:tab w:val="right" w:leader="dot" w:pos="8306"/>
        </w:tabs>
      </w:pPr>
      <w:hyperlink w:anchor="_Toc10377" w:history="1">
        <w:r>
          <w:rPr>
            <w:rFonts w:ascii="仿宋" w:eastAsia="仿宋" w:hAnsi="仿宋" w:cs="仿宋" w:hint="eastAsia"/>
            <w:lang w:eastAsia="zh-CN"/>
          </w:rPr>
          <w:t>(一)、技术管理特点</w:t>
        </w:r>
        <w:r>
          <w:tab/>
        </w:r>
        <w:r>
          <w:fldChar w:fldCharType="begin"/>
        </w:r>
        <w:r>
          <w:instrText xml:space="preserve"> PAGEREF _Toc10377 \h </w:instrText>
        </w:r>
        <w:r>
          <w:fldChar w:fldCharType="separate"/>
        </w:r>
        <w:r>
          <w:t>4</w:t>
        </w:r>
        <w:r>
          <w:fldChar w:fldCharType="end"/>
        </w:r>
      </w:hyperlink>
    </w:p>
    <w:p>
      <w:pPr>
        <w:pStyle w:val="TOC2"/>
        <w:tabs>
          <w:tab w:val="right" w:leader="dot" w:pos="8306"/>
        </w:tabs>
      </w:pPr>
      <w:hyperlink w:anchor="_Toc2481" w:history="1">
        <w:r>
          <w:rPr>
            <w:rFonts w:ascii="仿宋" w:eastAsia="仿宋" w:hAnsi="仿宋" w:cs="仿宋" w:hint="eastAsia"/>
            <w:lang w:eastAsia="zh-CN"/>
          </w:rPr>
          <w:t>(二)、运维软件项目工艺技术设计方案</w:t>
        </w:r>
        <w:r>
          <w:tab/>
        </w:r>
        <w:r>
          <w:fldChar w:fldCharType="begin"/>
        </w:r>
        <w:r>
          <w:instrText xml:space="preserve"> PAGEREF _Toc2481 \h </w:instrText>
        </w:r>
        <w:r>
          <w:fldChar w:fldCharType="separate"/>
        </w:r>
        <w:r>
          <w:t>6</w:t>
        </w:r>
        <w:r>
          <w:fldChar w:fldCharType="end"/>
        </w:r>
      </w:hyperlink>
    </w:p>
    <w:p>
      <w:pPr>
        <w:pStyle w:val="TOC2"/>
        <w:tabs>
          <w:tab w:val="right" w:leader="dot" w:pos="8306"/>
        </w:tabs>
      </w:pPr>
      <w:hyperlink w:anchor="_Toc21534" w:history="1">
        <w:r>
          <w:rPr>
            <w:rFonts w:ascii="仿宋" w:eastAsia="仿宋" w:hAnsi="仿宋" w:cs="仿宋" w:hint="eastAsia"/>
            <w:lang w:eastAsia="zh-CN"/>
          </w:rPr>
          <w:t>(三)、设备选型方案</w:t>
        </w:r>
        <w:r>
          <w:tab/>
        </w:r>
        <w:r>
          <w:fldChar w:fldCharType="begin"/>
        </w:r>
        <w:r>
          <w:instrText xml:space="preserve"> PAGEREF _Toc21534 \h </w:instrText>
        </w:r>
        <w:r>
          <w:fldChar w:fldCharType="separate"/>
        </w:r>
        <w:r>
          <w:t>7</w:t>
        </w:r>
        <w:r>
          <w:fldChar w:fldCharType="end"/>
        </w:r>
      </w:hyperlink>
    </w:p>
    <w:p>
      <w:pPr>
        <w:pStyle w:val="TOC1"/>
        <w:tabs>
          <w:tab w:val="right" w:leader="dot" w:pos="8306"/>
        </w:tabs>
      </w:pPr>
      <w:hyperlink w:anchor="_Toc25879" w:history="1">
        <w:r>
          <w:rPr>
            <w:rFonts w:ascii="仿宋" w:eastAsia="仿宋" w:hAnsi="仿宋" w:cs="仿宋" w:hint="eastAsia"/>
            <w:lang w:eastAsia="zh-CN"/>
          </w:rPr>
          <w:t>三、运维软件项目建设单位说明</w:t>
        </w:r>
        <w:r>
          <w:tab/>
        </w:r>
        <w:r>
          <w:fldChar w:fldCharType="begin"/>
        </w:r>
        <w:r>
          <w:instrText xml:space="preserve"> PAGEREF _Toc25879 \h </w:instrText>
        </w:r>
        <w:r>
          <w:fldChar w:fldCharType="separate"/>
        </w:r>
        <w:r>
          <w:t>8</w:t>
        </w:r>
        <w:r>
          <w:fldChar w:fldCharType="end"/>
        </w:r>
      </w:hyperlink>
    </w:p>
    <w:p>
      <w:pPr>
        <w:pStyle w:val="TOC2"/>
        <w:tabs>
          <w:tab w:val="right" w:leader="dot" w:pos="8306"/>
        </w:tabs>
      </w:pPr>
      <w:hyperlink w:anchor="_Toc29599" w:history="1">
        <w:r>
          <w:rPr>
            <w:rFonts w:ascii="仿宋" w:eastAsia="仿宋" w:hAnsi="仿宋" w:cs="仿宋" w:hint="eastAsia"/>
            <w:lang w:eastAsia="zh-CN"/>
          </w:rPr>
          <w:t>(一)、运维软件项目承办单位基本情况</w:t>
        </w:r>
        <w:r>
          <w:tab/>
        </w:r>
        <w:r>
          <w:fldChar w:fldCharType="begin"/>
        </w:r>
        <w:r>
          <w:instrText xml:space="preserve"> PAGEREF _Toc29599 \h </w:instrText>
        </w:r>
        <w:r>
          <w:fldChar w:fldCharType="separate"/>
        </w:r>
        <w:r>
          <w:t>8</w:t>
        </w:r>
        <w:r>
          <w:fldChar w:fldCharType="end"/>
        </w:r>
      </w:hyperlink>
    </w:p>
    <w:p>
      <w:pPr>
        <w:pStyle w:val="TOC2"/>
        <w:tabs>
          <w:tab w:val="right" w:leader="dot" w:pos="8306"/>
        </w:tabs>
      </w:pPr>
      <w:hyperlink w:anchor="_Toc3356" w:history="1">
        <w:r>
          <w:rPr>
            <w:rFonts w:ascii="仿宋" w:eastAsia="仿宋" w:hAnsi="仿宋" w:cs="仿宋" w:hint="eastAsia"/>
            <w:lang w:eastAsia="zh-CN"/>
          </w:rPr>
          <w:t>(二)、公司经济效益分析</w:t>
        </w:r>
        <w:r>
          <w:tab/>
        </w:r>
        <w:r>
          <w:fldChar w:fldCharType="begin"/>
        </w:r>
        <w:r>
          <w:instrText xml:space="preserve"> PAGEREF _Toc3356 \h </w:instrText>
        </w:r>
        <w:r>
          <w:fldChar w:fldCharType="separate"/>
        </w:r>
        <w:r>
          <w:t>9</w:t>
        </w:r>
        <w:r>
          <w:fldChar w:fldCharType="end"/>
        </w:r>
      </w:hyperlink>
    </w:p>
    <w:p>
      <w:pPr>
        <w:pStyle w:val="TOC1"/>
        <w:tabs>
          <w:tab w:val="right" w:leader="dot" w:pos="8306"/>
        </w:tabs>
      </w:pPr>
      <w:hyperlink w:anchor="_Toc5398" w:history="1">
        <w:r>
          <w:rPr>
            <w:rFonts w:ascii="仿宋" w:eastAsia="仿宋" w:hAnsi="仿宋" w:cs="仿宋" w:hint="eastAsia"/>
            <w:lang w:eastAsia="zh-CN"/>
          </w:rPr>
          <w:t>四、运维软件项目概论</w:t>
        </w:r>
        <w:r>
          <w:tab/>
        </w:r>
        <w:r>
          <w:fldChar w:fldCharType="begin"/>
        </w:r>
        <w:r>
          <w:instrText xml:space="preserve"> PAGEREF _Toc5398 \h </w:instrText>
        </w:r>
        <w:r>
          <w:fldChar w:fldCharType="separate"/>
        </w:r>
        <w:r>
          <w:t>10</w:t>
        </w:r>
        <w:r>
          <w:fldChar w:fldCharType="end"/>
        </w:r>
      </w:hyperlink>
    </w:p>
    <w:p>
      <w:pPr>
        <w:pStyle w:val="TOC2"/>
        <w:tabs>
          <w:tab w:val="right" w:leader="dot" w:pos="8306"/>
        </w:tabs>
      </w:pPr>
      <w:hyperlink w:anchor="_Toc21704" w:history="1">
        <w:r>
          <w:rPr>
            <w:rFonts w:ascii="仿宋" w:eastAsia="仿宋" w:hAnsi="仿宋" w:cs="仿宋" w:hint="eastAsia"/>
            <w:lang w:eastAsia="zh-CN"/>
          </w:rPr>
          <w:t>(一)、运维软件项目概况</w:t>
        </w:r>
        <w:r>
          <w:tab/>
        </w:r>
        <w:r>
          <w:fldChar w:fldCharType="begin"/>
        </w:r>
        <w:r>
          <w:instrText xml:space="preserve"> PAGEREF _Toc21704 \h </w:instrText>
        </w:r>
        <w:r>
          <w:fldChar w:fldCharType="separate"/>
        </w:r>
        <w:r>
          <w:t>10</w:t>
        </w:r>
        <w:r>
          <w:fldChar w:fldCharType="end"/>
        </w:r>
      </w:hyperlink>
    </w:p>
    <w:p>
      <w:pPr>
        <w:pStyle w:val="TOC2"/>
        <w:tabs>
          <w:tab w:val="right" w:leader="dot" w:pos="8306"/>
        </w:tabs>
      </w:pPr>
      <w:hyperlink w:anchor="_Toc20485" w:history="1">
        <w:r>
          <w:rPr>
            <w:rFonts w:ascii="仿宋" w:eastAsia="仿宋" w:hAnsi="仿宋" w:cs="仿宋" w:hint="eastAsia"/>
            <w:lang w:eastAsia="zh-CN"/>
          </w:rPr>
          <w:t>(二)、运维软件项目目标</w:t>
        </w:r>
        <w:r>
          <w:tab/>
        </w:r>
        <w:r>
          <w:fldChar w:fldCharType="begin"/>
        </w:r>
        <w:r>
          <w:instrText xml:space="preserve"> PAGEREF _Toc20485 \h </w:instrText>
        </w:r>
        <w:r>
          <w:fldChar w:fldCharType="separate"/>
        </w:r>
        <w:r>
          <w:t>12</w:t>
        </w:r>
        <w:r>
          <w:fldChar w:fldCharType="end"/>
        </w:r>
      </w:hyperlink>
    </w:p>
    <w:p>
      <w:pPr>
        <w:pStyle w:val="TOC2"/>
        <w:tabs>
          <w:tab w:val="right" w:leader="dot" w:pos="8306"/>
        </w:tabs>
      </w:pPr>
      <w:hyperlink w:anchor="_Toc11201" w:history="1">
        <w:r>
          <w:rPr>
            <w:rFonts w:ascii="仿宋" w:eastAsia="仿宋" w:hAnsi="仿宋" w:cs="仿宋" w:hint="eastAsia"/>
            <w:lang w:eastAsia="zh-CN"/>
          </w:rPr>
          <w:t>(三)、运维软件项目提出的理由</w:t>
        </w:r>
        <w:r>
          <w:tab/>
        </w:r>
        <w:r>
          <w:fldChar w:fldCharType="begin"/>
        </w:r>
        <w:r>
          <w:instrText xml:space="preserve"> PAGEREF _Toc11201 \h </w:instrText>
        </w:r>
        <w:r>
          <w:fldChar w:fldCharType="separate"/>
        </w:r>
        <w:r>
          <w:t>13</w:t>
        </w:r>
        <w:r>
          <w:fldChar w:fldCharType="end"/>
        </w:r>
      </w:hyperlink>
    </w:p>
    <w:p>
      <w:pPr>
        <w:pStyle w:val="TOC2"/>
        <w:tabs>
          <w:tab w:val="right" w:leader="dot" w:pos="8306"/>
        </w:tabs>
      </w:pPr>
      <w:hyperlink w:anchor="_Toc31461" w:history="1">
        <w:r>
          <w:rPr>
            <w:rFonts w:ascii="仿宋" w:eastAsia="仿宋" w:hAnsi="仿宋" w:cs="仿宋" w:hint="eastAsia"/>
            <w:lang w:eastAsia="zh-CN"/>
          </w:rPr>
          <w:t>(四)、运维软件项目意义</w:t>
        </w:r>
        <w:r>
          <w:tab/>
        </w:r>
        <w:r>
          <w:fldChar w:fldCharType="begin"/>
        </w:r>
        <w:r>
          <w:instrText xml:space="preserve"> PAGEREF _Toc31461 \h </w:instrText>
        </w:r>
        <w:r>
          <w:fldChar w:fldCharType="separate"/>
        </w:r>
        <w:r>
          <w:t>14</w:t>
        </w:r>
        <w:r>
          <w:fldChar w:fldCharType="end"/>
        </w:r>
      </w:hyperlink>
    </w:p>
    <w:p>
      <w:pPr>
        <w:pStyle w:val="TOC2"/>
        <w:tabs>
          <w:tab w:val="right" w:leader="dot" w:pos="8306"/>
        </w:tabs>
      </w:pPr>
      <w:hyperlink w:anchor="_Toc18020" w:history="1">
        <w:r>
          <w:rPr>
            <w:rFonts w:ascii="仿宋" w:eastAsia="仿宋" w:hAnsi="仿宋" w:cs="仿宋" w:hint="eastAsia"/>
            <w:lang w:eastAsia="zh-CN"/>
          </w:rPr>
          <w:t>(五)、运维软件项目背景</w:t>
        </w:r>
        <w:r>
          <w:tab/>
        </w:r>
        <w:r>
          <w:fldChar w:fldCharType="begin"/>
        </w:r>
        <w:r>
          <w:instrText xml:space="preserve"> PAGEREF _Toc18020 \h </w:instrText>
        </w:r>
        <w:r>
          <w:fldChar w:fldCharType="separate"/>
        </w:r>
        <w:r>
          <w:t>15</w:t>
        </w:r>
        <w:r>
          <w:fldChar w:fldCharType="end"/>
        </w:r>
      </w:hyperlink>
    </w:p>
    <w:p>
      <w:pPr>
        <w:pStyle w:val="TOC1"/>
        <w:tabs>
          <w:tab w:val="right" w:leader="dot" w:pos="8306"/>
        </w:tabs>
      </w:pPr>
      <w:hyperlink w:anchor="_Toc22872" w:history="1">
        <w:r>
          <w:rPr>
            <w:rFonts w:ascii="仿宋" w:eastAsia="仿宋" w:hAnsi="仿宋" w:cs="仿宋" w:hint="eastAsia"/>
            <w:lang w:eastAsia="zh-CN"/>
          </w:rPr>
          <w:t>五、运维软件项目可持续发展</w:t>
        </w:r>
        <w:r>
          <w:tab/>
        </w:r>
        <w:r>
          <w:fldChar w:fldCharType="begin"/>
        </w:r>
        <w:r>
          <w:instrText xml:space="preserve"> PAGEREF _Toc22872 \h </w:instrText>
        </w:r>
        <w:r>
          <w:fldChar w:fldCharType="separate"/>
        </w:r>
        <w:r>
          <w:t>16</w:t>
        </w:r>
        <w:r>
          <w:fldChar w:fldCharType="end"/>
        </w:r>
      </w:hyperlink>
    </w:p>
    <w:p>
      <w:pPr>
        <w:pStyle w:val="TOC2"/>
        <w:tabs>
          <w:tab w:val="right" w:leader="dot" w:pos="8306"/>
        </w:tabs>
      </w:pPr>
      <w:hyperlink w:anchor="_Toc8089" w:history="1">
        <w:r>
          <w:rPr>
            <w:rFonts w:ascii="仿宋" w:eastAsia="仿宋" w:hAnsi="仿宋" w:cs="仿宋" w:hint="eastAsia"/>
            <w:lang w:eastAsia="zh-CN"/>
          </w:rPr>
          <w:t>(一)、可持续战略与实践</w:t>
        </w:r>
        <w:r>
          <w:tab/>
        </w:r>
        <w:r>
          <w:fldChar w:fldCharType="begin"/>
        </w:r>
        <w:r>
          <w:instrText xml:space="preserve"> PAGEREF _Toc8089 \h </w:instrText>
        </w:r>
        <w:r>
          <w:fldChar w:fldCharType="separate"/>
        </w:r>
        <w:r>
          <w:t>16</w:t>
        </w:r>
        <w:r>
          <w:fldChar w:fldCharType="end"/>
        </w:r>
      </w:hyperlink>
    </w:p>
    <w:p>
      <w:pPr>
        <w:pStyle w:val="TOC2"/>
        <w:tabs>
          <w:tab w:val="right" w:leader="dot" w:pos="8306"/>
        </w:tabs>
      </w:pPr>
      <w:hyperlink w:anchor="_Toc28976" w:history="1">
        <w:r>
          <w:rPr>
            <w:rFonts w:ascii="仿宋" w:eastAsia="仿宋" w:hAnsi="仿宋" w:cs="仿宋" w:hint="eastAsia"/>
            <w:lang w:eastAsia="zh-CN"/>
          </w:rPr>
          <w:t>(二)、环保与社会责任</w:t>
        </w:r>
        <w:r>
          <w:tab/>
        </w:r>
        <w:r>
          <w:fldChar w:fldCharType="begin"/>
        </w:r>
        <w:r>
          <w:instrText xml:space="preserve"> PAGEREF _Toc28976 \h </w:instrText>
        </w:r>
        <w:r>
          <w:fldChar w:fldCharType="separate"/>
        </w:r>
        <w:r>
          <w:t>17</w:t>
        </w:r>
        <w:r>
          <w:fldChar w:fldCharType="end"/>
        </w:r>
      </w:hyperlink>
    </w:p>
    <w:p>
      <w:pPr>
        <w:pStyle w:val="TOC1"/>
        <w:tabs>
          <w:tab w:val="right" w:leader="dot" w:pos="8306"/>
        </w:tabs>
      </w:pPr>
      <w:hyperlink w:anchor="_Toc27212" w:history="1">
        <w:r>
          <w:rPr>
            <w:rFonts w:ascii="仿宋" w:eastAsia="仿宋" w:hAnsi="仿宋" w:cs="仿宋" w:hint="eastAsia"/>
            <w:lang w:eastAsia="zh-CN"/>
          </w:rPr>
          <w:t>六、运维软件项目文档管理</w:t>
        </w:r>
        <w:r>
          <w:tab/>
        </w:r>
        <w:r>
          <w:fldChar w:fldCharType="begin"/>
        </w:r>
        <w:r>
          <w:instrText xml:space="preserve"> PAGEREF _Toc27212 \h </w:instrText>
        </w:r>
        <w:r>
          <w:fldChar w:fldCharType="separate"/>
        </w:r>
        <w:r>
          <w:t>18</w:t>
        </w:r>
        <w:r>
          <w:fldChar w:fldCharType="end"/>
        </w:r>
      </w:hyperlink>
    </w:p>
    <w:p>
      <w:pPr>
        <w:pStyle w:val="TOC2"/>
        <w:tabs>
          <w:tab w:val="right" w:leader="dot" w:pos="8306"/>
        </w:tabs>
      </w:pPr>
      <w:hyperlink w:anchor="_Toc25728" w:history="1">
        <w:r>
          <w:rPr>
            <w:rFonts w:ascii="仿宋" w:eastAsia="仿宋" w:hAnsi="仿宋" w:cs="仿宋" w:hint="eastAsia"/>
            <w:lang w:eastAsia="zh-CN"/>
          </w:rPr>
          <w:t>(一)、文档编制与审查</w:t>
        </w:r>
        <w:r>
          <w:tab/>
        </w:r>
        <w:r>
          <w:fldChar w:fldCharType="begin"/>
        </w:r>
        <w:r>
          <w:instrText xml:space="preserve"> PAGEREF _Toc25728 \h </w:instrText>
        </w:r>
        <w:r>
          <w:fldChar w:fldCharType="separate"/>
        </w:r>
        <w:r>
          <w:t>18</w:t>
        </w:r>
        <w:r>
          <w:fldChar w:fldCharType="end"/>
        </w:r>
      </w:hyperlink>
    </w:p>
    <w:p>
      <w:pPr>
        <w:pStyle w:val="TOC2"/>
        <w:tabs>
          <w:tab w:val="right" w:leader="dot" w:pos="8306"/>
        </w:tabs>
      </w:pPr>
      <w:hyperlink w:anchor="_Toc30648" w:history="1">
        <w:r>
          <w:rPr>
            <w:rFonts w:ascii="仿宋" w:eastAsia="仿宋" w:hAnsi="仿宋" w:cs="仿宋" w:hint="eastAsia"/>
            <w:lang w:eastAsia="zh-CN"/>
          </w:rPr>
          <w:t>(二)、文档发布与分发</w:t>
        </w:r>
        <w:r>
          <w:tab/>
        </w:r>
        <w:r>
          <w:fldChar w:fldCharType="begin"/>
        </w:r>
        <w:r>
          <w:instrText xml:space="preserve"> PAGEREF _Toc30648 \h </w:instrText>
        </w:r>
        <w:r>
          <w:fldChar w:fldCharType="separate"/>
        </w:r>
        <w:r>
          <w:t>19</w:t>
        </w:r>
        <w:r>
          <w:fldChar w:fldCharType="end"/>
        </w:r>
      </w:hyperlink>
    </w:p>
    <w:p>
      <w:pPr>
        <w:pStyle w:val="TOC2"/>
        <w:tabs>
          <w:tab w:val="right" w:leader="dot" w:pos="8306"/>
        </w:tabs>
      </w:pPr>
      <w:hyperlink w:anchor="_Toc24905" w:history="1">
        <w:r>
          <w:rPr>
            <w:rFonts w:ascii="仿宋" w:eastAsia="仿宋" w:hAnsi="仿宋" w:cs="仿宋" w:hint="eastAsia"/>
            <w:lang w:eastAsia="zh-CN"/>
          </w:rPr>
          <w:t>(三)、文档存档与归档</w:t>
        </w:r>
        <w:r>
          <w:tab/>
        </w:r>
        <w:r>
          <w:fldChar w:fldCharType="begin"/>
        </w:r>
        <w:r>
          <w:instrText xml:space="preserve"> PAGEREF _Toc24905 \h </w:instrText>
        </w:r>
        <w:r>
          <w:fldChar w:fldCharType="separate"/>
        </w:r>
        <w:r>
          <w:t>20</w:t>
        </w:r>
        <w:r>
          <w:fldChar w:fldCharType="end"/>
        </w:r>
      </w:hyperlink>
    </w:p>
    <w:p>
      <w:pPr>
        <w:pStyle w:val="TOC1"/>
        <w:tabs>
          <w:tab w:val="right" w:leader="dot" w:pos="8306"/>
        </w:tabs>
      </w:pPr>
      <w:hyperlink w:anchor="_Toc218" w:history="1">
        <w:r>
          <w:rPr>
            <w:rFonts w:ascii="仿宋" w:eastAsia="仿宋" w:hAnsi="仿宋" w:cs="仿宋" w:hint="eastAsia"/>
            <w:lang w:eastAsia="zh-CN"/>
          </w:rPr>
          <w:t>七、运维软件项目技术管理</w:t>
        </w:r>
        <w:r>
          <w:tab/>
        </w:r>
        <w:r>
          <w:fldChar w:fldCharType="begin"/>
        </w:r>
        <w:r>
          <w:instrText xml:space="preserve"> PAGEREF _Toc218 \h </w:instrText>
        </w:r>
        <w:r>
          <w:fldChar w:fldCharType="separate"/>
        </w:r>
        <w:r>
          <w:t>21</w:t>
        </w:r>
        <w:r>
          <w:fldChar w:fldCharType="end"/>
        </w:r>
      </w:hyperlink>
    </w:p>
    <w:p>
      <w:pPr>
        <w:pStyle w:val="TOC2"/>
        <w:tabs>
          <w:tab w:val="right" w:leader="dot" w:pos="8306"/>
        </w:tabs>
      </w:pPr>
      <w:hyperlink w:anchor="_Toc31624" w:history="1">
        <w:r>
          <w:rPr>
            <w:rFonts w:ascii="仿宋" w:eastAsia="仿宋" w:hAnsi="仿宋" w:cs="仿宋" w:hint="eastAsia"/>
            <w:lang w:eastAsia="zh-CN"/>
          </w:rPr>
          <w:t>(一)、技术方案选用方向</w:t>
        </w:r>
        <w:r>
          <w:tab/>
        </w:r>
        <w:r>
          <w:fldChar w:fldCharType="begin"/>
        </w:r>
        <w:r>
          <w:instrText xml:space="preserve"> PAGEREF _Toc31624 \h </w:instrText>
        </w:r>
        <w:r>
          <w:fldChar w:fldCharType="separate"/>
        </w:r>
        <w:r>
          <w:t>21</w:t>
        </w:r>
        <w:r>
          <w:fldChar w:fldCharType="end"/>
        </w:r>
      </w:hyperlink>
    </w:p>
    <w:p>
      <w:pPr>
        <w:pStyle w:val="TOC2"/>
        <w:tabs>
          <w:tab w:val="right" w:leader="dot" w:pos="8306"/>
        </w:tabs>
      </w:pPr>
      <w:hyperlink w:anchor="_Toc29906" w:history="1">
        <w:r>
          <w:rPr>
            <w:rFonts w:ascii="仿宋" w:eastAsia="仿宋" w:hAnsi="仿宋" w:cs="仿宋" w:hint="eastAsia"/>
            <w:lang w:eastAsia="zh-CN"/>
          </w:rPr>
          <w:t>(二)、工艺技术方案选用原则</w:t>
        </w:r>
        <w:r>
          <w:tab/>
        </w:r>
        <w:r>
          <w:fldChar w:fldCharType="begin"/>
        </w:r>
        <w:r>
          <w:instrText xml:space="preserve"> PAGEREF _Toc29906 \h </w:instrText>
        </w:r>
        <w:r>
          <w:fldChar w:fldCharType="separate"/>
        </w:r>
        <w:r>
          <w:t>23</w:t>
        </w:r>
        <w:r>
          <w:fldChar w:fldCharType="end"/>
        </w:r>
      </w:hyperlink>
    </w:p>
    <w:p>
      <w:pPr>
        <w:pStyle w:val="TOC2"/>
        <w:tabs>
          <w:tab w:val="right" w:leader="dot" w:pos="8306"/>
        </w:tabs>
      </w:pPr>
      <w:hyperlink w:anchor="_Toc11431" w:history="1">
        <w:r>
          <w:rPr>
            <w:rFonts w:ascii="仿宋" w:eastAsia="仿宋" w:hAnsi="仿宋" w:cs="仿宋" w:hint="eastAsia"/>
            <w:lang w:eastAsia="zh-CN"/>
          </w:rPr>
          <w:t>(三)、工艺技术方案要求</w:t>
        </w:r>
        <w:r>
          <w:tab/>
        </w:r>
        <w:r>
          <w:fldChar w:fldCharType="begin"/>
        </w:r>
        <w:r>
          <w:instrText xml:space="preserve"> PAGEREF _Toc11431 \h </w:instrText>
        </w:r>
        <w:r>
          <w:fldChar w:fldCharType="separate"/>
        </w:r>
        <w:r>
          <w:t>25</w:t>
        </w:r>
        <w:r>
          <w:fldChar w:fldCharType="end"/>
        </w:r>
      </w:hyperlink>
    </w:p>
    <w:p>
      <w:pPr>
        <w:pStyle w:val="TOC1"/>
        <w:tabs>
          <w:tab w:val="right" w:leader="dot" w:pos="8306"/>
        </w:tabs>
      </w:pPr>
      <w:hyperlink w:anchor="_Toc15100" w:history="1">
        <w:r>
          <w:rPr>
            <w:rFonts w:ascii="仿宋" w:eastAsia="仿宋" w:hAnsi="仿宋" w:cs="仿宋" w:hint="eastAsia"/>
            <w:lang w:eastAsia="zh-CN"/>
          </w:rPr>
          <w:t>八、运维软件项目社会影响</w:t>
        </w:r>
        <w:r>
          <w:tab/>
        </w:r>
        <w:r>
          <w:fldChar w:fldCharType="begin"/>
        </w:r>
        <w:r>
          <w:instrText xml:space="preserve"> PAGEREF _Toc15100 \h </w:instrText>
        </w:r>
        <w:r>
          <w:fldChar w:fldCharType="separate"/>
        </w:r>
        <w:r>
          <w:t>27</w:t>
        </w:r>
        <w:r>
          <w:fldChar w:fldCharType="end"/>
        </w:r>
      </w:hyperlink>
    </w:p>
    <w:p>
      <w:pPr>
        <w:pStyle w:val="TOC2"/>
        <w:tabs>
          <w:tab w:val="right" w:leader="dot" w:pos="8306"/>
        </w:tabs>
      </w:pPr>
      <w:hyperlink w:anchor="_Toc19372" w:history="1">
        <w:r>
          <w:rPr>
            <w:rFonts w:ascii="仿宋" w:eastAsia="仿宋" w:hAnsi="仿宋" w:cs="仿宋" w:hint="eastAsia"/>
            <w:lang w:eastAsia="zh-CN"/>
          </w:rPr>
          <w:t>(一)、社会责任与义务</w:t>
        </w:r>
        <w:r>
          <w:tab/>
        </w:r>
        <w:r>
          <w:fldChar w:fldCharType="begin"/>
        </w:r>
        <w:r>
          <w:instrText xml:space="preserve"> PAGEREF _Toc19372 \h </w:instrText>
        </w:r>
        <w:r>
          <w:fldChar w:fldCharType="separate"/>
        </w:r>
        <w:r>
          <w:t>27</w:t>
        </w:r>
        <w:r>
          <w:fldChar w:fldCharType="end"/>
        </w:r>
      </w:hyperlink>
    </w:p>
    <w:p>
      <w:pPr>
        <w:pStyle w:val="TOC2"/>
        <w:tabs>
          <w:tab w:val="right" w:leader="dot" w:pos="8306"/>
        </w:tabs>
      </w:pPr>
      <w:hyperlink w:anchor="_Toc3838" w:history="1">
        <w:r>
          <w:rPr>
            <w:rFonts w:ascii="仿宋" w:eastAsia="仿宋" w:hAnsi="仿宋" w:cs="仿宋" w:hint="eastAsia"/>
            <w:lang w:eastAsia="zh-CN"/>
          </w:rPr>
          <w:t>(二)、社会参与与沟通</w:t>
        </w:r>
        <w:r>
          <w:tab/>
        </w:r>
        <w:r>
          <w:fldChar w:fldCharType="begin"/>
        </w:r>
        <w:r>
          <w:instrText xml:space="preserve"> PAGEREF _Toc3838 \h </w:instrText>
        </w:r>
        <w:r>
          <w:fldChar w:fldCharType="separate"/>
        </w:r>
        <w:r>
          <w:t>28</w:t>
        </w:r>
        <w:r>
          <w:fldChar w:fldCharType="end"/>
        </w:r>
      </w:hyperlink>
    </w:p>
    <w:p>
      <w:pPr>
        <w:pStyle w:val="TOC1"/>
        <w:tabs>
          <w:tab w:val="right" w:leader="dot" w:pos="8306"/>
        </w:tabs>
      </w:pPr>
      <w:hyperlink w:anchor="_Toc11156" w:history="1">
        <w:r>
          <w:rPr>
            <w:rFonts w:ascii="仿宋" w:eastAsia="仿宋" w:hAnsi="仿宋" w:cs="仿宋" w:hint="eastAsia"/>
            <w:lang w:eastAsia="zh-CN"/>
          </w:rPr>
          <w:t>九、运维软件项目投资规划</w:t>
        </w:r>
        <w:r>
          <w:tab/>
        </w:r>
        <w:r>
          <w:fldChar w:fldCharType="begin"/>
        </w:r>
        <w:r>
          <w:instrText xml:space="preserve"> PAGEREF _Toc11156 \h </w:instrText>
        </w:r>
        <w:r>
          <w:fldChar w:fldCharType="separate"/>
        </w:r>
        <w:r>
          <w:t>29</w:t>
        </w:r>
        <w:r>
          <w:fldChar w:fldCharType="end"/>
        </w:r>
      </w:hyperlink>
    </w:p>
    <w:p>
      <w:pPr>
        <w:pStyle w:val="TOC2"/>
        <w:tabs>
          <w:tab w:val="right" w:leader="dot" w:pos="8306"/>
        </w:tabs>
      </w:pPr>
      <w:hyperlink w:anchor="_Toc3618" w:history="1">
        <w:r>
          <w:rPr>
            <w:rFonts w:ascii="仿宋" w:eastAsia="仿宋" w:hAnsi="仿宋" w:cs="仿宋" w:hint="eastAsia"/>
            <w:lang w:eastAsia="zh-CN"/>
          </w:rPr>
          <w:t>(一)、运维软件项目总投资估算</w:t>
        </w:r>
        <w:r>
          <w:tab/>
        </w:r>
        <w:r>
          <w:fldChar w:fldCharType="begin"/>
        </w:r>
        <w:r>
          <w:instrText xml:space="preserve"> PAGEREF _Toc3618 \h </w:instrText>
        </w:r>
        <w:r>
          <w:fldChar w:fldCharType="separate"/>
        </w:r>
        <w:r>
          <w:t>29</w:t>
        </w:r>
        <w:r>
          <w:fldChar w:fldCharType="end"/>
        </w:r>
      </w:hyperlink>
    </w:p>
    <w:p>
      <w:pPr>
        <w:pStyle w:val="TOC2"/>
        <w:tabs>
          <w:tab w:val="right" w:leader="dot" w:pos="8306"/>
        </w:tabs>
      </w:pPr>
      <w:hyperlink w:anchor="_Toc14772" w:history="1">
        <w:r>
          <w:rPr>
            <w:rFonts w:ascii="仿宋" w:eastAsia="仿宋" w:hAnsi="仿宋" w:cs="仿宋" w:hint="eastAsia"/>
            <w:lang w:eastAsia="zh-CN"/>
          </w:rPr>
          <w:t>(二)、资金筹措</w:t>
        </w:r>
        <w:r>
          <w:tab/>
        </w:r>
        <w:r>
          <w:fldChar w:fldCharType="begin"/>
        </w:r>
        <w:r>
          <w:instrText xml:space="preserve"> PAGEREF _Toc14772 \h </w:instrText>
        </w:r>
        <w:r>
          <w:fldChar w:fldCharType="separate"/>
        </w:r>
        <w:r>
          <w:t>30</w:t>
        </w:r>
        <w:r>
          <w:fldChar w:fldCharType="end"/>
        </w:r>
      </w:hyperlink>
    </w:p>
    <w:p>
      <w:pPr>
        <w:pStyle w:val="TOC1"/>
        <w:tabs>
          <w:tab w:val="right" w:leader="dot" w:pos="8306"/>
        </w:tabs>
      </w:pPr>
      <w:hyperlink w:anchor="_Toc2234" w:history="1">
        <w:r>
          <w:rPr>
            <w:rFonts w:ascii="仿宋" w:eastAsia="仿宋" w:hAnsi="仿宋" w:cs="仿宋" w:hint="eastAsia"/>
            <w:lang w:eastAsia="zh-CN"/>
          </w:rPr>
          <w:t>十、生产安全保护</w:t>
        </w:r>
        <w:r>
          <w:tab/>
        </w:r>
        <w:r>
          <w:fldChar w:fldCharType="begin"/>
        </w:r>
        <w:r>
          <w:instrText xml:space="preserve"> PAGEREF _Toc2234 \h </w:instrText>
        </w:r>
        <w:r>
          <w:fldChar w:fldCharType="separate"/>
        </w:r>
        <w:r>
          <w:t>31</w:t>
        </w:r>
        <w:r>
          <w:fldChar w:fldCharType="end"/>
        </w:r>
      </w:hyperlink>
    </w:p>
    <w:p>
      <w:pPr>
        <w:pStyle w:val="TOC2"/>
        <w:tabs>
          <w:tab w:val="right" w:leader="dot" w:pos="8306"/>
        </w:tabs>
      </w:pPr>
      <w:hyperlink w:anchor="_Toc1062" w:history="1">
        <w:r>
          <w:rPr>
            <w:rFonts w:ascii="仿宋" w:eastAsia="仿宋" w:hAnsi="仿宋" w:cs="仿宋" w:hint="eastAsia"/>
            <w:lang w:eastAsia="zh-CN"/>
          </w:rPr>
          <w:t>(一)、消防安全</w:t>
        </w:r>
        <w:r>
          <w:tab/>
        </w:r>
        <w:r>
          <w:fldChar w:fldCharType="begin"/>
        </w:r>
        <w:r>
          <w:instrText xml:space="preserve"> PAGEREF _Toc1062 \h </w:instrText>
        </w:r>
        <w:r>
          <w:fldChar w:fldCharType="separate"/>
        </w:r>
        <w:r>
          <w:t>31</w:t>
        </w:r>
        <w:r>
          <w:fldChar w:fldCharType="end"/>
        </w:r>
      </w:hyperlink>
    </w:p>
    <w:p>
      <w:pPr>
        <w:pStyle w:val="TOC2"/>
        <w:tabs>
          <w:tab w:val="right" w:leader="dot" w:pos="8306"/>
        </w:tabs>
      </w:pPr>
      <w:hyperlink w:anchor="_Toc32603" w:history="1">
        <w:r>
          <w:rPr>
            <w:rFonts w:ascii="仿宋" w:eastAsia="仿宋" w:hAnsi="仿宋" w:cs="仿宋" w:hint="eastAsia"/>
            <w:lang w:eastAsia="zh-CN"/>
          </w:rPr>
          <w:t>(二)、防火防爆总图布置措施</w:t>
        </w:r>
        <w:r>
          <w:tab/>
        </w:r>
        <w:r>
          <w:fldChar w:fldCharType="begin"/>
        </w:r>
        <w:r>
          <w:instrText xml:space="preserve"> PAGEREF _Toc32603 \h </w:instrText>
        </w:r>
        <w:r>
          <w:fldChar w:fldCharType="separate"/>
        </w:r>
        <w:r>
          <w:t>32</w:t>
        </w:r>
        <w:r>
          <w:fldChar w:fldCharType="end"/>
        </w:r>
      </w:hyperlink>
    </w:p>
    <w:p>
      <w:pPr>
        <w:pStyle w:val="TOC2"/>
        <w:tabs>
          <w:tab w:val="right" w:leader="dot" w:pos="8306"/>
        </w:tabs>
      </w:pPr>
      <w:hyperlink w:anchor="_Toc4225" w:history="1">
        <w:r>
          <w:rPr>
            <w:rFonts w:ascii="仿宋" w:eastAsia="仿宋" w:hAnsi="仿宋" w:cs="仿宋" w:hint="eastAsia"/>
            <w:lang w:eastAsia="zh-CN"/>
          </w:rPr>
          <w:t>(三)、自然灾害防范措施</w:t>
        </w:r>
        <w:r>
          <w:tab/>
        </w:r>
        <w:r>
          <w:fldChar w:fldCharType="begin"/>
        </w:r>
        <w:r>
          <w:instrText xml:space="preserve"> PAGEREF _Toc4225 \h </w:instrText>
        </w:r>
        <w:r>
          <w:fldChar w:fldCharType="separate"/>
        </w:r>
        <w:r>
          <w:t>33</w:t>
        </w:r>
        <w:r>
          <w:fldChar w:fldCharType="end"/>
        </w:r>
      </w:hyperlink>
    </w:p>
    <w:p>
      <w:pPr>
        <w:pStyle w:val="TOC2"/>
        <w:tabs>
          <w:tab w:val="right" w:leader="dot" w:pos="8306"/>
        </w:tabs>
      </w:pPr>
      <w:hyperlink w:anchor="_Toc13103" w:history="1">
        <w:r>
          <w:rPr>
            <w:rFonts w:ascii="仿宋" w:eastAsia="仿宋" w:hAnsi="仿宋" w:cs="仿宋" w:hint="eastAsia"/>
            <w:lang w:eastAsia="zh-CN"/>
          </w:rPr>
          <w:t>(四)、安全色及安全标志使用要求</w:t>
        </w:r>
        <w:r>
          <w:tab/>
        </w:r>
        <w:r>
          <w:fldChar w:fldCharType="begin"/>
        </w:r>
        <w:r>
          <w:instrText xml:space="preserve"> PAGEREF _Toc13103 \h </w:instrText>
        </w:r>
        <w:r>
          <w:fldChar w:fldCharType="separate"/>
        </w:r>
        <w:r>
          <w:t>34</w:t>
        </w:r>
        <w:r>
          <w:fldChar w:fldCharType="end"/>
        </w:r>
      </w:hyperlink>
    </w:p>
    <w:p>
      <w:pPr>
        <w:pStyle w:val="TOC2"/>
        <w:tabs>
          <w:tab w:val="right" w:leader="dot" w:pos="8306"/>
        </w:tabs>
      </w:pPr>
      <w:hyperlink w:anchor="_Toc28016" w:history="1">
        <w:r>
          <w:rPr>
            <w:rFonts w:ascii="仿宋" w:eastAsia="仿宋" w:hAnsi="仿宋" w:cs="仿宋" w:hint="eastAsia"/>
            <w:lang w:eastAsia="zh-CN"/>
          </w:rPr>
          <w:t>(五)、防尘防毒措施</w:t>
        </w:r>
        <w:r>
          <w:tab/>
        </w:r>
        <w:r>
          <w:fldChar w:fldCharType="begin"/>
        </w:r>
        <w:r>
          <w:instrText xml:space="preserve"> PAGEREF _Toc28016 \h </w:instrText>
        </w:r>
        <w:r>
          <w:fldChar w:fldCharType="separate"/>
        </w:r>
        <w:r>
          <w:t>35</w:t>
        </w:r>
        <w:r>
          <w:fldChar w:fldCharType="end"/>
        </w:r>
      </w:hyperlink>
    </w:p>
    <w:p>
      <w:pPr>
        <w:pStyle w:val="TOC2"/>
        <w:tabs>
          <w:tab w:val="right" w:leader="dot" w:pos="8306"/>
        </w:tabs>
      </w:pPr>
      <w:hyperlink w:anchor="_Toc10682" w:history="1">
        <w:r>
          <w:rPr>
            <w:rFonts w:ascii="仿宋" w:eastAsia="仿宋" w:hAnsi="仿宋" w:cs="仿宋" w:hint="eastAsia"/>
            <w:lang w:eastAsia="zh-CN"/>
          </w:rPr>
          <w:t>(六)、防静电、触电防护及防雷措施</w:t>
        </w:r>
        <w:r>
          <w:tab/>
        </w:r>
        <w:r>
          <w:fldChar w:fldCharType="begin"/>
        </w:r>
        <w:r>
          <w:instrText xml:space="preserve"> PAGEREF _Toc10682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30" w:history="1">
        <w:r>
          <w:rPr>
            <w:rFonts w:ascii="仿宋" w:eastAsia="仿宋" w:hAnsi="仿宋" w:cs="仿宋" w:hint="eastAsia"/>
            <w:lang w:eastAsia="zh-CN"/>
          </w:rPr>
          <w:t>(七)、机械设备安全保障措施</w:t>
        </w:r>
        <w:r>
          <w:tab/>
        </w:r>
        <w:r>
          <w:fldChar w:fldCharType="begin"/>
        </w:r>
        <w:r>
          <w:instrText xml:space="preserve"> PAGEREF _Toc32230 \h </w:instrText>
        </w:r>
        <w:r>
          <w:fldChar w:fldCharType="separate"/>
        </w:r>
        <w:r>
          <w:t>37</w:t>
        </w:r>
        <w:r>
          <w:fldChar w:fldCharType="end"/>
        </w:r>
      </w:hyperlink>
    </w:p>
    <w:p>
      <w:pPr>
        <w:pStyle w:val="TOC1"/>
        <w:tabs>
          <w:tab w:val="right" w:leader="dot" w:pos="8306"/>
        </w:tabs>
      </w:pPr>
      <w:hyperlink w:anchor="_Toc18359" w:history="1">
        <w:r>
          <w:rPr>
            <w:rFonts w:ascii="仿宋" w:eastAsia="仿宋" w:hAnsi="仿宋" w:cs="仿宋" w:hint="eastAsia"/>
            <w:lang w:eastAsia="zh-CN"/>
          </w:rPr>
          <w:t>十一、运维软件项目财务管理</w:t>
        </w:r>
        <w:r>
          <w:tab/>
        </w:r>
        <w:r>
          <w:fldChar w:fldCharType="begin"/>
        </w:r>
        <w:r>
          <w:instrText xml:space="preserve"> PAGEREF _Toc18359 \h </w:instrText>
        </w:r>
        <w:r>
          <w:fldChar w:fldCharType="separate"/>
        </w:r>
        <w:r>
          <w:t>39</w:t>
        </w:r>
        <w:r>
          <w:fldChar w:fldCharType="end"/>
        </w:r>
      </w:hyperlink>
    </w:p>
    <w:p>
      <w:pPr>
        <w:pStyle w:val="TOC2"/>
        <w:tabs>
          <w:tab w:val="right" w:leader="dot" w:pos="8306"/>
        </w:tabs>
      </w:pPr>
      <w:hyperlink w:anchor="_Toc13049" w:history="1">
        <w:r>
          <w:rPr>
            <w:rFonts w:ascii="仿宋" w:eastAsia="仿宋" w:hAnsi="仿宋" w:cs="仿宋" w:hint="eastAsia"/>
            <w:lang w:eastAsia="zh-CN"/>
          </w:rPr>
          <w:t>(一)、资金需求大</w:t>
        </w:r>
        <w:r>
          <w:tab/>
        </w:r>
        <w:r>
          <w:fldChar w:fldCharType="begin"/>
        </w:r>
        <w:r>
          <w:instrText xml:space="preserve"> PAGEREF _Toc13049 \h </w:instrText>
        </w:r>
        <w:r>
          <w:fldChar w:fldCharType="separate"/>
        </w:r>
        <w:r>
          <w:t>39</w:t>
        </w:r>
        <w:r>
          <w:fldChar w:fldCharType="end"/>
        </w:r>
      </w:hyperlink>
    </w:p>
    <w:p>
      <w:pPr>
        <w:pStyle w:val="TOC2"/>
        <w:tabs>
          <w:tab w:val="right" w:leader="dot" w:pos="8306"/>
        </w:tabs>
      </w:pPr>
      <w:hyperlink w:anchor="_Toc1023" w:history="1">
        <w:r>
          <w:rPr>
            <w:rFonts w:ascii="仿宋" w:eastAsia="仿宋" w:hAnsi="仿宋" w:cs="仿宋" w:hint="eastAsia"/>
            <w:lang w:eastAsia="zh-CN"/>
          </w:rPr>
          <w:t>(二)、研发周期长</w:t>
        </w:r>
        <w:r>
          <w:tab/>
        </w:r>
        <w:r>
          <w:fldChar w:fldCharType="begin"/>
        </w:r>
        <w:r>
          <w:instrText xml:space="preserve"> PAGEREF _Toc1023 \h </w:instrText>
        </w:r>
        <w:r>
          <w:fldChar w:fldCharType="separate"/>
        </w:r>
        <w:r>
          <w:t>40</w:t>
        </w:r>
        <w:r>
          <w:fldChar w:fldCharType="end"/>
        </w:r>
      </w:hyperlink>
    </w:p>
    <w:p>
      <w:pPr>
        <w:pStyle w:val="TOC2"/>
        <w:tabs>
          <w:tab w:val="right" w:leader="dot" w:pos="8306"/>
        </w:tabs>
      </w:pPr>
      <w:hyperlink w:anchor="_Toc20921" w:history="1">
        <w:r>
          <w:rPr>
            <w:rFonts w:ascii="仿宋" w:eastAsia="仿宋" w:hAnsi="仿宋" w:cs="仿宋" w:hint="eastAsia"/>
            <w:lang w:eastAsia="zh-CN"/>
          </w:rPr>
          <w:t>(三)、市场风险大</w:t>
        </w:r>
        <w:r>
          <w:tab/>
        </w:r>
        <w:r>
          <w:fldChar w:fldCharType="begin"/>
        </w:r>
        <w:r>
          <w:instrText xml:space="preserve"> PAGEREF _Toc20921 \h </w:instrText>
        </w:r>
        <w:r>
          <w:fldChar w:fldCharType="separate"/>
        </w:r>
        <w:r>
          <w:t>41</w:t>
        </w:r>
        <w:r>
          <w:fldChar w:fldCharType="end"/>
        </w:r>
      </w:hyperlink>
    </w:p>
    <w:p>
      <w:pPr>
        <w:pStyle w:val="TOC2"/>
        <w:tabs>
          <w:tab w:val="right" w:leader="dot" w:pos="8306"/>
        </w:tabs>
      </w:pPr>
      <w:hyperlink w:anchor="_Toc31389" w:history="1">
        <w:r>
          <w:rPr>
            <w:rFonts w:ascii="仿宋" w:eastAsia="仿宋" w:hAnsi="仿宋" w:cs="仿宋" w:hint="eastAsia"/>
            <w:lang w:eastAsia="zh-CN"/>
          </w:rPr>
          <w:t>(四)、利润率高</w:t>
        </w:r>
        <w:r>
          <w:tab/>
        </w:r>
        <w:r>
          <w:fldChar w:fldCharType="begin"/>
        </w:r>
        <w:r>
          <w:instrText xml:space="preserve"> PAGEREF _Toc31389 \h </w:instrText>
        </w:r>
        <w:r>
          <w:fldChar w:fldCharType="separate"/>
        </w:r>
        <w:r>
          <w:t>44</w:t>
        </w:r>
        <w:r>
          <w:fldChar w:fldCharType="end"/>
        </w:r>
      </w:hyperlink>
    </w:p>
    <w:p>
      <w:pPr>
        <w:pStyle w:val="TOC1"/>
        <w:tabs>
          <w:tab w:val="right" w:leader="dot" w:pos="8306"/>
        </w:tabs>
      </w:pPr>
      <w:hyperlink w:anchor="_Toc3182" w:history="1">
        <w:r>
          <w:rPr>
            <w:rFonts w:ascii="仿宋" w:eastAsia="仿宋" w:hAnsi="仿宋" w:cs="仿宋" w:hint="eastAsia"/>
            <w:lang w:eastAsia="zh-CN"/>
          </w:rPr>
          <w:t>十二、运维软件项目创新与研发</w:t>
        </w:r>
        <w:r>
          <w:tab/>
        </w:r>
        <w:r>
          <w:fldChar w:fldCharType="begin"/>
        </w:r>
        <w:r>
          <w:instrText xml:space="preserve"> PAGEREF _Toc3182 \h </w:instrText>
        </w:r>
        <w:r>
          <w:fldChar w:fldCharType="separate"/>
        </w:r>
        <w:r>
          <w:t>46</w:t>
        </w:r>
        <w:r>
          <w:fldChar w:fldCharType="end"/>
        </w:r>
      </w:hyperlink>
    </w:p>
    <w:p>
      <w:pPr>
        <w:pStyle w:val="TOC2"/>
        <w:tabs>
          <w:tab w:val="right" w:leader="dot" w:pos="8306"/>
        </w:tabs>
      </w:pPr>
      <w:hyperlink w:anchor="_Toc10611" w:history="1">
        <w:r>
          <w:rPr>
            <w:rFonts w:ascii="仿宋" w:eastAsia="仿宋" w:hAnsi="仿宋" w:cs="仿宋" w:hint="eastAsia"/>
            <w:lang w:eastAsia="zh-CN"/>
          </w:rPr>
          <w:t>(一)、创新策略与方向</w:t>
        </w:r>
        <w:r>
          <w:tab/>
        </w:r>
        <w:r>
          <w:fldChar w:fldCharType="begin"/>
        </w:r>
        <w:r>
          <w:instrText xml:space="preserve"> PAGEREF _Toc10611 \h </w:instrText>
        </w:r>
        <w:r>
          <w:fldChar w:fldCharType="separate"/>
        </w:r>
        <w:r>
          <w:t>46</w:t>
        </w:r>
        <w:r>
          <w:fldChar w:fldCharType="end"/>
        </w:r>
      </w:hyperlink>
    </w:p>
    <w:p>
      <w:pPr>
        <w:pStyle w:val="TOC2"/>
        <w:tabs>
          <w:tab w:val="right" w:leader="dot" w:pos="8306"/>
        </w:tabs>
      </w:pPr>
      <w:hyperlink w:anchor="_Toc13097" w:history="1">
        <w:r>
          <w:rPr>
            <w:rFonts w:ascii="仿宋" w:eastAsia="仿宋" w:hAnsi="仿宋" w:cs="仿宋" w:hint="eastAsia"/>
            <w:lang w:eastAsia="zh-CN"/>
          </w:rPr>
          <w:t>(二)、研发规划与投入</w:t>
        </w:r>
        <w:r>
          <w:tab/>
        </w:r>
        <w:r>
          <w:fldChar w:fldCharType="begin"/>
        </w:r>
        <w:r>
          <w:instrText xml:space="preserve"> PAGEREF _Toc13097 \h </w:instrText>
        </w:r>
        <w:r>
          <w:fldChar w:fldCharType="separate"/>
        </w:r>
        <w:r>
          <w:t>47</w:t>
        </w:r>
        <w:r>
          <w:fldChar w:fldCharType="end"/>
        </w:r>
      </w:hyperlink>
    </w:p>
    <w:p>
      <w:pPr>
        <w:pStyle w:val="TOC1"/>
        <w:tabs>
          <w:tab w:val="right" w:leader="dot" w:pos="8306"/>
        </w:tabs>
      </w:pPr>
      <w:hyperlink w:anchor="_Toc11044" w:history="1">
        <w:r>
          <w:rPr>
            <w:rFonts w:ascii="仿宋" w:eastAsia="仿宋" w:hAnsi="仿宋" w:cs="仿宋" w:hint="eastAsia"/>
            <w:lang w:eastAsia="zh-CN"/>
          </w:rPr>
          <w:t>十三、运维软件项目工程方案分析</w:t>
        </w:r>
        <w:r>
          <w:tab/>
        </w:r>
        <w:r>
          <w:fldChar w:fldCharType="begin"/>
        </w:r>
        <w:r>
          <w:instrText xml:space="preserve"> PAGEREF _Toc11044 \h </w:instrText>
        </w:r>
        <w:r>
          <w:fldChar w:fldCharType="separate"/>
        </w:r>
        <w:r>
          <w:t>49</w:t>
        </w:r>
        <w:r>
          <w:fldChar w:fldCharType="end"/>
        </w:r>
      </w:hyperlink>
    </w:p>
    <w:p>
      <w:pPr>
        <w:pStyle w:val="TOC2"/>
        <w:tabs>
          <w:tab w:val="right" w:leader="dot" w:pos="8306"/>
        </w:tabs>
      </w:pPr>
      <w:hyperlink w:anchor="_Toc7571" w:history="1">
        <w:r>
          <w:rPr>
            <w:rFonts w:ascii="仿宋" w:eastAsia="仿宋" w:hAnsi="仿宋" w:cs="仿宋" w:hint="eastAsia"/>
            <w:lang w:eastAsia="zh-CN"/>
          </w:rPr>
          <w:t>(一)、建筑工程设计原则</w:t>
        </w:r>
        <w:r>
          <w:tab/>
        </w:r>
        <w:r>
          <w:fldChar w:fldCharType="begin"/>
        </w:r>
        <w:r>
          <w:instrText xml:space="preserve"> PAGEREF _Toc7571 \h </w:instrText>
        </w:r>
        <w:r>
          <w:fldChar w:fldCharType="separate"/>
        </w:r>
        <w:r>
          <w:t>49</w:t>
        </w:r>
        <w:r>
          <w:fldChar w:fldCharType="end"/>
        </w:r>
      </w:hyperlink>
    </w:p>
    <w:p>
      <w:pPr>
        <w:pStyle w:val="TOC2"/>
        <w:tabs>
          <w:tab w:val="right" w:leader="dot" w:pos="8306"/>
        </w:tabs>
      </w:pPr>
      <w:hyperlink w:anchor="_Toc10772" w:history="1">
        <w:r>
          <w:rPr>
            <w:rFonts w:ascii="仿宋" w:eastAsia="仿宋" w:hAnsi="仿宋" w:cs="仿宋" w:hint="eastAsia"/>
            <w:lang w:eastAsia="zh-CN"/>
          </w:rPr>
          <w:t>(二)、土建工程建设指标</w:t>
        </w:r>
        <w:r>
          <w:tab/>
        </w:r>
        <w:r>
          <w:fldChar w:fldCharType="begin"/>
        </w:r>
        <w:r>
          <w:instrText xml:space="preserve"> PAGEREF _Toc10772 \h </w:instrText>
        </w:r>
        <w:r>
          <w:fldChar w:fldCharType="separate"/>
        </w:r>
        <w:r>
          <w:t>52</w:t>
        </w:r>
        <w:r>
          <w:fldChar w:fldCharType="end"/>
        </w:r>
      </w:hyperlink>
    </w:p>
    <w:p>
      <w:pPr>
        <w:pStyle w:val="TOC1"/>
        <w:tabs>
          <w:tab w:val="right" w:leader="dot" w:pos="8306"/>
        </w:tabs>
      </w:pPr>
      <w:hyperlink w:anchor="_Toc16465" w:history="1">
        <w:r>
          <w:rPr>
            <w:rFonts w:ascii="仿宋" w:eastAsia="仿宋" w:hAnsi="仿宋" w:cs="仿宋" w:hint="eastAsia"/>
            <w:lang w:eastAsia="zh-CN"/>
          </w:rPr>
          <w:t>十四、利益相关者分析与沟通计划</w:t>
        </w:r>
        <w:r>
          <w:tab/>
        </w:r>
        <w:r>
          <w:fldChar w:fldCharType="begin"/>
        </w:r>
        <w:r>
          <w:instrText xml:space="preserve"> PAGEREF _Toc16465 \h </w:instrText>
        </w:r>
        <w:r>
          <w:fldChar w:fldCharType="separate"/>
        </w:r>
        <w:r>
          <w:t>54</w:t>
        </w:r>
        <w:r>
          <w:fldChar w:fldCharType="end"/>
        </w:r>
      </w:hyperlink>
    </w:p>
    <w:p>
      <w:pPr>
        <w:pStyle w:val="TOC2"/>
        <w:tabs>
          <w:tab w:val="right" w:leader="dot" w:pos="8306"/>
        </w:tabs>
      </w:pPr>
      <w:hyperlink w:anchor="_Toc21706" w:history="1">
        <w:r>
          <w:rPr>
            <w:rFonts w:ascii="仿宋" w:eastAsia="仿宋" w:hAnsi="仿宋" w:cs="仿宋" w:hint="eastAsia"/>
            <w:lang w:eastAsia="zh-CN"/>
          </w:rPr>
          <w:t>(一)、利益相关者分析</w:t>
        </w:r>
        <w:r>
          <w:tab/>
        </w:r>
        <w:r>
          <w:fldChar w:fldCharType="begin"/>
        </w:r>
        <w:r>
          <w:instrText xml:space="preserve"> PAGEREF _Toc21706 \h </w:instrText>
        </w:r>
        <w:r>
          <w:fldChar w:fldCharType="separate"/>
        </w:r>
        <w:r>
          <w:t>54</w:t>
        </w:r>
        <w:r>
          <w:fldChar w:fldCharType="end"/>
        </w:r>
      </w:hyperlink>
    </w:p>
    <w:p>
      <w:pPr>
        <w:pStyle w:val="TOC2"/>
        <w:tabs>
          <w:tab w:val="right" w:leader="dot" w:pos="8306"/>
        </w:tabs>
      </w:pPr>
      <w:hyperlink w:anchor="_Toc12927" w:history="1">
        <w:r>
          <w:rPr>
            <w:rFonts w:ascii="仿宋" w:eastAsia="仿宋" w:hAnsi="仿宋" w:cs="仿宋" w:hint="eastAsia"/>
            <w:lang w:eastAsia="zh-CN"/>
          </w:rPr>
          <w:t>(二)、沟通计划</w:t>
        </w:r>
        <w:r>
          <w:tab/>
        </w:r>
        <w:r>
          <w:fldChar w:fldCharType="begin"/>
        </w:r>
        <w:r>
          <w:instrText xml:space="preserve"> PAGEREF _Toc12927 \h </w:instrText>
        </w:r>
        <w:r>
          <w:fldChar w:fldCharType="separate"/>
        </w:r>
        <w:r>
          <w:t>55</w:t>
        </w:r>
        <w:r>
          <w:fldChar w:fldCharType="end"/>
        </w:r>
      </w:hyperlink>
    </w:p>
    <w:p>
      <w:pPr>
        <w:pStyle w:val="TOC1"/>
        <w:tabs>
          <w:tab w:val="right" w:leader="dot" w:pos="8306"/>
        </w:tabs>
      </w:pPr>
      <w:hyperlink w:anchor="_Toc9714" w:history="1">
        <w:r>
          <w:rPr>
            <w:rFonts w:ascii="仿宋" w:eastAsia="仿宋" w:hAnsi="仿宋" w:cs="仿宋" w:hint="eastAsia"/>
            <w:lang w:eastAsia="zh-CN"/>
          </w:rPr>
          <w:t>十五、营销与推广策略</w:t>
        </w:r>
        <w:r>
          <w:tab/>
        </w:r>
        <w:r>
          <w:fldChar w:fldCharType="begin"/>
        </w:r>
        <w:r>
          <w:instrText xml:space="preserve"> PAGEREF _Toc9714 \h </w:instrText>
        </w:r>
        <w:r>
          <w:fldChar w:fldCharType="separate"/>
        </w:r>
        <w:r>
          <w:t>56</w:t>
        </w:r>
        <w:r>
          <w:fldChar w:fldCharType="end"/>
        </w:r>
      </w:hyperlink>
    </w:p>
    <w:p>
      <w:pPr>
        <w:pStyle w:val="TOC2"/>
        <w:tabs>
          <w:tab w:val="right" w:leader="dot" w:pos="8306"/>
        </w:tabs>
      </w:pPr>
      <w:hyperlink w:anchor="_Toc19470" w:history="1">
        <w:r>
          <w:rPr>
            <w:rFonts w:ascii="仿宋" w:eastAsia="仿宋" w:hAnsi="仿宋" w:cs="仿宋" w:hint="eastAsia"/>
            <w:lang w:eastAsia="zh-CN"/>
          </w:rPr>
          <w:t>(一)、产品/服务定位与特点</w:t>
        </w:r>
        <w:r>
          <w:tab/>
        </w:r>
        <w:r>
          <w:fldChar w:fldCharType="begin"/>
        </w:r>
        <w:r>
          <w:instrText xml:space="preserve"> PAGEREF _Toc19470 \h </w:instrText>
        </w:r>
        <w:r>
          <w:fldChar w:fldCharType="separate"/>
        </w:r>
        <w:r>
          <w:t>56</w:t>
        </w:r>
        <w:r>
          <w:fldChar w:fldCharType="end"/>
        </w:r>
      </w:hyperlink>
    </w:p>
    <w:p>
      <w:pPr>
        <w:pStyle w:val="TOC2"/>
        <w:tabs>
          <w:tab w:val="right" w:leader="dot" w:pos="8306"/>
        </w:tabs>
      </w:pPr>
      <w:hyperlink w:anchor="_Toc9677" w:history="1">
        <w:r>
          <w:rPr>
            <w:rFonts w:ascii="仿宋" w:eastAsia="仿宋" w:hAnsi="仿宋" w:cs="仿宋" w:hint="eastAsia"/>
            <w:lang w:eastAsia="zh-CN"/>
          </w:rPr>
          <w:t>(二)、市场定位与竞争分析</w:t>
        </w:r>
        <w:r>
          <w:tab/>
        </w:r>
        <w:r>
          <w:fldChar w:fldCharType="begin"/>
        </w:r>
        <w:r>
          <w:instrText xml:space="preserve"> PAGEREF _Toc9677 \h </w:instrText>
        </w:r>
        <w:r>
          <w:fldChar w:fldCharType="separate"/>
        </w:r>
        <w:r>
          <w:t>57</w:t>
        </w:r>
        <w:r>
          <w:fldChar w:fldCharType="end"/>
        </w:r>
      </w:hyperlink>
    </w:p>
    <w:p>
      <w:pPr>
        <w:pStyle w:val="TOC2"/>
        <w:tabs>
          <w:tab w:val="right" w:leader="dot" w:pos="8306"/>
        </w:tabs>
      </w:pPr>
      <w:hyperlink w:anchor="_Toc3081" w:history="1">
        <w:r>
          <w:rPr>
            <w:rFonts w:ascii="仿宋" w:eastAsia="仿宋" w:hAnsi="仿宋" w:cs="仿宋" w:hint="eastAsia"/>
            <w:lang w:eastAsia="zh-CN"/>
          </w:rPr>
          <w:t>(三)、营销渠道与策略</w:t>
        </w:r>
        <w:r>
          <w:tab/>
        </w:r>
        <w:r>
          <w:fldChar w:fldCharType="begin"/>
        </w:r>
        <w:r>
          <w:instrText xml:space="preserve"> PAGEREF _Toc3081 \h </w:instrText>
        </w:r>
        <w:r>
          <w:fldChar w:fldCharType="separate"/>
        </w:r>
        <w:r>
          <w:t>59</w:t>
        </w:r>
        <w:r>
          <w:fldChar w:fldCharType="end"/>
        </w:r>
      </w:hyperlink>
    </w:p>
    <w:p>
      <w:pPr>
        <w:pStyle w:val="TOC2"/>
        <w:tabs>
          <w:tab w:val="right" w:leader="dot" w:pos="8306"/>
        </w:tabs>
      </w:pPr>
      <w:hyperlink w:anchor="_Toc14297" w:history="1">
        <w:r>
          <w:rPr>
            <w:rFonts w:ascii="仿宋" w:eastAsia="仿宋" w:hAnsi="仿宋" w:cs="仿宋" w:hint="eastAsia"/>
            <w:lang w:eastAsia="zh-CN"/>
          </w:rPr>
          <w:t>(四)、推广与宣传活动</w:t>
        </w:r>
        <w:r>
          <w:tab/>
        </w:r>
        <w:r>
          <w:fldChar w:fldCharType="begin"/>
        </w:r>
        <w:r>
          <w:instrText xml:space="preserve"> PAGEREF _Toc14297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951"/>
      <w:r>
        <w:rPr>
          <w:rFonts w:ascii="仿宋" w:eastAsia="仿宋" w:hAnsi="仿宋" w:cs="仿宋" w:hint="eastAsia"/>
          <w:lang w:eastAsia="zh-CN"/>
        </w:rPr>
        <w:t>(一)、运维软件行业分析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行业一直以来都是市场的关注焦点。行业内的发展趋势、竞争态势以及潜在机会都对运维软件项目的推进产生深远的影响。通过深入研究行业的整体概貌，我们将更好地理解行业的核心特征，为运维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行业，技术一直是推动创新和发展的关键因素。我们将对当前技术趋势进行详尽分析，包括但不限于人工智能、大数据应用、先进制造技术等。这有助于运维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运维软件项目成功的基础。我们将对主要竞争对手进行深入研究，包括其市场份额、产品特点、市场定位等。通过全面了解竞争对手的优势和劣势，运维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339"/>
      <w:r>
        <w:rPr>
          <w:rFonts w:ascii="仿宋" w:eastAsia="仿宋" w:hAnsi="仿宋" w:cs="仿宋" w:hint="eastAsia"/>
          <w:sz w:val="28"/>
          <w:lang w:eastAsia="zh-CN"/>
        </w:rPr>
        <w:t>(二)、运维软件市场分析预测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通过对市场规模的深入调研，我们将预测运维软件市场未来的增长趋势。这包括市场的整体规模、各细分领域的发展趋势等。运维软件项目可以根据市场的扩张速度和潜在机会，制定更符合市场需求的发展策略。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运维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运维软件项目实施过程中需要充分考虑的因素。我们将对市场风险进行全面评估，包括但不限于政策法规风险、市场竞争风险、技术变革风险等。通过对潜在风险的深入分析，运维软件项目可以制定相应的风险缓解策略，降低不确定性对运维软件项目的影响。</w:t>
      </w:r>
    </w:p>
    <w:p>
      <w:pPr>
        <w:pStyle w:val="Heading1"/>
        <w:ind w:firstLine="560" w:firstLineChars="200"/>
        <w:rPr>
          <w:rFonts w:ascii="仿宋" w:eastAsia="仿宋" w:hAnsi="仿宋" w:cs="仿宋" w:hint="eastAsia"/>
          <w:sz w:val="28"/>
          <w:lang w:eastAsia="zh-CN"/>
        </w:rPr>
      </w:pPr>
      <w:bookmarkStart w:id="5" w:name="_Toc960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37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技术管理特点体现在其创新导向。通过引入最先进的技术趋势和解决方案，运维软件项目致力于提升科技含量、提高质量和效率水平。这意味着我们将采用最新的工具和方法，确保运维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维软件项目技术管理的显著特征。通过整合不同领域的技术资源，我们实现了跨学科的协同工作。这有助于优化技术架构，提高整体效能。此外，整合性策略还促进了不同技术团队之间的紧密沟通和高效合作，确保运维软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维软件项目所采用的技术。通过不断优化技术方案，运维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维软件项目团队将在运维软件项目初期识别可能的技术风险，并采取相应的预防和应对措施。通过建立健全的风险评估机制，运维软件项目能够在实施过程中及时发现并解决潜在的技术问题，保障运维软件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运维软件项目中，技术将成为运维软件项目成功的有力支持。这一深度剖析揭示了技术管理在运维软件项目实施中的关键作用，为运维软件项目的技术基础奠定了坚实的基础。</w:t>
      </w:r>
    </w:p>
    <w:p>
      <w:pPr>
        <w:pStyle w:val="Heading2"/>
        <w:ind w:firstLine="560" w:firstLineChars="200"/>
        <w:rPr>
          <w:rFonts w:ascii="仿宋" w:eastAsia="仿宋" w:hAnsi="仿宋" w:cs="仿宋" w:hint="eastAsia"/>
          <w:sz w:val="28"/>
          <w:lang w:eastAsia="zh-CN"/>
        </w:rPr>
      </w:pPr>
      <w:bookmarkStart w:id="7" w:name="_Toc2481"/>
      <w:r>
        <w:rPr>
          <w:rFonts w:ascii="仿宋" w:eastAsia="仿宋" w:hAnsi="仿宋" w:cs="仿宋" w:hint="eastAsia"/>
          <w:sz w:val="28"/>
          <w:lang w:eastAsia="zh-CN"/>
        </w:rPr>
        <w:t>(二)、运维软件项目工艺技术设计方案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维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维软件项目将严格按照相关行业规范要求进行组织。通过有效控制产品质量，运维软件项目将致力于为顾客提供优质的运维软件项目产品和良好的服务。这体现了运维软件项目对于生产活动合规性和质量标准的高度重视，为运维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维软件项目注重生态效益和清洁生产原则。运维软件项目建设将紧密结合地方特色经济发展，与社会经济发展规划和区域环境保护规划方案相协调一致。通过与当地区域自然生态系统的结合，运维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运维软件项目产品具有多样化的客户需求和个性化的特点。因此，运维软件项目产品规格品种多样，且单批生产数量较小。为满足这一特点，运维软件项目承办单位将建设先进的柔性制造生产线。通过广泛应用柔性制造技术，运维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维软件项目采用的技术具有较高的技术含量和自动化水平，处于国内先进水平。这一技术选用不仅体现了对生产效率、质量和环境友好性的高标准要求，同时为运维软件项目的可持续发展奠定了坚实的基础。</w:t>
      </w:r>
    </w:p>
    <w:p>
      <w:pPr>
        <w:pStyle w:val="Heading2"/>
        <w:ind w:firstLine="560" w:firstLineChars="200"/>
        <w:rPr>
          <w:rFonts w:ascii="仿宋" w:eastAsia="仿宋" w:hAnsi="仿宋" w:cs="仿宋" w:hint="eastAsia"/>
          <w:sz w:val="28"/>
          <w:lang w:eastAsia="zh-CN"/>
        </w:rPr>
      </w:pPr>
      <w:bookmarkStart w:id="8" w:name="_Toc2153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为确保运维软件项目的高效生产和技术实施，我们制定了一套精心设计的设备选型方案，以满足运维软件项目生产、质量和环保的要求。该方案的主要特点如下：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维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针对运维软件项目产品的多样性和小批量生产的特点，我们将建设柔性制造生产线。通过在设备选型中考虑柔性制造技术，可以灵活应对不同产品规格和生产需求，实现生产线的高度灵活性和适应性。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879"/>
      <w:r>
        <w:rPr>
          <w:rFonts w:ascii="仿宋" w:eastAsia="仿宋" w:hAnsi="仿宋" w:cs="仿宋" w:hint="eastAsia"/>
          <w:sz w:val="28"/>
          <w:lang w:eastAsia="zh-CN"/>
        </w:rPr>
        <w:t>三、运维软件项目建设单位说明</w:t>
      </w:r>
      <w:bookmarkEnd w:id="9"/>
    </w:p>
    <w:p>
      <w:pPr>
        <w:pStyle w:val="Heading2"/>
        <w:rPr>
          <w:rFonts w:ascii="仿宋" w:eastAsia="仿宋" w:hAnsi="仿宋" w:cs="仿宋" w:hint="eastAsia"/>
          <w:lang w:eastAsia="zh-CN"/>
        </w:rPr>
      </w:pPr>
      <w:bookmarkStart w:id="10" w:name="_Toc29599"/>
      <w:r>
        <w:rPr>
          <w:rFonts w:ascii="仿宋" w:eastAsia="仿宋" w:hAnsi="仿宋" w:cs="仿宋" w:hint="eastAsia"/>
          <w:lang w:eastAsia="zh-CN"/>
        </w:rPr>
        <w:t>(一)、运维软件项目承办单位基本情况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35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运维软件项目承办单位的XXXX，我们着眼于实现可持续的经济效益。通过技术创新和解决方案的提供，公司预计在运维软件项目执行期间将获得可观的收入增长。这一收入来源主要包括运维软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同时，我们注重成本控制和效率提升，以确保运维软件项目的可持续盈利。透过精细的管理和资源优化，公司期望实现运维软件项目利润最大化。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运维软件项目实施进行全面的投资评估，包括运维软件项目启动阶段的资金投入和后续运营成本。通过对运维软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运维软件项目实施过程中具备足够的资金流动性，公司将进行详尽的现金流分析。这包括资金需求的合理预测、运维软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98"/>
      <w:r>
        <w:rPr>
          <w:rFonts w:ascii="仿宋" w:eastAsia="仿宋" w:hAnsi="仿宋" w:cs="仿宋" w:hint="eastAsia"/>
          <w:sz w:val="28"/>
          <w:lang w:eastAsia="zh-CN"/>
        </w:rPr>
        <w:t>四、运维软件项目概论</w:t>
      </w:r>
      <w:bookmarkEnd w:id="12"/>
    </w:p>
    <w:p>
      <w:pPr>
        <w:pStyle w:val="Heading2"/>
        <w:rPr>
          <w:rFonts w:ascii="仿宋" w:eastAsia="仿宋" w:hAnsi="仿宋" w:cs="仿宋" w:hint="eastAsia"/>
          <w:lang w:eastAsia="zh-CN"/>
        </w:rPr>
      </w:pPr>
      <w:bookmarkStart w:id="13" w:name="_Toc21704"/>
      <w:r>
        <w:rPr>
          <w:rFonts w:ascii="仿宋" w:eastAsia="仿宋" w:hAnsi="仿宋" w:cs="仿宋" w:hint="eastAsia"/>
          <w:lang w:eastAsia="zh-CN"/>
        </w:rPr>
        <w:t>(一)、运维软件项目概况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起源追溯至对市场的深入洞察。市场的不断演变与变革为运维软件项目提供了难得的机遇。当前市场存在的需求缺口和变革的大环境共同构成了运维软件项目的背景。这个运维软件项目旨在充分利用市场机遇，填补行业中尚未满足的需求，为客户提供全新的解决方案。市场的变革和需求的增长使得这个运维软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运维软件项目名称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正式命名为运维软件。这个名称不仅仅是一个标识，更代表了运维软件项目的核心理念和愿景。它蕴含着运维软件项目所要解决问题的关键字，具有强烈的表达和辨识度，为运维软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运维软件项目目标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运维软件项目的核心目标是提供一种全新、高效的解决方案，满足客户日益增长的需求。运维软件项目追求的不仅仅是满足市场需求，更是在市场中获得卓越的竞争优势。通过不断提升产品或服务的质量和创新水平，运维软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运维软件项目范围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全面涵盖了产品研发、制造、市场推广和售后服务，确保从产品设计到最终用户体验的全方位关注。这一全面的运维软件项目范围是为了确保运维软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运维软件项目时间表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运维软件项目计划在未来18个月内完成，包括研发、测试、市场试点和正式推出等不同阶段。这个时间表的合理设计是为了确保运维软件项目各个阶段的顺利推进，以便按时交付高质量的成果。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运维软件项目预算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运维软件项目总预算估算为XX百万美元，主要分配在研发、市场推广、人员培训和运营等方面。这一充足的预算为运维软件项目提供了充足的资源，确保运维软件项目在各个方面都能取得优异的表现。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运维软件项目风险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运维软件项目可能面临的风险包括市场接受度低、技术难题、竞争激烈等。运维软件项目团队已经制定了相应的风险应对计划，通过前瞻性的风险管理，确保运维软件项目在面对不确定性时能够迅速做出应对。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运维软件项目团队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运维软件项目汇聚了一支经验丰富、多领域专业素养的核心团队，确保运维软件项目在各个方面都能拥有高水平的执行力。团队的协同作战是运维软件项目成功的关键因素之一。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运维软件项目背景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运维软件项目的背景根植于市场对更高效、创新产品的渴望，同时也受到科技发展对行业格局的深刻改变的影响。这为运维软件项目提供了广阔的发展空间和市场需求。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运维软件项目现状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截至目前，运维软件项目已完成市场调研和技术验证，取得了初步的成功。这为运维软件项目在未来的发展奠定了坚实的基础，为更远大的目标打下了坚实的基石。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485"/>
      <w:r>
        <w:rPr>
          <w:rFonts w:ascii="仿宋" w:eastAsia="仿宋" w:hAnsi="仿宋" w:cs="仿宋" w:hint="eastAsia"/>
          <w:sz w:val="28"/>
          <w:lang w:eastAsia="zh-CN"/>
        </w:rPr>
        <w:t>(二)、运维软件项目目标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keyword》运维软件项目首要业务目标是在市场中占据有利地位，实现产品/服务的成功推广和销售。通过不断提升产品质量、创新性，运维软件项目追求成为行业中的领导者，赢得更多客户的青睐。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在科技迅速发展的时代，运维软件项目着眼于技术创新。通过持续的研发和技术升级，运维软件项目旨在推出更具创新性的产品或服务，以满足市场对新鲜、先进解决方案的需求。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为了建立可持续的客户关系，运维软件项目设定了客户满意度目标。通过提供卓越的产品质量和优质的客户服务，运维软件项目追求赢得客户的信任和忠诚度，确保他们的满意度达到行业领先水平。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运维软件项目注重社会责任和可持续发展。通过实施环保、社会责任运维软件项目，运维软件项目致力于在经济发展的同时保护环境，促进社会公平，实现可持续经营。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运维软件项目的团队是实现目标的核心驱动力。因此，运维软件项目设定了团队发展目标，包括提升团队成员的专业技能、培养领导力，以及搭建协同高效的团队工作氛围。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201"/>
      <w:r>
        <w:rPr>
          <w:rFonts w:ascii="仿宋" w:eastAsia="仿宋" w:hAnsi="仿宋" w:cs="仿宋" w:hint="eastAsia"/>
          <w:sz w:val="28"/>
          <w:lang w:eastAsia="zh-CN"/>
        </w:rPr>
        <w:t>(三)、运维软件项目提出的理由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运维软件项目提出的理由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提出源于对市场机遇的深刻洞察。当前市场中存在的需求缺口和行业发展趋势表明，有巨大的商业机会等待被开发。通过准确捕捉市场机遇，运维软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理念基于对技术创新的信仰。通过持续的研发和技术投入，运维软件项目有望推出更具创新性的产品或服务。在科技飞速发展的当下，运维软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提出是为了增强企业的行业竞争力。通过提升产品或服务的质量和独特性，运维软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响应了消费者需求的变化。随着社会和科技的不断发展，消费者对产品和服务的需求也在发生变化。通过深入了解并及时回应消费者的新需求，运维软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运维软件项目的提出是企业战略发展规划的一部分。在面对日益激烈的市场竞争和不断变化的商业环境中，运维软件项目作为企业战略的一环，旨在为企业开辟新的增长领域，巩固企业在行业中的地位。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提出不仅仅是基于商业考量，还注重社会责任。通过推出环保、社会责任等方面的运维软件项目，运维软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运维软件项目的提出反映了对利益相关者期望的关注。包括客户、员工、投资者等利益相关者在企业发展中都有着各自的期望，运维软件项目力求在满足这些期望的同时，取得更大的共赢。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1461"/>
      <w:r>
        <w:rPr>
          <w:rFonts w:ascii="仿宋" w:eastAsia="仿宋" w:hAnsi="仿宋" w:cs="仿宋" w:hint="eastAsia"/>
          <w:sz w:val="28"/>
          <w:lang w:eastAsia="zh-CN"/>
        </w:rPr>
        <w:t>(四)、运维软件项目意义</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在实施运维软件项目的过程中，我们不仅仅是在追逐商业成功，更是为企业和社会的多个层面创造了深远的意义。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运维软件项目的首要意义在于提升企业的市场竞争力。通过持续的创新和对产品质量的高标准要求，运维软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运维软件项目的推进将促使行业技术水平的提升。通过引入先进技术和创新性解决方案，运维软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运维软件项目不仅创造了大量就业机会，提高了就业水平，还注重社会责任和环保。通过参与社会公益事业和推动环保运维软件项目，运维软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综合而言，运维软件项目意义重大，不仅推动了企业的发展，也为行业和社会的进步贡献了积极力量。这是一个全面而深刻的影响，将在未来产生可持续的正面效应。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8020"/>
      <w:r>
        <w:rPr>
          <w:rFonts w:ascii="仿宋" w:eastAsia="仿宋" w:hAnsi="仿宋" w:cs="仿宋" w:hint="eastAsia"/>
          <w:sz w:val="28"/>
          <w:lang w:eastAsia="zh-CN"/>
        </w:rPr>
        <w:t>(五)、运维软件项目背景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在当今迅猛发展的商业环境中，运维软件项目的动因根植于对多方面因素的审慎考量。这个运维软件项目的提出并非孤立的决策，而是对企业所处背景深入思考的产物。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市场的不断演变是运维软件项目背后的首要原因。科技的迅速发展和全球市场的快速变化使得企业必须灵活应对。运维软件项目应运而生，旨在通过创新性的解决方案迎合市场的多变需求，赢得竞争中的先机。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竞争的激烈程度也是运维软件项目背景中不可忽视的一环。企业需要在激烈竞争中脱颖而出，为此，运维软件项目致力于打破常规，提供独特的价值主张，以吸引客户并确保市场份额的增长。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技术的迅速发展为企业带来了机遇与挑战。作为运维软件项目启动的背景之一，对新兴技术的应用将有助于提升企业的技术水平，使其在不断演进的商业环境中保持竞争优势。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此外，社会对企业责任的期望也在逐渐升高。运维软件项目充分融入了社会责任的理念，通过可持续经营和社会公益运维软件项目，企图为社会贡献一份力量，在商业成功的同时关注社会价值。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2872"/>
      <w:r>
        <w:rPr>
          <w:rFonts w:ascii="仿宋" w:eastAsia="仿宋" w:hAnsi="仿宋" w:cs="仿宋" w:hint="eastAsia"/>
          <w:sz w:val="28"/>
          <w:lang w:eastAsia="zh-CN"/>
        </w:rPr>
        <w:t>五、运维软件项目可持续发展</w:t>
      </w:r>
      <w:bookmarkEnd w:id="18"/>
    </w:p>
    <w:p>
      <w:pPr>
        <w:pStyle w:val="Heading2"/>
        <w:rPr>
          <w:rFonts w:ascii="仿宋" w:eastAsia="仿宋" w:hAnsi="仿宋" w:cs="仿宋" w:hint="eastAsia"/>
          <w:lang w:eastAsia="zh-CN"/>
        </w:rPr>
      </w:pPr>
      <w:bookmarkStart w:id="19" w:name="_Toc808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维软件项目中，运维软件项目团队着眼于未来，明确了可持续发展的战略方向。制定的具体可持续发展目标包括降低资源使用、采用环保技术、最大化社会效益等。这一步骤不仅有助于运维软件项目在环保和社会责任方面达到最高标准，也为未来提供了明确的指引，确保运维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可持续实践的融入运维软件项目管理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https://d.book118.com/036031013045010031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运维软件项目计划设计方案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84889"/>
    <w:rsid w:val="108848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03101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2024-01-01T05:39:00Z</dcterms:created>
  <dcterms:modified xsi:type="dcterms:W3CDTF">2024-01-01T05:39:21Z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2CB0C98C26EB43BD8B72CE7836656A3C_11</vt:lpwstr>
  </property>
  <property fmtid="{D5CDD505-2E9C-101B-9397-08002B2CF9AE}" pid="3" name="KSOProductBuildVer">
    <vt:lpwstr>2052-12.1.0.16120</vt:lpwstr>
  </property>
</Properties>
</file>