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6" w:history="1">
        <w:r>
          <w:rPr>
            <w:rFonts w:ascii="仿宋" w:eastAsia="仿宋" w:hAnsi="仿宋" w:cs="仿宋" w:hint="eastAsia"/>
            <w:lang w:eastAsia="zh-CN"/>
          </w:rPr>
          <w:t>概论</w:t>
        </w:r>
        <w:r>
          <w:tab/>
        </w:r>
        <w:r>
          <w:fldChar w:fldCharType="begin"/>
        </w:r>
        <w:r>
          <w:instrText xml:space="preserve"> PAGEREF _Toc18636 \h </w:instrText>
        </w:r>
        <w:r>
          <w:fldChar w:fldCharType="separate"/>
        </w:r>
        <w:r>
          <w:t>3</w:t>
        </w:r>
        <w:r>
          <w:fldChar w:fldCharType="end"/>
        </w:r>
      </w:hyperlink>
    </w:p>
    <w:p>
      <w:pPr>
        <w:pStyle w:val="TOC1"/>
        <w:tabs>
          <w:tab w:val="right" w:leader="dot" w:pos="8306"/>
        </w:tabs>
      </w:pPr>
      <w:hyperlink w:anchor="_Toc2350" w:history="1">
        <w:r>
          <w:rPr>
            <w:rFonts w:ascii="仿宋" w:eastAsia="仿宋" w:hAnsi="仿宋" w:cs="仿宋" w:hint="eastAsia"/>
            <w:lang w:eastAsia="zh-CN"/>
          </w:rPr>
          <w:t>一、工艺说明</w:t>
        </w:r>
        <w:r>
          <w:tab/>
        </w:r>
        <w:r>
          <w:fldChar w:fldCharType="begin"/>
        </w:r>
        <w:r>
          <w:instrText xml:space="preserve"> PAGEREF _Toc2350 \h </w:instrText>
        </w:r>
        <w:r>
          <w:fldChar w:fldCharType="separate"/>
        </w:r>
        <w:r>
          <w:t>3</w:t>
        </w:r>
        <w:r>
          <w:fldChar w:fldCharType="end"/>
        </w:r>
      </w:hyperlink>
    </w:p>
    <w:p>
      <w:pPr>
        <w:pStyle w:val="TOC2"/>
        <w:tabs>
          <w:tab w:val="right" w:leader="dot" w:pos="8306"/>
        </w:tabs>
      </w:pPr>
      <w:hyperlink w:anchor="_Toc10941" w:history="1">
        <w:r>
          <w:rPr>
            <w:rFonts w:ascii="仿宋" w:eastAsia="仿宋" w:hAnsi="仿宋" w:cs="仿宋" w:hint="eastAsia"/>
            <w:lang w:eastAsia="zh-CN"/>
          </w:rPr>
          <w:t>(一)、技术管理特点</w:t>
        </w:r>
        <w:r>
          <w:tab/>
        </w:r>
        <w:r>
          <w:fldChar w:fldCharType="begin"/>
        </w:r>
        <w:r>
          <w:instrText xml:space="preserve"> PAGEREF _Toc10941 \h </w:instrText>
        </w:r>
        <w:r>
          <w:fldChar w:fldCharType="separate"/>
        </w:r>
        <w:r>
          <w:t>3</w:t>
        </w:r>
        <w:r>
          <w:fldChar w:fldCharType="end"/>
        </w:r>
      </w:hyperlink>
    </w:p>
    <w:p>
      <w:pPr>
        <w:pStyle w:val="TOC2"/>
        <w:tabs>
          <w:tab w:val="right" w:leader="dot" w:pos="8306"/>
        </w:tabs>
      </w:pPr>
      <w:hyperlink w:anchor="_Toc93" w:history="1">
        <w:r>
          <w:rPr>
            <w:rFonts w:ascii="仿宋" w:eastAsia="仿宋" w:hAnsi="仿宋" w:cs="仿宋" w:hint="eastAsia"/>
            <w:lang w:eastAsia="zh-CN"/>
          </w:rPr>
          <w:t>(二)、家居棉品项目工艺技术设计方案</w:t>
        </w:r>
        <w:r>
          <w:tab/>
        </w:r>
        <w:r>
          <w:fldChar w:fldCharType="begin"/>
        </w:r>
        <w:r>
          <w:instrText xml:space="preserve"> PAGEREF _Toc93 \h </w:instrText>
        </w:r>
        <w:r>
          <w:fldChar w:fldCharType="separate"/>
        </w:r>
        <w:r>
          <w:t>4</w:t>
        </w:r>
        <w:r>
          <w:fldChar w:fldCharType="end"/>
        </w:r>
      </w:hyperlink>
    </w:p>
    <w:p>
      <w:pPr>
        <w:pStyle w:val="TOC2"/>
        <w:tabs>
          <w:tab w:val="right" w:leader="dot" w:pos="8306"/>
        </w:tabs>
      </w:pPr>
      <w:hyperlink w:anchor="_Toc26946" w:history="1">
        <w:r>
          <w:rPr>
            <w:rFonts w:ascii="仿宋" w:eastAsia="仿宋" w:hAnsi="仿宋" w:cs="仿宋" w:hint="eastAsia"/>
            <w:lang w:eastAsia="zh-CN"/>
          </w:rPr>
          <w:t>(三)、设备选型方案</w:t>
        </w:r>
        <w:r>
          <w:tab/>
        </w:r>
        <w:r>
          <w:fldChar w:fldCharType="begin"/>
        </w:r>
        <w:r>
          <w:instrText xml:space="preserve"> PAGEREF _Toc26946 \h </w:instrText>
        </w:r>
        <w:r>
          <w:fldChar w:fldCharType="separate"/>
        </w:r>
        <w:r>
          <w:t>5</w:t>
        </w:r>
        <w:r>
          <w:fldChar w:fldCharType="end"/>
        </w:r>
      </w:hyperlink>
    </w:p>
    <w:p>
      <w:pPr>
        <w:pStyle w:val="TOC1"/>
        <w:tabs>
          <w:tab w:val="right" w:leader="dot" w:pos="8306"/>
        </w:tabs>
      </w:pPr>
      <w:hyperlink w:anchor="_Toc26420" w:history="1">
        <w:r>
          <w:rPr>
            <w:rFonts w:ascii="仿宋" w:eastAsia="仿宋" w:hAnsi="仿宋" w:cs="仿宋" w:hint="eastAsia"/>
            <w:lang w:eastAsia="zh-CN"/>
          </w:rPr>
          <w:t>二、家居棉品项目选址可行性分析</w:t>
        </w:r>
        <w:r>
          <w:tab/>
        </w:r>
        <w:r>
          <w:fldChar w:fldCharType="begin"/>
        </w:r>
        <w:r>
          <w:instrText xml:space="preserve"> PAGEREF _Toc26420 \h </w:instrText>
        </w:r>
        <w:r>
          <w:fldChar w:fldCharType="separate"/>
        </w:r>
        <w:r>
          <w:t>7</w:t>
        </w:r>
        <w:r>
          <w:fldChar w:fldCharType="end"/>
        </w:r>
      </w:hyperlink>
    </w:p>
    <w:p>
      <w:pPr>
        <w:pStyle w:val="TOC2"/>
        <w:tabs>
          <w:tab w:val="right" w:leader="dot" w:pos="8306"/>
        </w:tabs>
      </w:pPr>
      <w:hyperlink w:anchor="_Toc8617" w:history="1">
        <w:r>
          <w:rPr>
            <w:rFonts w:ascii="仿宋" w:eastAsia="仿宋" w:hAnsi="仿宋" w:cs="仿宋" w:hint="eastAsia"/>
            <w:lang w:eastAsia="zh-CN"/>
          </w:rPr>
          <w:t>(一)、家居棉品项目选址</w:t>
        </w:r>
        <w:r>
          <w:tab/>
        </w:r>
        <w:r>
          <w:fldChar w:fldCharType="begin"/>
        </w:r>
        <w:r>
          <w:instrText xml:space="preserve"> PAGEREF _Toc8617 \h </w:instrText>
        </w:r>
        <w:r>
          <w:fldChar w:fldCharType="separate"/>
        </w:r>
        <w:r>
          <w:t>7</w:t>
        </w:r>
        <w:r>
          <w:fldChar w:fldCharType="end"/>
        </w:r>
      </w:hyperlink>
    </w:p>
    <w:p>
      <w:pPr>
        <w:pStyle w:val="TOC2"/>
        <w:tabs>
          <w:tab w:val="right" w:leader="dot" w:pos="8306"/>
        </w:tabs>
      </w:pPr>
      <w:hyperlink w:anchor="_Toc31451" w:history="1">
        <w:r>
          <w:rPr>
            <w:rFonts w:ascii="仿宋" w:eastAsia="仿宋" w:hAnsi="仿宋" w:cs="仿宋" w:hint="eastAsia"/>
            <w:lang w:eastAsia="zh-CN"/>
          </w:rPr>
          <w:t>(二)、用地控制指标</w:t>
        </w:r>
        <w:r>
          <w:tab/>
        </w:r>
        <w:r>
          <w:fldChar w:fldCharType="begin"/>
        </w:r>
        <w:r>
          <w:instrText xml:space="preserve"> PAGEREF _Toc31451 \h </w:instrText>
        </w:r>
        <w:r>
          <w:fldChar w:fldCharType="separate"/>
        </w:r>
        <w:r>
          <w:t>7</w:t>
        </w:r>
        <w:r>
          <w:fldChar w:fldCharType="end"/>
        </w:r>
      </w:hyperlink>
    </w:p>
    <w:p>
      <w:pPr>
        <w:pStyle w:val="TOC2"/>
        <w:tabs>
          <w:tab w:val="right" w:leader="dot" w:pos="8306"/>
        </w:tabs>
      </w:pPr>
      <w:hyperlink w:anchor="_Toc9540" w:history="1">
        <w:r>
          <w:rPr>
            <w:rFonts w:ascii="仿宋" w:eastAsia="仿宋" w:hAnsi="仿宋" w:cs="仿宋" w:hint="eastAsia"/>
            <w:lang w:eastAsia="zh-CN"/>
          </w:rPr>
          <w:t>(三)、节约用地措施</w:t>
        </w:r>
        <w:r>
          <w:tab/>
        </w:r>
        <w:r>
          <w:fldChar w:fldCharType="begin"/>
        </w:r>
        <w:r>
          <w:instrText xml:space="preserve"> PAGEREF _Toc9540 \h </w:instrText>
        </w:r>
        <w:r>
          <w:fldChar w:fldCharType="separate"/>
        </w:r>
        <w:r>
          <w:t>9</w:t>
        </w:r>
        <w:r>
          <w:fldChar w:fldCharType="end"/>
        </w:r>
      </w:hyperlink>
    </w:p>
    <w:p>
      <w:pPr>
        <w:pStyle w:val="TOC2"/>
        <w:tabs>
          <w:tab w:val="right" w:leader="dot" w:pos="8306"/>
        </w:tabs>
      </w:pPr>
      <w:hyperlink w:anchor="_Toc21754" w:history="1">
        <w:r>
          <w:rPr>
            <w:rFonts w:ascii="仿宋" w:eastAsia="仿宋" w:hAnsi="仿宋" w:cs="仿宋" w:hint="eastAsia"/>
            <w:lang w:eastAsia="zh-CN"/>
          </w:rPr>
          <w:t>(四)、总图布置方案</w:t>
        </w:r>
        <w:r>
          <w:tab/>
        </w:r>
        <w:r>
          <w:fldChar w:fldCharType="begin"/>
        </w:r>
        <w:r>
          <w:instrText xml:space="preserve"> PAGEREF _Toc21754 \h </w:instrText>
        </w:r>
        <w:r>
          <w:fldChar w:fldCharType="separate"/>
        </w:r>
        <w:r>
          <w:t>10</w:t>
        </w:r>
        <w:r>
          <w:fldChar w:fldCharType="end"/>
        </w:r>
      </w:hyperlink>
    </w:p>
    <w:p>
      <w:pPr>
        <w:pStyle w:val="TOC2"/>
        <w:tabs>
          <w:tab w:val="right" w:leader="dot" w:pos="8306"/>
        </w:tabs>
      </w:pPr>
      <w:hyperlink w:anchor="_Toc1587" w:history="1">
        <w:r>
          <w:rPr>
            <w:rFonts w:ascii="仿宋" w:eastAsia="仿宋" w:hAnsi="仿宋" w:cs="仿宋" w:hint="eastAsia"/>
            <w:lang w:eastAsia="zh-CN"/>
          </w:rPr>
          <w:t>(五)、选址综合评价</w:t>
        </w:r>
        <w:r>
          <w:tab/>
        </w:r>
        <w:r>
          <w:fldChar w:fldCharType="begin"/>
        </w:r>
        <w:r>
          <w:instrText xml:space="preserve"> PAGEREF _Toc1587 \h </w:instrText>
        </w:r>
        <w:r>
          <w:fldChar w:fldCharType="separate"/>
        </w:r>
        <w:r>
          <w:t>11</w:t>
        </w:r>
        <w:r>
          <w:fldChar w:fldCharType="end"/>
        </w:r>
      </w:hyperlink>
    </w:p>
    <w:p>
      <w:pPr>
        <w:pStyle w:val="TOC1"/>
        <w:tabs>
          <w:tab w:val="right" w:leader="dot" w:pos="8306"/>
        </w:tabs>
      </w:pPr>
      <w:hyperlink w:anchor="_Toc2535" w:history="1">
        <w:r>
          <w:rPr>
            <w:rFonts w:ascii="仿宋" w:eastAsia="仿宋" w:hAnsi="仿宋" w:cs="仿宋" w:hint="eastAsia"/>
            <w:lang w:eastAsia="zh-CN"/>
          </w:rPr>
          <w:t>三、家居棉品项目危机管理</w:t>
        </w:r>
        <w:r>
          <w:tab/>
        </w:r>
        <w:r>
          <w:fldChar w:fldCharType="begin"/>
        </w:r>
        <w:r>
          <w:instrText xml:space="preserve"> PAGEREF _Toc2535 \h </w:instrText>
        </w:r>
        <w:r>
          <w:fldChar w:fldCharType="separate"/>
        </w:r>
        <w:r>
          <w:t>12</w:t>
        </w:r>
        <w:r>
          <w:fldChar w:fldCharType="end"/>
        </w:r>
      </w:hyperlink>
    </w:p>
    <w:p>
      <w:pPr>
        <w:pStyle w:val="TOC2"/>
        <w:tabs>
          <w:tab w:val="right" w:leader="dot" w:pos="8306"/>
        </w:tabs>
      </w:pPr>
      <w:hyperlink w:anchor="_Toc28513" w:history="1">
        <w:r>
          <w:rPr>
            <w:rFonts w:ascii="仿宋" w:eastAsia="仿宋" w:hAnsi="仿宋" w:cs="仿宋" w:hint="eastAsia"/>
            <w:lang w:eastAsia="zh-CN"/>
          </w:rPr>
          <w:t>(一)、危机预警与识别</w:t>
        </w:r>
        <w:r>
          <w:tab/>
        </w:r>
        <w:r>
          <w:fldChar w:fldCharType="begin"/>
        </w:r>
        <w:r>
          <w:instrText xml:space="preserve"> PAGEREF _Toc28513 \h </w:instrText>
        </w:r>
        <w:r>
          <w:fldChar w:fldCharType="separate"/>
        </w:r>
        <w:r>
          <w:t>12</w:t>
        </w:r>
        <w:r>
          <w:fldChar w:fldCharType="end"/>
        </w:r>
      </w:hyperlink>
    </w:p>
    <w:p>
      <w:pPr>
        <w:pStyle w:val="TOC2"/>
        <w:tabs>
          <w:tab w:val="right" w:leader="dot" w:pos="8306"/>
        </w:tabs>
      </w:pPr>
      <w:hyperlink w:anchor="_Toc2338" w:history="1">
        <w:r>
          <w:rPr>
            <w:rFonts w:ascii="仿宋" w:eastAsia="仿宋" w:hAnsi="仿宋" w:cs="仿宋" w:hint="eastAsia"/>
            <w:lang w:eastAsia="zh-CN"/>
          </w:rPr>
          <w:t>(二)、危机应对与恢复</w:t>
        </w:r>
        <w:r>
          <w:tab/>
        </w:r>
        <w:r>
          <w:fldChar w:fldCharType="begin"/>
        </w:r>
        <w:r>
          <w:instrText xml:space="preserve"> PAGEREF _Toc2338 \h </w:instrText>
        </w:r>
        <w:r>
          <w:fldChar w:fldCharType="separate"/>
        </w:r>
        <w:r>
          <w:t>13</w:t>
        </w:r>
        <w:r>
          <w:fldChar w:fldCharType="end"/>
        </w:r>
      </w:hyperlink>
    </w:p>
    <w:p>
      <w:pPr>
        <w:pStyle w:val="TOC1"/>
        <w:tabs>
          <w:tab w:val="right" w:leader="dot" w:pos="8306"/>
        </w:tabs>
      </w:pPr>
      <w:hyperlink w:anchor="_Toc18821" w:history="1">
        <w:r>
          <w:rPr>
            <w:rFonts w:ascii="仿宋" w:eastAsia="仿宋" w:hAnsi="仿宋" w:cs="仿宋" w:hint="eastAsia"/>
            <w:lang w:eastAsia="zh-CN"/>
          </w:rPr>
          <w:t>四、家居棉品项目建设背景及必要性分析</w:t>
        </w:r>
        <w:r>
          <w:tab/>
        </w:r>
        <w:r>
          <w:fldChar w:fldCharType="begin"/>
        </w:r>
        <w:r>
          <w:instrText xml:space="preserve"> PAGEREF _Toc18821 \h </w:instrText>
        </w:r>
        <w:r>
          <w:fldChar w:fldCharType="separate"/>
        </w:r>
        <w:r>
          <w:t>14</w:t>
        </w:r>
        <w:r>
          <w:fldChar w:fldCharType="end"/>
        </w:r>
      </w:hyperlink>
    </w:p>
    <w:p>
      <w:pPr>
        <w:pStyle w:val="TOC2"/>
        <w:tabs>
          <w:tab w:val="right" w:leader="dot" w:pos="8306"/>
        </w:tabs>
      </w:pPr>
      <w:hyperlink w:anchor="_Toc23252" w:history="1">
        <w:r>
          <w:rPr>
            <w:rFonts w:ascii="仿宋" w:eastAsia="仿宋" w:hAnsi="仿宋" w:cs="仿宋" w:hint="eastAsia"/>
            <w:lang w:eastAsia="zh-CN"/>
          </w:rPr>
          <w:t>(一)、家居棉品项目背景分析</w:t>
        </w:r>
        <w:r>
          <w:tab/>
        </w:r>
        <w:r>
          <w:fldChar w:fldCharType="begin"/>
        </w:r>
        <w:r>
          <w:instrText xml:space="preserve"> PAGEREF _Toc23252 \h </w:instrText>
        </w:r>
        <w:r>
          <w:fldChar w:fldCharType="separate"/>
        </w:r>
        <w:r>
          <w:t>14</w:t>
        </w:r>
        <w:r>
          <w:fldChar w:fldCharType="end"/>
        </w:r>
      </w:hyperlink>
    </w:p>
    <w:p>
      <w:pPr>
        <w:pStyle w:val="TOC2"/>
        <w:tabs>
          <w:tab w:val="right" w:leader="dot" w:pos="8306"/>
        </w:tabs>
      </w:pPr>
      <w:hyperlink w:anchor="_Toc32049" w:history="1">
        <w:r>
          <w:rPr>
            <w:rFonts w:ascii="仿宋" w:eastAsia="仿宋" w:hAnsi="仿宋" w:cs="仿宋" w:hint="eastAsia"/>
            <w:lang w:eastAsia="zh-CN"/>
          </w:rPr>
          <w:t>(二)、家居棉品项目建设必要性分析</w:t>
        </w:r>
        <w:r>
          <w:tab/>
        </w:r>
        <w:r>
          <w:fldChar w:fldCharType="begin"/>
        </w:r>
        <w:r>
          <w:instrText xml:space="preserve"> PAGEREF _Toc32049 \h </w:instrText>
        </w:r>
        <w:r>
          <w:fldChar w:fldCharType="separate"/>
        </w:r>
        <w:r>
          <w:t>16</w:t>
        </w:r>
        <w:r>
          <w:fldChar w:fldCharType="end"/>
        </w:r>
      </w:hyperlink>
    </w:p>
    <w:p>
      <w:pPr>
        <w:pStyle w:val="TOC1"/>
        <w:tabs>
          <w:tab w:val="right" w:leader="dot" w:pos="8306"/>
        </w:tabs>
      </w:pPr>
      <w:hyperlink w:anchor="_Toc27183" w:history="1">
        <w:r>
          <w:rPr>
            <w:rFonts w:ascii="仿宋" w:eastAsia="仿宋" w:hAnsi="仿宋" w:cs="仿宋" w:hint="eastAsia"/>
            <w:lang w:eastAsia="zh-CN"/>
          </w:rPr>
          <w:t>五、市场分析、调研</w:t>
        </w:r>
        <w:r>
          <w:tab/>
        </w:r>
        <w:r>
          <w:fldChar w:fldCharType="begin"/>
        </w:r>
        <w:r>
          <w:instrText xml:space="preserve"> PAGEREF _Toc27183 \h </w:instrText>
        </w:r>
        <w:r>
          <w:fldChar w:fldCharType="separate"/>
        </w:r>
        <w:r>
          <w:t>17</w:t>
        </w:r>
        <w:r>
          <w:fldChar w:fldCharType="end"/>
        </w:r>
      </w:hyperlink>
    </w:p>
    <w:p>
      <w:pPr>
        <w:pStyle w:val="TOC2"/>
        <w:tabs>
          <w:tab w:val="right" w:leader="dot" w:pos="8306"/>
        </w:tabs>
      </w:pPr>
      <w:hyperlink w:anchor="_Toc25126" w:history="1">
        <w:r>
          <w:rPr>
            <w:rFonts w:ascii="仿宋" w:eastAsia="仿宋" w:hAnsi="仿宋" w:cs="仿宋" w:hint="eastAsia"/>
            <w:lang w:eastAsia="zh-CN"/>
          </w:rPr>
          <w:t>(一)、家居棉品行业分析</w:t>
        </w:r>
        <w:r>
          <w:tab/>
        </w:r>
        <w:r>
          <w:fldChar w:fldCharType="begin"/>
        </w:r>
        <w:r>
          <w:instrText xml:space="preserve"> PAGEREF _Toc25126 \h </w:instrText>
        </w:r>
        <w:r>
          <w:fldChar w:fldCharType="separate"/>
        </w:r>
        <w:r>
          <w:t>17</w:t>
        </w:r>
        <w:r>
          <w:fldChar w:fldCharType="end"/>
        </w:r>
      </w:hyperlink>
    </w:p>
    <w:p>
      <w:pPr>
        <w:pStyle w:val="TOC2"/>
        <w:tabs>
          <w:tab w:val="right" w:leader="dot" w:pos="8306"/>
        </w:tabs>
      </w:pPr>
      <w:hyperlink w:anchor="_Toc19422" w:history="1">
        <w:r>
          <w:rPr>
            <w:rFonts w:ascii="仿宋" w:eastAsia="仿宋" w:hAnsi="仿宋" w:cs="仿宋" w:hint="eastAsia"/>
            <w:lang w:eastAsia="zh-CN"/>
          </w:rPr>
          <w:t>(二)、家居棉品市场分析预测</w:t>
        </w:r>
        <w:r>
          <w:tab/>
        </w:r>
        <w:r>
          <w:fldChar w:fldCharType="begin"/>
        </w:r>
        <w:r>
          <w:instrText xml:space="preserve"> PAGEREF _Toc19422 \h </w:instrText>
        </w:r>
        <w:r>
          <w:fldChar w:fldCharType="separate"/>
        </w:r>
        <w:r>
          <w:t>18</w:t>
        </w:r>
        <w:r>
          <w:fldChar w:fldCharType="end"/>
        </w:r>
      </w:hyperlink>
    </w:p>
    <w:p>
      <w:pPr>
        <w:pStyle w:val="TOC1"/>
        <w:tabs>
          <w:tab w:val="right" w:leader="dot" w:pos="8306"/>
        </w:tabs>
      </w:pPr>
      <w:hyperlink w:anchor="_Toc11917" w:history="1">
        <w:r>
          <w:rPr>
            <w:rFonts w:ascii="仿宋" w:eastAsia="仿宋" w:hAnsi="仿宋" w:cs="仿宋" w:hint="eastAsia"/>
            <w:lang w:eastAsia="zh-CN"/>
          </w:rPr>
          <w:t>六、产品规划分析</w:t>
        </w:r>
        <w:r>
          <w:tab/>
        </w:r>
        <w:r>
          <w:fldChar w:fldCharType="begin"/>
        </w:r>
        <w:r>
          <w:instrText xml:space="preserve"> PAGEREF _Toc11917 \h </w:instrText>
        </w:r>
        <w:r>
          <w:fldChar w:fldCharType="separate"/>
        </w:r>
        <w:r>
          <w:t>19</w:t>
        </w:r>
        <w:r>
          <w:fldChar w:fldCharType="end"/>
        </w:r>
      </w:hyperlink>
    </w:p>
    <w:p>
      <w:pPr>
        <w:pStyle w:val="TOC2"/>
        <w:tabs>
          <w:tab w:val="right" w:leader="dot" w:pos="8306"/>
        </w:tabs>
      </w:pPr>
      <w:hyperlink w:anchor="_Toc10473" w:history="1">
        <w:r>
          <w:rPr>
            <w:rFonts w:ascii="仿宋" w:eastAsia="仿宋" w:hAnsi="仿宋" w:cs="仿宋" w:hint="eastAsia"/>
            <w:lang w:eastAsia="zh-CN"/>
          </w:rPr>
          <w:t>(一)、产品规划</w:t>
        </w:r>
        <w:r>
          <w:tab/>
        </w:r>
        <w:r>
          <w:fldChar w:fldCharType="begin"/>
        </w:r>
        <w:r>
          <w:instrText xml:space="preserve"> PAGEREF _Toc10473 \h </w:instrText>
        </w:r>
        <w:r>
          <w:fldChar w:fldCharType="separate"/>
        </w:r>
        <w:r>
          <w:t>19</w:t>
        </w:r>
        <w:r>
          <w:fldChar w:fldCharType="end"/>
        </w:r>
      </w:hyperlink>
    </w:p>
    <w:p>
      <w:pPr>
        <w:pStyle w:val="TOC2"/>
        <w:tabs>
          <w:tab w:val="right" w:leader="dot" w:pos="8306"/>
        </w:tabs>
      </w:pPr>
      <w:hyperlink w:anchor="_Toc3275" w:history="1">
        <w:r>
          <w:rPr>
            <w:rFonts w:ascii="仿宋" w:eastAsia="仿宋" w:hAnsi="仿宋" w:cs="仿宋" w:hint="eastAsia"/>
            <w:lang w:eastAsia="zh-CN"/>
          </w:rPr>
          <w:t>(二)、建设规模</w:t>
        </w:r>
        <w:r>
          <w:tab/>
        </w:r>
        <w:r>
          <w:fldChar w:fldCharType="begin"/>
        </w:r>
        <w:r>
          <w:instrText xml:space="preserve"> PAGEREF _Toc3275 \h </w:instrText>
        </w:r>
        <w:r>
          <w:fldChar w:fldCharType="separate"/>
        </w:r>
        <w:r>
          <w:t>20</w:t>
        </w:r>
        <w:r>
          <w:fldChar w:fldCharType="end"/>
        </w:r>
      </w:hyperlink>
    </w:p>
    <w:p>
      <w:pPr>
        <w:pStyle w:val="TOC1"/>
        <w:tabs>
          <w:tab w:val="right" w:leader="dot" w:pos="8306"/>
        </w:tabs>
      </w:pPr>
      <w:hyperlink w:anchor="_Toc31155" w:history="1">
        <w:r>
          <w:rPr>
            <w:rFonts w:ascii="仿宋" w:eastAsia="仿宋" w:hAnsi="仿宋" w:cs="仿宋" w:hint="eastAsia"/>
            <w:lang w:eastAsia="zh-CN"/>
          </w:rPr>
          <w:t>七、家居棉品项目财务管理</w:t>
        </w:r>
        <w:r>
          <w:tab/>
        </w:r>
        <w:r>
          <w:fldChar w:fldCharType="begin"/>
        </w:r>
        <w:r>
          <w:instrText xml:space="preserve"> PAGEREF _Toc31155 \h </w:instrText>
        </w:r>
        <w:r>
          <w:fldChar w:fldCharType="separate"/>
        </w:r>
        <w:r>
          <w:t>21</w:t>
        </w:r>
        <w:r>
          <w:fldChar w:fldCharType="end"/>
        </w:r>
      </w:hyperlink>
    </w:p>
    <w:p>
      <w:pPr>
        <w:pStyle w:val="TOC2"/>
        <w:tabs>
          <w:tab w:val="right" w:leader="dot" w:pos="8306"/>
        </w:tabs>
      </w:pPr>
      <w:hyperlink w:anchor="_Toc29951" w:history="1">
        <w:r>
          <w:rPr>
            <w:rFonts w:ascii="仿宋" w:eastAsia="仿宋" w:hAnsi="仿宋" w:cs="仿宋" w:hint="eastAsia"/>
            <w:lang w:eastAsia="zh-CN"/>
          </w:rPr>
          <w:t>(一)、资金需求大</w:t>
        </w:r>
        <w:r>
          <w:tab/>
        </w:r>
        <w:r>
          <w:fldChar w:fldCharType="begin"/>
        </w:r>
        <w:r>
          <w:instrText xml:space="preserve"> PAGEREF _Toc29951 \h </w:instrText>
        </w:r>
        <w:r>
          <w:fldChar w:fldCharType="separate"/>
        </w:r>
        <w:r>
          <w:t>21</w:t>
        </w:r>
        <w:r>
          <w:fldChar w:fldCharType="end"/>
        </w:r>
      </w:hyperlink>
    </w:p>
    <w:p>
      <w:pPr>
        <w:pStyle w:val="TOC2"/>
        <w:tabs>
          <w:tab w:val="right" w:leader="dot" w:pos="8306"/>
        </w:tabs>
      </w:pPr>
      <w:hyperlink w:anchor="_Toc23042" w:history="1">
        <w:r>
          <w:rPr>
            <w:rFonts w:ascii="仿宋" w:eastAsia="仿宋" w:hAnsi="仿宋" w:cs="仿宋" w:hint="eastAsia"/>
            <w:lang w:eastAsia="zh-CN"/>
          </w:rPr>
          <w:t>(二)、研发周期长</w:t>
        </w:r>
        <w:r>
          <w:tab/>
        </w:r>
        <w:r>
          <w:fldChar w:fldCharType="begin"/>
        </w:r>
        <w:r>
          <w:instrText xml:space="preserve"> PAGEREF _Toc23042 \h </w:instrText>
        </w:r>
        <w:r>
          <w:fldChar w:fldCharType="separate"/>
        </w:r>
        <w:r>
          <w:t>22</w:t>
        </w:r>
        <w:r>
          <w:fldChar w:fldCharType="end"/>
        </w:r>
      </w:hyperlink>
    </w:p>
    <w:p>
      <w:pPr>
        <w:pStyle w:val="TOC2"/>
        <w:tabs>
          <w:tab w:val="right" w:leader="dot" w:pos="8306"/>
        </w:tabs>
      </w:pPr>
      <w:hyperlink w:anchor="_Toc3953" w:history="1">
        <w:r>
          <w:rPr>
            <w:rFonts w:ascii="仿宋" w:eastAsia="仿宋" w:hAnsi="仿宋" w:cs="仿宋" w:hint="eastAsia"/>
            <w:lang w:eastAsia="zh-CN"/>
          </w:rPr>
          <w:t>(三)、市场风险大</w:t>
        </w:r>
        <w:r>
          <w:tab/>
        </w:r>
        <w:r>
          <w:fldChar w:fldCharType="begin"/>
        </w:r>
        <w:r>
          <w:instrText xml:space="preserve"> PAGEREF _Toc3953 \h </w:instrText>
        </w:r>
        <w:r>
          <w:fldChar w:fldCharType="separate"/>
        </w:r>
        <w:r>
          <w:t>23</w:t>
        </w:r>
        <w:r>
          <w:fldChar w:fldCharType="end"/>
        </w:r>
      </w:hyperlink>
    </w:p>
    <w:p>
      <w:pPr>
        <w:pStyle w:val="TOC2"/>
        <w:tabs>
          <w:tab w:val="right" w:leader="dot" w:pos="8306"/>
        </w:tabs>
      </w:pPr>
      <w:hyperlink w:anchor="_Toc17970" w:history="1">
        <w:r>
          <w:rPr>
            <w:rFonts w:ascii="仿宋" w:eastAsia="仿宋" w:hAnsi="仿宋" w:cs="仿宋" w:hint="eastAsia"/>
            <w:lang w:eastAsia="zh-CN"/>
          </w:rPr>
          <w:t>(四)、利润率高</w:t>
        </w:r>
        <w:r>
          <w:tab/>
        </w:r>
        <w:r>
          <w:fldChar w:fldCharType="begin"/>
        </w:r>
        <w:r>
          <w:instrText xml:space="preserve"> PAGEREF _Toc17970 \h </w:instrText>
        </w:r>
        <w:r>
          <w:fldChar w:fldCharType="separate"/>
        </w:r>
        <w:r>
          <w:t>26</w:t>
        </w:r>
        <w:r>
          <w:fldChar w:fldCharType="end"/>
        </w:r>
      </w:hyperlink>
    </w:p>
    <w:p>
      <w:pPr>
        <w:pStyle w:val="TOC1"/>
        <w:tabs>
          <w:tab w:val="right" w:leader="dot" w:pos="8306"/>
        </w:tabs>
      </w:pPr>
      <w:hyperlink w:anchor="_Toc20344" w:history="1">
        <w:r>
          <w:rPr>
            <w:rFonts w:ascii="仿宋" w:eastAsia="仿宋" w:hAnsi="仿宋" w:cs="仿宋" w:hint="eastAsia"/>
            <w:lang w:eastAsia="zh-CN"/>
          </w:rPr>
          <w:t>八、家居棉品项目计划安排</w:t>
        </w:r>
        <w:r>
          <w:tab/>
        </w:r>
        <w:r>
          <w:fldChar w:fldCharType="begin"/>
        </w:r>
        <w:r>
          <w:instrText xml:space="preserve"> PAGEREF _Toc20344 \h </w:instrText>
        </w:r>
        <w:r>
          <w:fldChar w:fldCharType="separate"/>
        </w:r>
        <w:r>
          <w:t>28</w:t>
        </w:r>
        <w:r>
          <w:fldChar w:fldCharType="end"/>
        </w:r>
      </w:hyperlink>
    </w:p>
    <w:p>
      <w:pPr>
        <w:pStyle w:val="TOC2"/>
        <w:tabs>
          <w:tab w:val="right" w:leader="dot" w:pos="8306"/>
        </w:tabs>
      </w:pPr>
      <w:hyperlink w:anchor="_Toc21241" w:history="1">
        <w:r>
          <w:rPr>
            <w:rFonts w:ascii="仿宋" w:eastAsia="仿宋" w:hAnsi="仿宋" w:cs="仿宋" w:hint="eastAsia"/>
            <w:lang w:eastAsia="zh-CN"/>
          </w:rPr>
          <w:t>(一)、建设周期</w:t>
        </w:r>
        <w:r>
          <w:tab/>
        </w:r>
        <w:r>
          <w:fldChar w:fldCharType="begin"/>
        </w:r>
        <w:r>
          <w:instrText xml:space="preserve"> PAGEREF _Toc21241 \h </w:instrText>
        </w:r>
        <w:r>
          <w:fldChar w:fldCharType="separate"/>
        </w:r>
        <w:r>
          <w:t>28</w:t>
        </w:r>
        <w:r>
          <w:fldChar w:fldCharType="end"/>
        </w:r>
      </w:hyperlink>
    </w:p>
    <w:p>
      <w:pPr>
        <w:pStyle w:val="TOC2"/>
        <w:tabs>
          <w:tab w:val="right" w:leader="dot" w:pos="8306"/>
        </w:tabs>
      </w:pPr>
      <w:hyperlink w:anchor="_Toc12968" w:history="1">
        <w:r>
          <w:rPr>
            <w:rFonts w:ascii="仿宋" w:eastAsia="仿宋" w:hAnsi="仿宋" w:cs="仿宋" w:hint="eastAsia"/>
            <w:lang w:eastAsia="zh-CN"/>
          </w:rPr>
          <w:t>(二)、建设进度</w:t>
        </w:r>
        <w:r>
          <w:tab/>
        </w:r>
        <w:r>
          <w:fldChar w:fldCharType="begin"/>
        </w:r>
        <w:r>
          <w:instrText xml:space="preserve"> PAGEREF _Toc12968 \h </w:instrText>
        </w:r>
        <w:r>
          <w:fldChar w:fldCharType="separate"/>
        </w:r>
        <w:r>
          <w:t>28</w:t>
        </w:r>
        <w:r>
          <w:fldChar w:fldCharType="end"/>
        </w:r>
      </w:hyperlink>
    </w:p>
    <w:p>
      <w:pPr>
        <w:pStyle w:val="TOC2"/>
        <w:tabs>
          <w:tab w:val="right" w:leader="dot" w:pos="8306"/>
        </w:tabs>
      </w:pPr>
      <w:hyperlink w:anchor="_Toc15474" w:history="1">
        <w:r>
          <w:rPr>
            <w:rFonts w:ascii="仿宋" w:eastAsia="仿宋" w:hAnsi="仿宋" w:cs="仿宋" w:hint="eastAsia"/>
            <w:lang w:eastAsia="zh-CN"/>
          </w:rPr>
          <w:t>(三)、进度安排注意事项</w:t>
        </w:r>
        <w:r>
          <w:tab/>
        </w:r>
        <w:r>
          <w:fldChar w:fldCharType="begin"/>
        </w:r>
        <w:r>
          <w:instrText xml:space="preserve"> PAGEREF _Toc15474 \h </w:instrText>
        </w:r>
        <w:r>
          <w:fldChar w:fldCharType="separate"/>
        </w:r>
        <w:r>
          <w:t>29</w:t>
        </w:r>
        <w:r>
          <w:fldChar w:fldCharType="end"/>
        </w:r>
      </w:hyperlink>
    </w:p>
    <w:p>
      <w:pPr>
        <w:pStyle w:val="TOC2"/>
        <w:tabs>
          <w:tab w:val="right" w:leader="dot" w:pos="8306"/>
        </w:tabs>
      </w:pPr>
      <w:hyperlink w:anchor="_Toc11841" w:history="1">
        <w:r>
          <w:rPr>
            <w:rFonts w:ascii="仿宋" w:eastAsia="仿宋" w:hAnsi="仿宋" w:cs="仿宋" w:hint="eastAsia"/>
            <w:lang w:eastAsia="zh-CN"/>
          </w:rPr>
          <w:t>(四)、人力资源配置</w:t>
        </w:r>
        <w:r>
          <w:tab/>
        </w:r>
        <w:r>
          <w:fldChar w:fldCharType="begin"/>
        </w:r>
        <w:r>
          <w:instrText xml:space="preserve"> PAGEREF _Toc11841 \h </w:instrText>
        </w:r>
        <w:r>
          <w:fldChar w:fldCharType="separate"/>
        </w:r>
        <w:r>
          <w:t>31</w:t>
        </w:r>
        <w:r>
          <w:fldChar w:fldCharType="end"/>
        </w:r>
      </w:hyperlink>
    </w:p>
    <w:p>
      <w:pPr>
        <w:pStyle w:val="TOC1"/>
        <w:tabs>
          <w:tab w:val="right" w:leader="dot" w:pos="8306"/>
        </w:tabs>
      </w:pPr>
      <w:hyperlink w:anchor="_Toc20031" w:history="1">
        <w:r>
          <w:rPr>
            <w:rFonts w:ascii="仿宋" w:eastAsia="仿宋" w:hAnsi="仿宋" w:cs="仿宋" w:hint="eastAsia"/>
            <w:lang w:eastAsia="zh-CN"/>
          </w:rPr>
          <w:t>九、家居棉品项目人力资源培养与发展</w:t>
        </w:r>
        <w:r>
          <w:tab/>
        </w:r>
        <w:r>
          <w:fldChar w:fldCharType="begin"/>
        </w:r>
        <w:r>
          <w:instrText xml:space="preserve"> PAGEREF _Toc20031 \h </w:instrText>
        </w:r>
        <w:r>
          <w:fldChar w:fldCharType="separate"/>
        </w:r>
        <w:r>
          <w:t>32</w:t>
        </w:r>
        <w:r>
          <w:fldChar w:fldCharType="end"/>
        </w:r>
      </w:hyperlink>
    </w:p>
    <w:p>
      <w:pPr>
        <w:pStyle w:val="TOC2"/>
        <w:tabs>
          <w:tab w:val="right" w:leader="dot" w:pos="8306"/>
        </w:tabs>
      </w:pPr>
      <w:hyperlink w:anchor="_Toc25906" w:history="1">
        <w:r>
          <w:rPr>
            <w:rFonts w:ascii="仿宋" w:eastAsia="仿宋" w:hAnsi="仿宋" w:cs="仿宋" w:hint="eastAsia"/>
            <w:lang w:eastAsia="zh-CN"/>
          </w:rPr>
          <w:t>(一)、人才需求与规划</w:t>
        </w:r>
        <w:r>
          <w:tab/>
        </w:r>
        <w:r>
          <w:fldChar w:fldCharType="begin"/>
        </w:r>
        <w:r>
          <w:instrText xml:space="preserve"> PAGEREF _Toc25906 \h </w:instrText>
        </w:r>
        <w:r>
          <w:fldChar w:fldCharType="separate"/>
        </w:r>
        <w:r>
          <w:t>32</w:t>
        </w:r>
        <w:r>
          <w:fldChar w:fldCharType="end"/>
        </w:r>
      </w:hyperlink>
    </w:p>
    <w:p>
      <w:pPr>
        <w:pStyle w:val="TOC2"/>
        <w:tabs>
          <w:tab w:val="right" w:leader="dot" w:pos="8306"/>
        </w:tabs>
      </w:pPr>
      <w:hyperlink w:anchor="_Toc30214" w:history="1">
        <w:r>
          <w:rPr>
            <w:rFonts w:ascii="仿宋" w:eastAsia="仿宋" w:hAnsi="仿宋" w:cs="仿宋" w:hint="eastAsia"/>
            <w:lang w:eastAsia="zh-CN"/>
          </w:rPr>
          <w:t>(二)、培训与发展计划</w:t>
        </w:r>
        <w:r>
          <w:tab/>
        </w:r>
        <w:r>
          <w:fldChar w:fldCharType="begin"/>
        </w:r>
        <w:r>
          <w:instrText xml:space="preserve"> PAGEREF _Toc30214 \h </w:instrText>
        </w:r>
        <w:r>
          <w:fldChar w:fldCharType="separate"/>
        </w:r>
        <w:r>
          <w:t>32</w:t>
        </w:r>
        <w:r>
          <w:fldChar w:fldCharType="end"/>
        </w:r>
      </w:hyperlink>
    </w:p>
    <w:p>
      <w:pPr>
        <w:pStyle w:val="TOC1"/>
        <w:tabs>
          <w:tab w:val="right" w:leader="dot" w:pos="8306"/>
        </w:tabs>
      </w:pPr>
      <w:hyperlink w:anchor="_Toc21300" w:history="1">
        <w:r>
          <w:rPr>
            <w:rFonts w:ascii="仿宋" w:eastAsia="仿宋" w:hAnsi="仿宋" w:cs="仿宋" w:hint="eastAsia"/>
            <w:lang w:eastAsia="zh-CN"/>
          </w:rPr>
          <w:t>十、家居棉品项目创新与研发</w:t>
        </w:r>
        <w:r>
          <w:tab/>
        </w:r>
        <w:r>
          <w:fldChar w:fldCharType="begin"/>
        </w:r>
        <w:r>
          <w:instrText xml:space="preserve"> PAGEREF _Toc21300 \h </w:instrText>
        </w:r>
        <w:r>
          <w:fldChar w:fldCharType="separate"/>
        </w:r>
        <w:r>
          <w:t>33</w:t>
        </w:r>
        <w:r>
          <w:fldChar w:fldCharType="end"/>
        </w:r>
      </w:hyperlink>
    </w:p>
    <w:p>
      <w:pPr>
        <w:pStyle w:val="TOC2"/>
        <w:tabs>
          <w:tab w:val="right" w:leader="dot" w:pos="8306"/>
        </w:tabs>
      </w:pPr>
      <w:hyperlink w:anchor="_Toc6809" w:history="1">
        <w:r>
          <w:rPr>
            <w:rFonts w:ascii="仿宋" w:eastAsia="仿宋" w:hAnsi="仿宋" w:cs="仿宋" w:hint="eastAsia"/>
            <w:lang w:eastAsia="zh-CN"/>
          </w:rPr>
          <w:t>(一)、创新策略与方向</w:t>
        </w:r>
        <w:r>
          <w:tab/>
        </w:r>
        <w:r>
          <w:fldChar w:fldCharType="begin"/>
        </w:r>
        <w:r>
          <w:instrText xml:space="preserve"> PAGEREF _Toc6809 \h </w:instrText>
        </w:r>
        <w:r>
          <w:fldChar w:fldCharType="separate"/>
        </w:r>
        <w:r>
          <w:t>33</w:t>
        </w:r>
        <w:r>
          <w:fldChar w:fldCharType="end"/>
        </w:r>
      </w:hyperlink>
    </w:p>
    <w:p>
      <w:pPr>
        <w:pStyle w:val="TOC2"/>
        <w:tabs>
          <w:tab w:val="right" w:leader="dot" w:pos="8306"/>
        </w:tabs>
      </w:pPr>
      <w:hyperlink w:anchor="_Toc15820" w:history="1">
        <w:r>
          <w:rPr>
            <w:rFonts w:ascii="仿宋" w:eastAsia="仿宋" w:hAnsi="仿宋" w:cs="仿宋" w:hint="eastAsia"/>
            <w:lang w:eastAsia="zh-CN"/>
          </w:rPr>
          <w:t>(二)、研发规划与投入</w:t>
        </w:r>
        <w:r>
          <w:tab/>
        </w:r>
        <w:r>
          <w:fldChar w:fldCharType="begin"/>
        </w:r>
        <w:r>
          <w:instrText xml:space="preserve"> PAGEREF _Toc15820 \h </w:instrText>
        </w:r>
        <w:r>
          <w:fldChar w:fldCharType="separate"/>
        </w:r>
        <w:r>
          <w:t>34</w:t>
        </w:r>
        <w:r>
          <w:fldChar w:fldCharType="end"/>
        </w:r>
      </w:hyperlink>
    </w:p>
    <w:p>
      <w:pPr>
        <w:pStyle w:val="TOC1"/>
        <w:tabs>
          <w:tab w:val="right" w:leader="dot" w:pos="8306"/>
        </w:tabs>
      </w:pPr>
      <w:hyperlink w:anchor="_Toc25983" w:history="1">
        <w:r>
          <w:rPr>
            <w:rFonts w:ascii="仿宋" w:eastAsia="仿宋" w:hAnsi="仿宋" w:cs="仿宋" w:hint="eastAsia"/>
            <w:lang w:eastAsia="zh-CN"/>
          </w:rPr>
          <w:t>十一、家居棉品项目投资规划</w:t>
        </w:r>
        <w:r>
          <w:tab/>
        </w:r>
        <w:r>
          <w:fldChar w:fldCharType="begin"/>
        </w:r>
        <w:r>
          <w:instrText xml:space="preserve"> PAGEREF _Toc25983 \h </w:instrText>
        </w:r>
        <w:r>
          <w:fldChar w:fldCharType="separate"/>
        </w:r>
        <w:r>
          <w:t>36</w:t>
        </w:r>
        <w:r>
          <w:fldChar w:fldCharType="end"/>
        </w:r>
      </w:hyperlink>
    </w:p>
    <w:p>
      <w:pPr>
        <w:pStyle w:val="TOC2"/>
        <w:tabs>
          <w:tab w:val="right" w:leader="dot" w:pos="8306"/>
        </w:tabs>
      </w:pPr>
      <w:hyperlink w:anchor="_Toc556" w:history="1">
        <w:r>
          <w:rPr>
            <w:rFonts w:ascii="仿宋" w:eastAsia="仿宋" w:hAnsi="仿宋" w:cs="仿宋" w:hint="eastAsia"/>
            <w:lang w:eastAsia="zh-CN"/>
          </w:rPr>
          <w:t>(一)、家居棉品项目总投资估算</w:t>
        </w:r>
        <w:r>
          <w:tab/>
        </w:r>
        <w:r>
          <w:fldChar w:fldCharType="begin"/>
        </w:r>
        <w:r>
          <w:instrText xml:space="preserve"> PAGEREF _Toc556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81" w:history="1">
        <w:r>
          <w:rPr>
            <w:rFonts w:ascii="仿宋" w:eastAsia="仿宋" w:hAnsi="仿宋" w:cs="仿宋" w:hint="eastAsia"/>
            <w:lang w:eastAsia="zh-CN"/>
          </w:rPr>
          <w:t>(二)、资金筹措</w:t>
        </w:r>
        <w:r>
          <w:tab/>
        </w:r>
        <w:r>
          <w:fldChar w:fldCharType="begin"/>
        </w:r>
        <w:r>
          <w:instrText xml:space="preserve"> PAGEREF _Toc22981 \h </w:instrText>
        </w:r>
        <w:r>
          <w:fldChar w:fldCharType="separate"/>
        </w:r>
        <w:r>
          <w:t>37</w:t>
        </w:r>
        <w:r>
          <w:fldChar w:fldCharType="end"/>
        </w:r>
      </w:hyperlink>
    </w:p>
    <w:p>
      <w:pPr>
        <w:pStyle w:val="TOC1"/>
        <w:tabs>
          <w:tab w:val="right" w:leader="dot" w:pos="8306"/>
        </w:tabs>
      </w:pPr>
      <w:hyperlink w:anchor="_Toc20300" w:history="1">
        <w:r>
          <w:rPr>
            <w:rFonts w:ascii="仿宋" w:eastAsia="仿宋" w:hAnsi="仿宋" w:cs="仿宋" w:hint="eastAsia"/>
            <w:lang w:eastAsia="zh-CN"/>
          </w:rPr>
          <w:t>十二、生产安全保护</w:t>
        </w:r>
        <w:r>
          <w:tab/>
        </w:r>
        <w:r>
          <w:fldChar w:fldCharType="begin"/>
        </w:r>
        <w:r>
          <w:instrText xml:space="preserve"> PAGEREF _Toc20300 \h </w:instrText>
        </w:r>
        <w:r>
          <w:fldChar w:fldCharType="separate"/>
        </w:r>
        <w:r>
          <w:t>38</w:t>
        </w:r>
        <w:r>
          <w:fldChar w:fldCharType="end"/>
        </w:r>
      </w:hyperlink>
    </w:p>
    <w:p>
      <w:pPr>
        <w:pStyle w:val="TOC2"/>
        <w:tabs>
          <w:tab w:val="right" w:leader="dot" w:pos="8306"/>
        </w:tabs>
      </w:pPr>
      <w:hyperlink w:anchor="_Toc10803" w:history="1">
        <w:r>
          <w:rPr>
            <w:rFonts w:ascii="仿宋" w:eastAsia="仿宋" w:hAnsi="仿宋" w:cs="仿宋" w:hint="eastAsia"/>
            <w:lang w:eastAsia="zh-CN"/>
          </w:rPr>
          <w:t>(一)、消防安全</w:t>
        </w:r>
        <w:r>
          <w:tab/>
        </w:r>
        <w:r>
          <w:fldChar w:fldCharType="begin"/>
        </w:r>
        <w:r>
          <w:instrText xml:space="preserve"> PAGEREF _Toc10803 \h </w:instrText>
        </w:r>
        <w:r>
          <w:fldChar w:fldCharType="separate"/>
        </w:r>
        <w:r>
          <w:t>38</w:t>
        </w:r>
        <w:r>
          <w:fldChar w:fldCharType="end"/>
        </w:r>
      </w:hyperlink>
    </w:p>
    <w:p>
      <w:pPr>
        <w:pStyle w:val="TOC2"/>
        <w:tabs>
          <w:tab w:val="right" w:leader="dot" w:pos="8306"/>
        </w:tabs>
      </w:pPr>
      <w:hyperlink w:anchor="_Toc5562" w:history="1">
        <w:r>
          <w:rPr>
            <w:rFonts w:ascii="仿宋" w:eastAsia="仿宋" w:hAnsi="仿宋" w:cs="仿宋" w:hint="eastAsia"/>
            <w:lang w:eastAsia="zh-CN"/>
          </w:rPr>
          <w:t>(二)、防火防爆总图布置措施</w:t>
        </w:r>
        <w:r>
          <w:tab/>
        </w:r>
        <w:r>
          <w:fldChar w:fldCharType="begin"/>
        </w:r>
        <w:r>
          <w:instrText xml:space="preserve"> PAGEREF _Toc5562 \h </w:instrText>
        </w:r>
        <w:r>
          <w:fldChar w:fldCharType="separate"/>
        </w:r>
        <w:r>
          <w:t>39</w:t>
        </w:r>
        <w:r>
          <w:fldChar w:fldCharType="end"/>
        </w:r>
      </w:hyperlink>
    </w:p>
    <w:p>
      <w:pPr>
        <w:pStyle w:val="TOC2"/>
        <w:tabs>
          <w:tab w:val="right" w:leader="dot" w:pos="8306"/>
        </w:tabs>
      </w:pPr>
      <w:hyperlink w:anchor="_Toc4704" w:history="1">
        <w:r>
          <w:rPr>
            <w:rFonts w:ascii="仿宋" w:eastAsia="仿宋" w:hAnsi="仿宋" w:cs="仿宋" w:hint="eastAsia"/>
            <w:lang w:eastAsia="zh-CN"/>
          </w:rPr>
          <w:t>(三)、自然灾害防范措施</w:t>
        </w:r>
        <w:r>
          <w:tab/>
        </w:r>
        <w:r>
          <w:fldChar w:fldCharType="begin"/>
        </w:r>
        <w:r>
          <w:instrText xml:space="preserve"> PAGEREF _Toc4704 \h </w:instrText>
        </w:r>
        <w:r>
          <w:fldChar w:fldCharType="separate"/>
        </w:r>
        <w:r>
          <w:t>40</w:t>
        </w:r>
        <w:r>
          <w:fldChar w:fldCharType="end"/>
        </w:r>
      </w:hyperlink>
    </w:p>
    <w:p>
      <w:pPr>
        <w:pStyle w:val="TOC2"/>
        <w:tabs>
          <w:tab w:val="right" w:leader="dot" w:pos="8306"/>
        </w:tabs>
      </w:pPr>
      <w:hyperlink w:anchor="_Toc748" w:history="1">
        <w:r>
          <w:rPr>
            <w:rFonts w:ascii="仿宋" w:eastAsia="仿宋" w:hAnsi="仿宋" w:cs="仿宋" w:hint="eastAsia"/>
            <w:lang w:eastAsia="zh-CN"/>
          </w:rPr>
          <w:t>(四)、安全色及安全标志使用要求</w:t>
        </w:r>
        <w:r>
          <w:tab/>
        </w:r>
        <w:r>
          <w:fldChar w:fldCharType="begin"/>
        </w:r>
        <w:r>
          <w:instrText xml:space="preserve"> PAGEREF _Toc748 \h </w:instrText>
        </w:r>
        <w:r>
          <w:fldChar w:fldCharType="separate"/>
        </w:r>
        <w:r>
          <w:t>41</w:t>
        </w:r>
        <w:r>
          <w:fldChar w:fldCharType="end"/>
        </w:r>
      </w:hyperlink>
    </w:p>
    <w:p>
      <w:pPr>
        <w:pStyle w:val="TOC2"/>
        <w:tabs>
          <w:tab w:val="right" w:leader="dot" w:pos="8306"/>
        </w:tabs>
      </w:pPr>
      <w:hyperlink w:anchor="_Toc20797" w:history="1">
        <w:r>
          <w:rPr>
            <w:rFonts w:ascii="仿宋" w:eastAsia="仿宋" w:hAnsi="仿宋" w:cs="仿宋" w:hint="eastAsia"/>
            <w:lang w:eastAsia="zh-CN"/>
          </w:rPr>
          <w:t>(五)、防尘防毒措施</w:t>
        </w:r>
        <w:r>
          <w:tab/>
        </w:r>
        <w:r>
          <w:fldChar w:fldCharType="begin"/>
        </w:r>
        <w:r>
          <w:instrText xml:space="preserve"> PAGEREF _Toc20797 \h </w:instrText>
        </w:r>
        <w:r>
          <w:fldChar w:fldCharType="separate"/>
        </w:r>
        <w:r>
          <w:t>42</w:t>
        </w:r>
        <w:r>
          <w:fldChar w:fldCharType="end"/>
        </w:r>
      </w:hyperlink>
    </w:p>
    <w:p>
      <w:pPr>
        <w:pStyle w:val="TOC2"/>
        <w:tabs>
          <w:tab w:val="right" w:leader="dot" w:pos="8306"/>
        </w:tabs>
      </w:pPr>
      <w:hyperlink w:anchor="_Toc19482" w:history="1">
        <w:r>
          <w:rPr>
            <w:rFonts w:ascii="仿宋" w:eastAsia="仿宋" w:hAnsi="仿宋" w:cs="仿宋" w:hint="eastAsia"/>
            <w:lang w:eastAsia="zh-CN"/>
          </w:rPr>
          <w:t>(六)、防静电、触电防护及防雷措施</w:t>
        </w:r>
        <w:r>
          <w:tab/>
        </w:r>
        <w:r>
          <w:fldChar w:fldCharType="begin"/>
        </w:r>
        <w:r>
          <w:instrText xml:space="preserve"> PAGEREF _Toc19482 \h </w:instrText>
        </w:r>
        <w:r>
          <w:fldChar w:fldCharType="separate"/>
        </w:r>
        <w:r>
          <w:t>43</w:t>
        </w:r>
        <w:r>
          <w:fldChar w:fldCharType="end"/>
        </w:r>
      </w:hyperlink>
    </w:p>
    <w:p>
      <w:pPr>
        <w:pStyle w:val="TOC2"/>
        <w:tabs>
          <w:tab w:val="right" w:leader="dot" w:pos="8306"/>
        </w:tabs>
      </w:pPr>
      <w:hyperlink w:anchor="_Toc6407" w:history="1">
        <w:r>
          <w:rPr>
            <w:rFonts w:ascii="仿宋" w:eastAsia="仿宋" w:hAnsi="仿宋" w:cs="仿宋" w:hint="eastAsia"/>
            <w:lang w:eastAsia="zh-CN"/>
          </w:rPr>
          <w:t>(七)、机械设备安全保障措施</w:t>
        </w:r>
        <w:r>
          <w:tab/>
        </w:r>
        <w:r>
          <w:fldChar w:fldCharType="begin"/>
        </w:r>
        <w:r>
          <w:instrText xml:space="preserve"> PAGEREF _Toc6407 \h </w:instrText>
        </w:r>
        <w:r>
          <w:fldChar w:fldCharType="separate"/>
        </w:r>
        <w:r>
          <w:t>44</w:t>
        </w:r>
        <w:r>
          <w:fldChar w:fldCharType="end"/>
        </w:r>
      </w:hyperlink>
    </w:p>
    <w:p>
      <w:pPr>
        <w:pStyle w:val="TOC1"/>
        <w:tabs>
          <w:tab w:val="right" w:leader="dot" w:pos="8306"/>
        </w:tabs>
      </w:pPr>
      <w:hyperlink w:anchor="_Toc27878" w:history="1">
        <w:r>
          <w:rPr>
            <w:rFonts w:ascii="仿宋" w:eastAsia="仿宋" w:hAnsi="仿宋" w:cs="仿宋" w:hint="eastAsia"/>
            <w:lang w:eastAsia="zh-CN"/>
          </w:rPr>
          <w:t>十三、利益相关者分析与沟通计划</w:t>
        </w:r>
        <w:r>
          <w:tab/>
        </w:r>
        <w:r>
          <w:fldChar w:fldCharType="begin"/>
        </w:r>
        <w:r>
          <w:instrText xml:space="preserve"> PAGEREF _Toc27878 \h </w:instrText>
        </w:r>
        <w:r>
          <w:fldChar w:fldCharType="separate"/>
        </w:r>
        <w:r>
          <w:t>46</w:t>
        </w:r>
        <w:r>
          <w:fldChar w:fldCharType="end"/>
        </w:r>
      </w:hyperlink>
    </w:p>
    <w:p>
      <w:pPr>
        <w:pStyle w:val="TOC2"/>
        <w:tabs>
          <w:tab w:val="right" w:leader="dot" w:pos="8306"/>
        </w:tabs>
      </w:pPr>
      <w:hyperlink w:anchor="_Toc10181" w:history="1">
        <w:r>
          <w:rPr>
            <w:rFonts w:ascii="仿宋" w:eastAsia="仿宋" w:hAnsi="仿宋" w:cs="仿宋" w:hint="eastAsia"/>
            <w:lang w:eastAsia="zh-CN"/>
          </w:rPr>
          <w:t>(一)、利益相关者分析</w:t>
        </w:r>
        <w:r>
          <w:tab/>
        </w:r>
        <w:r>
          <w:fldChar w:fldCharType="begin"/>
        </w:r>
        <w:r>
          <w:instrText xml:space="preserve"> PAGEREF _Toc10181 \h </w:instrText>
        </w:r>
        <w:r>
          <w:fldChar w:fldCharType="separate"/>
        </w:r>
        <w:r>
          <w:t>46</w:t>
        </w:r>
        <w:r>
          <w:fldChar w:fldCharType="end"/>
        </w:r>
      </w:hyperlink>
    </w:p>
    <w:p>
      <w:pPr>
        <w:pStyle w:val="TOC2"/>
        <w:tabs>
          <w:tab w:val="right" w:leader="dot" w:pos="8306"/>
        </w:tabs>
      </w:pPr>
      <w:hyperlink w:anchor="_Toc24677" w:history="1">
        <w:r>
          <w:rPr>
            <w:rFonts w:ascii="仿宋" w:eastAsia="仿宋" w:hAnsi="仿宋" w:cs="仿宋" w:hint="eastAsia"/>
            <w:lang w:eastAsia="zh-CN"/>
          </w:rPr>
          <w:t>(二)、沟通计划</w:t>
        </w:r>
        <w:r>
          <w:tab/>
        </w:r>
        <w:r>
          <w:fldChar w:fldCharType="begin"/>
        </w:r>
        <w:r>
          <w:instrText xml:space="preserve"> PAGEREF _Toc24677 \h </w:instrText>
        </w:r>
        <w:r>
          <w:fldChar w:fldCharType="separate"/>
        </w:r>
        <w:r>
          <w:t>47</w:t>
        </w:r>
        <w:r>
          <w:fldChar w:fldCharType="end"/>
        </w:r>
      </w:hyperlink>
    </w:p>
    <w:p>
      <w:pPr>
        <w:pStyle w:val="TOC1"/>
        <w:tabs>
          <w:tab w:val="right" w:leader="dot" w:pos="8306"/>
        </w:tabs>
      </w:pPr>
      <w:hyperlink w:anchor="_Toc5309" w:history="1">
        <w:r>
          <w:rPr>
            <w:rFonts w:ascii="仿宋" w:eastAsia="仿宋" w:hAnsi="仿宋" w:cs="仿宋" w:hint="eastAsia"/>
            <w:lang w:eastAsia="zh-CN"/>
          </w:rPr>
          <w:t>十四、家居棉品项目实施保障措施</w:t>
        </w:r>
        <w:r>
          <w:tab/>
        </w:r>
        <w:r>
          <w:fldChar w:fldCharType="begin"/>
        </w:r>
        <w:r>
          <w:instrText xml:space="preserve"> PAGEREF _Toc5309 \h </w:instrText>
        </w:r>
        <w:r>
          <w:fldChar w:fldCharType="separate"/>
        </w:r>
        <w:r>
          <w:t>48</w:t>
        </w:r>
        <w:r>
          <w:fldChar w:fldCharType="end"/>
        </w:r>
      </w:hyperlink>
    </w:p>
    <w:p>
      <w:pPr>
        <w:pStyle w:val="TOC2"/>
        <w:tabs>
          <w:tab w:val="right" w:leader="dot" w:pos="8306"/>
        </w:tabs>
      </w:pPr>
      <w:hyperlink w:anchor="_Toc20289" w:history="1">
        <w:r>
          <w:rPr>
            <w:rFonts w:ascii="仿宋" w:eastAsia="仿宋" w:hAnsi="仿宋" w:cs="仿宋" w:hint="eastAsia"/>
            <w:lang w:eastAsia="zh-CN"/>
          </w:rPr>
          <w:t>(一)、家居棉品项目实施保障机制</w:t>
        </w:r>
        <w:r>
          <w:tab/>
        </w:r>
        <w:r>
          <w:fldChar w:fldCharType="begin"/>
        </w:r>
        <w:r>
          <w:instrText xml:space="preserve"> PAGEREF _Toc20289 \h </w:instrText>
        </w:r>
        <w:r>
          <w:fldChar w:fldCharType="separate"/>
        </w:r>
        <w:r>
          <w:t>48</w:t>
        </w:r>
        <w:r>
          <w:fldChar w:fldCharType="end"/>
        </w:r>
      </w:hyperlink>
    </w:p>
    <w:p>
      <w:pPr>
        <w:pStyle w:val="TOC2"/>
        <w:tabs>
          <w:tab w:val="right" w:leader="dot" w:pos="8306"/>
        </w:tabs>
      </w:pPr>
      <w:hyperlink w:anchor="_Toc642" w:history="1">
        <w:r>
          <w:rPr>
            <w:rFonts w:ascii="仿宋" w:eastAsia="仿宋" w:hAnsi="仿宋" w:cs="仿宋" w:hint="eastAsia"/>
            <w:lang w:eastAsia="zh-CN"/>
          </w:rPr>
          <w:t>(二)、家居棉品项目法律合规要求</w:t>
        </w:r>
        <w:r>
          <w:tab/>
        </w:r>
        <w:r>
          <w:fldChar w:fldCharType="begin"/>
        </w:r>
        <w:r>
          <w:instrText xml:space="preserve"> PAGEREF _Toc642 \h </w:instrText>
        </w:r>
        <w:r>
          <w:fldChar w:fldCharType="separate"/>
        </w:r>
        <w:r>
          <w:t>52</w:t>
        </w:r>
        <w:r>
          <w:fldChar w:fldCharType="end"/>
        </w:r>
      </w:hyperlink>
    </w:p>
    <w:p>
      <w:pPr>
        <w:pStyle w:val="TOC2"/>
        <w:tabs>
          <w:tab w:val="right" w:leader="dot" w:pos="8306"/>
        </w:tabs>
      </w:pPr>
      <w:hyperlink w:anchor="_Toc17415" w:history="1">
        <w:r>
          <w:rPr>
            <w:rFonts w:ascii="仿宋" w:eastAsia="仿宋" w:hAnsi="仿宋" w:cs="仿宋" w:hint="eastAsia"/>
            <w:lang w:eastAsia="zh-CN"/>
          </w:rPr>
          <w:t>(三)、家居棉品项目合同管理与法律事务</w:t>
        </w:r>
        <w:r>
          <w:tab/>
        </w:r>
        <w:r>
          <w:fldChar w:fldCharType="begin"/>
        </w:r>
        <w:r>
          <w:instrText xml:space="preserve"> PAGEREF _Toc17415 \h </w:instrText>
        </w:r>
        <w:r>
          <w:fldChar w:fldCharType="separate"/>
        </w:r>
        <w:r>
          <w:t>56</w:t>
        </w:r>
        <w:r>
          <w:fldChar w:fldCharType="end"/>
        </w:r>
      </w:hyperlink>
    </w:p>
    <w:p>
      <w:pPr>
        <w:pStyle w:val="TOC2"/>
        <w:tabs>
          <w:tab w:val="right" w:leader="dot" w:pos="8306"/>
        </w:tabs>
      </w:pPr>
      <w:hyperlink w:anchor="_Toc8844" w:history="1">
        <w:r>
          <w:rPr>
            <w:rFonts w:ascii="仿宋" w:eastAsia="仿宋" w:hAnsi="仿宋" w:cs="仿宋" w:hint="eastAsia"/>
            <w:lang w:eastAsia="zh-CN"/>
          </w:rPr>
          <w:t>(四)、家居棉品项目知识产权保护策略</w:t>
        </w:r>
        <w:r>
          <w:tab/>
        </w:r>
        <w:r>
          <w:fldChar w:fldCharType="begin"/>
        </w:r>
        <w:r>
          <w:instrText xml:space="preserve"> PAGEREF _Toc8844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9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的技术管理特点体现在其创新导向。通过引入最先进的技术趋势和解决方案，家居棉品项目致力于提升科技含量、提高质量和效率水平。这意味着我们将采用最新的工具和方法，确保家居棉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居棉品项目技术管理的显著特征。通过整合不同领域的技术资源，我们实现了跨学科的协同工作。这有助于优化技术架构，提高整体效能。此外，整合性策略还促进了不同技术团队之间的紧密沟通和高效合作，确保家居棉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居棉品项目所采用的技术。通过不断优化技术方案，家居棉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居棉品项目团队将在家居棉品项目初期识别可能的技术风险，并采取相应的预防和应对措施。通过建立健全的风险评估机制，家居棉品项目能够在实施过程中及时发现并解决潜在的技术问题，保障家居棉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居棉品项目中，技术将成为家居棉品项目成功的有力支持。这一深度剖析揭示了技术管理在家居棉品项目实施中的关键作用，为家居棉品项目的技术基础奠定了坚实的基础。</w:t>
      </w:r>
    </w:p>
    <w:p>
      <w:pPr>
        <w:pStyle w:val="Heading2"/>
        <w:ind w:firstLine="560" w:firstLineChars="200"/>
        <w:rPr>
          <w:rFonts w:ascii="仿宋" w:eastAsia="仿宋" w:hAnsi="仿宋" w:cs="仿宋" w:hint="eastAsia"/>
          <w:sz w:val="28"/>
          <w:lang w:eastAsia="zh-CN"/>
        </w:rPr>
      </w:pPr>
      <w:bookmarkStart w:id="4" w:name="_Toc93"/>
      <w:r>
        <w:rPr>
          <w:rFonts w:ascii="仿宋" w:eastAsia="仿宋" w:hAnsi="仿宋" w:cs="仿宋" w:hint="eastAsia"/>
          <w:sz w:val="28"/>
          <w:lang w:eastAsia="zh-CN"/>
        </w:rPr>
        <w:t>(二)、家居棉品项目工艺技术设计方案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居棉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居棉品项目将严格按照相关行业规范要求进行组织。通过有效控制产品质量，家居棉品项目将致力于为顾客提供优质的家居棉品项目产品和良好的服务。这体现了家居棉品项目对于生产活动合规性和质量标准的高度重视，为家居棉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居棉品项目注重生态效益和清洁生产原则。家居棉品项目建设将紧密结合地方特色经济发展，与社会经济发展规划和区域环境保护规划方案相协调一致。通过与当地区域自然生态系统的结合，家居棉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居棉品项目产品具有多样化的客户需求和个性化的特点。因此，家居棉品项目产品规格品种多样，且单批生产数量较小。为满足这一特点，家居棉品项目承办单位将建设先进的柔性制造生产线。通过广泛应用柔性制造技术，家居棉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居棉品项目采用的技术具有较高的技术含量和自动化水平，处于国内先进水平。这一技术选用不仅体现了对生产效率、质量和环境友好性的高标准要求，同时为家居棉品项目的可持续发展奠定了坚实的基础。</w:t>
      </w:r>
    </w:p>
    <w:p>
      <w:pPr>
        <w:pStyle w:val="Heading2"/>
        <w:ind w:firstLine="560" w:firstLineChars="200"/>
        <w:rPr>
          <w:rFonts w:ascii="仿宋" w:eastAsia="仿宋" w:hAnsi="仿宋" w:cs="仿宋" w:hint="eastAsia"/>
          <w:sz w:val="28"/>
          <w:lang w:eastAsia="zh-CN"/>
        </w:rPr>
      </w:pPr>
      <w:bookmarkStart w:id="5" w:name="_Toc269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为确保家居棉品项目的高效生产和技术实施，我们制定了一套精心设计的设备选型方案，以满足家居棉品项目生产、质量和环保的要求。该方案的主要特点如下：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居棉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针对家居棉品项目产品的多样性和小批量生产的特点，我们将建设柔性制造生产线。通过在设备选型中考虑柔性制造技术，可以灵活应对不同产品规格和生产需求，实现生产线的高度灵活性和适应性。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420"/>
      <w:r>
        <w:rPr>
          <w:rFonts w:ascii="仿宋" w:eastAsia="仿宋" w:hAnsi="仿宋" w:cs="仿宋" w:hint="eastAsia"/>
          <w:sz w:val="28"/>
          <w:lang w:eastAsia="zh-CN"/>
        </w:rPr>
        <w:t>二、家居棉品项目选址可行性分析</w:t>
      </w:r>
      <w:bookmarkEnd w:id="6"/>
    </w:p>
    <w:p>
      <w:pPr>
        <w:pStyle w:val="Heading2"/>
        <w:rPr>
          <w:rFonts w:ascii="仿宋" w:eastAsia="仿宋" w:hAnsi="仿宋" w:cs="仿宋" w:hint="eastAsia"/>
          <w:lang w:eastAsia="zh-CN"/>
        </w:rPr>
      </w:pPr>
      <w:bookmarkStart w:id="7" w:name="_Toc8617"/>
      <w:r>
        <w:rPr>
          <w:rFonts w:ascii="仿宋" w:eastAsia="仿宋" w:hAnsi="仿宋" w:cs="仿宋" w:hint="eastAsia"/>
          <w:lang w:eastAsia="zh-CN"/>
        </w:rPr>
        <w:t>(一)、家居棉品项目选址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该家居棉品项目选址位于XX省XX市XX区XXX街道</w:t>
      </w:r>
    </w:p>
    <w:p>
      <w:pPr>
        <w:pStyle w:val="Heading2"/>
        <w:ind w:firstLine="560" w:firstLineChars="200"/>
        <w:rPr>
          <w:rFonts w:ascii="仿宋" w:eastAsia="仿宋" w:hAnsi="仿宋" w:cs="仿宋" w:hint="eastAsia"/>
          <w:sz w:val="28"/>
          <w:lang w:eastAsia="zh-CN"/>
        </w:rPr>
      </w:pPr>
      <w:bookmarkStart w:id="8" w:name="_Toc3145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家居棉品项目的征地面积将根据家居棉品项目的实际规模和需求进行精确规划。具体面积XXX平方米，旨在确保家居棉品项目不仅能够满足当前的发展需求，还能够预留空间以适应未来的扩展。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净用地面积是在征地面积基础上去除不可利用面积后的实际可开发用地。具体面积XXX平方米，考虑到环保、交通、安全等多方面因素，以确保家居棉品项目在整体利用效率上达到最优。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家居棉品项目计划建设的建筑总规模具体面积XXX平方米。这一规模的确定综合考虑了家居棉品项目的性质、规模，以及城市规划的相关要求，确保建筑布局与周边环境协调一致。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绿地率是家居棉品项目用地中被规划为绿地的比例。具体面积XXX平方米，旨在通过合理规划绿地，改善家居棉品项目周边环境，提升居民生活质量，并符合城市整体绿化规划。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容积率是用地上可以建设的建筑总体积与用地面积之比。具体面积XXX，通过合理的容积率规划，确保家居棉品项目建筑规模与周边环境和谐共生。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确保家居棉品项目选址与当地城市规划相一致，具体面积XXX平方米。通过与城市规划部门深入沟通，确保家居棉品项目不仅符合城市的整体发展方向，还能够融入城市的发展布局，为城市的长远发展贡献力量。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居棉品项目选址符合当地产业政策，具体面积XXX平方米。这包括家居棉品项目对当地经济的促进作用，以及对相关产业的带动效应，确保家居棉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用地总体要求必须符合环保和可持续发展的原则，具体面积XXX平方米。通过采用绿色建筑设计、节能减排等措施，确保家居棉品项目在建设和运营过程中对环境的影响最小化，达到可持续发展的要求。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确保家居棉品项目选址具备必要的公共设施配套，具体面积XXX平方米。这包括交通便利性、教育、医疗等基础设施，以提高居民生活品质，使得家居棉品项目选址更具吸引力。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考虑用地总体要求对当地社会稳定性的影响，具体面积XXX平方米。通过深入了解当地社区反馈，确保家居棉品项目的选址和建设过程对当地社会和谐稳定产生积极作用。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家居棉品项目选址不仅符合法规和规划，还在实际操作中具有可行性。这一全面规划将为家居棉品项目的成功实施提供坚实的基础，确保家居棉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54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棉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居棉品项目的设备规划和空间设计中，我们将采取灵活设备布局的措施。设备布局将根据实际需求进行灵活设计，避免不必要的浪费。通过合理规划设备摆放位置，我们将提高设备的利用率，减少设备间距，以确保家居棉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居棉品项目内部引入共享设施的概念，例如共享会议室、办公区等。通过这种方式，我们可以减少对资源的重复建设，提高资源共享效率，从而减小家居棉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75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居棉品项目的总图布置中，我们将不同功能区域进行明确的规划，以最大程度满足家居棉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58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居棉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家居棉品项目对环境的影响是综合评价的重要因素之一。我们将详细考虑选址周边的自然环境、生态保护区、水源地等情况，确保家居棉品项目的建设和运营对环境影响最小化，并符合当地的环保法规标准。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对选址的评价还需充分考虑当地政府的产业政策和法规。我们将详细了解家居棉品项目所在地的相关政策，确保家居棉品项目的规划和运营与当地法规相符，降低不必要的法律风险。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考虑到社会稳定性对企业运营的重要性，我们将评估选址地区的社会安全情况、劳工关系、社区反馈等方面，以确保家居棉品项目的建设和运营不会受到社会稳定性的负面影响。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最后，我们将综合考虑用地成本，包括土地购置费用、土地开发成本等。通过对用地成本的详细评估，我们能够做出更为精确的经济效益分析，为家居棉品项目的投资决策提供有力支持。</w:t>
      </w:r>
    </w:p>
    <w:p>
      <w:pPr>
        <w:pStyle w:val="Heading1"/>
        <w:ind w:firstLine="560" w:firstLineChars="200"/>
        <w:rPr>
          <w:rFonts w:ascii="仿宋" w:eastAsia="仿宋" w:hAnsi="仿宋" w:cs="仿宋" w:hint="eastAsia"/>
          <w:sz w:val="28"/>
          <w:lang w:eastAsia="zh-CN"/>
        </w:rPr>
      </w:pPr>
      <w:bookmarkStart w:id="12" w:name="_Toc2535"/>
      <w:r>
        <w:rPr>
          <w:rFonts w:ascii="仿宋" w:eastAsia="仿宋" w:hAnsi="仿宋" w:cs="仿宋" w:hint="eastAsia"/>
          <w:sz w:val="28"/>
          <w:lang w:eastAsia="zh-CN"/>
        </w:rPr>
        <w:t>三、家居棉品项目危机管理</w:t>
      </w:r>
      <w:bookmarkEnd w:id="12"/>
    </w:p>
    <w:p>
      <w:pPr>
        <w:pStyle w:val="Heading2"/>
        <w:rPr>
          <w:rFonts w:ascii="仿宋" w:eastAsia="仿宋" w:hAnsi="仿宋" w:cs="仿宋" w:hint="eastAsia"/>
          <w:lang w:eastAsia="zh-CN"/>
        </w:rPr>
      </w:pPr>
      <w:bookmarkStart w:id="13" w:name="_Toc2851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棉品项目危机管理中，危机预警与识别是确保家居棉品项目稳健运行的核心步骤。通过建立全面的监测机制，家居棉品项目团队旨在及时发现和理解潜在的风险和危机因素，以便采取及时的预防和应对措施，确保家居棉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首先，通过深入的风险评估，家居棉品项目团队全面分析了整个家居棉品项目和各个阶段可能存在的威胁。这包括准确评估每个潜在风险的发生概率和可能影响的程度，为后续危机预警提供了有力支持。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居棉品项目团队着重于明确定义家居棉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家居棉品项目进展的持续监控，团队能够及时发现潜在问题并作出迅速反应。家居棉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在这一阶段，团队的专业素养和反应速度将发挥至关重要的作用，以确保潜在危机能够在初期得到有效的处理，最大程度地减轻负面影响。通过危机预警与识别，家居棉品项目得以更有序、可控地推进。</w:t>
      </w:r>
    </w:p>
    <w:p>
      <w:pPr>
        <w:pStyle w:val="Heading2"/>
        <w:ind w:firstLine="560" w:firstLineChars="200"/>
        <w:rPr>
          <w:rFonts w:ascii="仿宋" w:eastAsia="仿宋" w:hAnsi="仿宋" w:cs="仿宋" w:hint="eastAsia"/>
          <w:sz w:val="28"/>
          <w:lang w:eastAsia="zh-CN"/>
        </w:rPr>
      </w:pPr>
      <w:bookmarkStart w:id="14" w:name="_Toc233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在危机发生时，家居棉品项目团队立即行动，成立了应急小组。该小组的任务是迅速制定并实施紧急应对措施，以最小化潜在损失。以下是采取的主要措施：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暂停家居棉品项目进度：为遏制危机蔓延，家居棉品项目暂时停止进行，以便全面评估当前状况。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资源重新分配：重新评估家居棉品项目资源的分配，确保最大限度地减小损失。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实时沟通：与关键利益相关者建立实时沟通机制，向他们传递家居棉品项目危机的实际状况，保障家居棉品项目核心利益。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在紧急应对的同时，家居棉品项目团队强调了团队协作和有效沟通的重要性。以下是团队协作的关键举措：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信息共享机制：建立了信息共享平台，确保团队成员能够及时获取家居棉品项目危机的实时信息。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领导者沟通：家居棉品项目领导者通过定期会议和即时沟通工具，指导团队应对危机，保持团队稳定运行。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随着危机得到初步控制，家居棉品项目团队转向制定恢复计划，以确保家居棉品项目能够从中迅速恢复。主要恢复计划包括：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修复受损的进度计划：重新评估家居棉品项目进度，制定修复计划，确保家居棉品项目尽快回归正常进程。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重新调整资源分配：优化资源分配，确保家居棉品项目在有限资源下高效运转。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风险管理机制加强：对家居棉品项目风险进行全面评估，制定更强化的风险管理策略，以预防未来可能的危机。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821"/>
      <w:r>
        <w:rPr>
          <w:rFonts w:ascii="仿宋" w:eastAsia="仿宋" w:hAnsi="仿宋" w:cs="仿宋" w:hint="eastAsia"/>
          <w:sz w:val="28"/>
          <w:lang w:eastAsia="zh-CN"/>
        </w:rPr>
        <w:t>四、家居棉品项目建设背景及必要性分析</w:t>
      </w:r>
      <w:bookmarkEnd w:id="15"/>
    </w:p>
    <w:p>
      <w:pPr>
        <w:pStyle w:val="Heading2"/>
        <w:rPr>
          <w:rFonts w:ascii="仿宋" w:eastAsia="仿宋" w:hAnsi="仿宋" w:cs="仿宋" w:hint="eastAsia"/>
          <w:lang w:eastAsia="zh-CN"/>
        </w:rPr>
      </w:pPr>
      <w:bookmarkStart w:id="16" w:name="_Toc23252"/>
      <w:r>
        <w:rPr>
          <w:rFonts w:ascii="仿宋" w:eastAsia="仿宋" w:hAnsi="仿宋" w:cs="仿宋" w:hint="eastAsia"/>
          <w:lang w:eastAsia="zh-CN"/>
        </w:rPr>
        <w:t>(一)、家居棉品项目背景分析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居棉品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居棉品项目在这个潮流中的定位。同时，我们将关注行业内涌现的新兴机遇，以便家居棉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居棉品项目提供了强大的发展动力。我们将聚焦于行业内最新的技术发展趋势，包括但不限于人工智能、大数据分析、物联网等领域。通过深度的技术研究，我们将确保家居棉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居棉品项目发展的源泉。我们将投入更多的精力对市场需求进行深入剖析，超越表面的需求，深入挖掘潜在的市场痛点和机遇。通过对市场需求的细致了解，家居棉品项目将更有针对性地设计解决方案，满足市场的多样化需求，从而更好地促进家居棉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居棉品项目战略至关重要。我们将对竞争态势进行更为深入的分析，包括但不限于市场份额、产品特点、客户满意度等多个维度。通过深度的竞争分析，家居棉品项目将能够更准确地把握市场脉搏，制定具有竞争力的家居棉品项目推进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居棉品项目的发展具有直接的影响。我们将进行更为全面的法规和政策分析，了解行业发展中的潜在法律风险和合规挑战。通过充分了解和遵守相关法规，家居棉品项目将确保在法律框架内合法合规运营，为家居棉品项目的稳健发展提供有力支持。</w:t>
      </w:r>
    </w:p>
    <w:p>
      <w:pPr>
        <w:pStyle w:val="Heading2"/>
        <w:ind w:firstLine="560" w:firstLineChars="200"/>
        <w:rPr>
          <w:rFonts w:ascii="仿宋" w:eastAsia="仿宋" w:hAnsi="仿宋" w:cs="仿宋" w:hint="eastAsia"/>
          <w:sz w:val="28"/>
          <w:lang w:eastAsia="zh-CN"/>
        </w:rPr>
      </w:pPr>
      <w:bookmarkStart w:id="17" w:name="_Toc32049"/>
      <w:r>
        <w:rPr>
          <w:rFonts w:ascii="仿宋" w:eastAsia="仿宋" w:hAnsi="仿宋" w:cs="仿宋" w:hint="eastAsia"/>
          <w:sz w:val="28"/>
          <w:lang w:eastAsia="zh-CN"/>
        </w:rPr>
        <w:t>(二)、家居棉品项目建设必要性分析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建设的迫切性源于对行业发展趋势的深刻洞察。我们正处于一个行业变革的时代，科技创新、数字化转型成为企业发展的关键动力。家居棉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建设不仅仅是为了跟上潮流，更是为了通过技术创新推动企业的持续发展。通过引入先进的技术和解决方案，家居棉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https://d.book118.com/036032041233010044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0202F"/>
    <w:rsid w:val="7CC020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320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2024-02-06T23:24:00Z</dcterms:created>
  <dcterms:modified xsi:type="dcterms:W3CDTF">2024-02-06T23:24:42Z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496335905AF4448CBDD5B6EAB939CCF8_11</vt:lpwstr>
  </property>
  <property fmtid="{D5CDD505-2E9C-101B-9397-08002B2CF9AE}" pid="3" name="KSOProductBuildVer">
    <vt:lpwstr>2052-12.1.0.16250</vt:lpwstr>
  </property>
</Properties>
</file>