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内窥镜设备项目规划设计蓝图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 w:history="1">
        <w:r>
          <w:rPr>
            <w:rFonts w:ascii="仿宋" w:eastAsia="仿宋" w:hAnsi="仿宋" w:cs="仿宋" w:hint="eastAsia"/>
            <w:lang w:eastAsia="zh-CN"/>
          </w:rPr>
          <w:t>概论</w:t>
        </w:r>
        <w:r>
          <w:tab/>
        </w:r>
        <w:r>
          <w:fldChar w:fldCharType="begin"/>
        </w:r>
        <w:r>
          <w:instrText xml:space="preserve"> PAGEREF _Toc3247 \h </w:instrText>
        </w:r>
        <w:r>
          <w:fldChar w:fldCharType="separate"/>
        </w:r>
        <w:r>
          <w:t>3</w:t>
        </w:r>
        <w:r>
          <w:fldChar w:fldCharType="end"/>
        </w:r>
      </w:hyperlink>
    </w:p>
    <w:p>
      <w:pPr>
        <w:pStyle w:val="TOC1"/>
        <w:tabs>
          <w:tab w:val="right" w:leader="dot" w:pos="8306"/>
        </w:tabs>
      </w:pPr>
      <w:hyperlink w:anchor="_Toc13970" w:history="1">
        <w:r>
          <w:rPr>
            <w:rFonts w:ascii="仿宋" w:eastAsia="仿宋" w:hAnsi="仿宋" w:cs="仿宋" w:hint="eastAsia"/>
            <w:lang w:eastAsia="zh-CN"/>
          </w:rPr>
          <w:t>一、内窥镜设备项目绩效评估</w:t>
        </w:r>
        <w:r>
          <w:tab/>
        </w:r>
        <w:r>
          <w:fldChar w:fldCharType="begin"/>
        </w:r>
        <w:r>
          <w:instrText xml:space="preserve"> PAGEREF _Toc13970 \h </w:instrText>
        </w:r>
        <w:r>
          <w:fldChar w:fldCharType="separate"/>
        </w:r>
        <w:r>
          <w:t>3</w:t>
        </w:r>
        <w:r>
          <w:fldChar w:fldCharType="end"/>
        </w:r>
      </w:hyperlink>
    </w:p>
    <w:p>
      <w:pPr>
        <w:pStyle w:val="TOC2"/>
        <w:tabs>
          <w:tab w:val="right" w:leader="dot" w:pos="8306"/>
        </w:tabs>
      </w:pPr>
      <w:hyperlink w:anchor="_Toc11153" w:history="1">
        <w:r>
          <w:rPr>
            <w:rFonts w:ascii="仿宋" w:eastAsia="仿宋" w:hAnsi="仿宋" w:cs="仿宋" w:hint="eastAsia"/>
            <w:lang w:eastAsia="zh-CN"/>
          </w:rPr>
          <w:t>(一)、绩效评估指标</w:t>
        </w:r>
        <w:r>
          <w:tab/>
        </w:r>
        <w:r>
          <w:fldChar w:fldCharType="begin"/>
        </w:r>
        <w:r>
          <w:instrText xml:space="preserve"> PAGEREF _Toc11153 \h </w:instrText>
        </w:r>
        <w:r>
          <w:fldChar w:fldCharType="separate"/>
        </w:r>
        <w:r>
          <w:t>3</w:t>
        </w:r>
        <w:r>
          <w:fldChar w:fldCharType="end"/>
        </w:r>
      </w:hyperlink>
    </w:p>
    <w:p>
      <w:pPr>
        <w:pStyle w:val="TOC2"/>
        <w:tabs>
          <w:tab w:val="right" w:leader="dot" w:pos="8306"/>
        </w:tabs>
      </w:pPr>
      <w:hyperlink w:anchor="_Toc17995" w:history="1">
        <w:r>
          <w:rPr>
            <w:rFonts w:ascii="仿宋" w:eastAsia="仿宋" w:hAnsi="仿宋" w:cs="仿宋" w:hint="eastAsia"/>
            <w:lang w:eastAsia="zh-CN"/>
          </w:rPr>
          <w:t>(二)、绩效评估方法</w:t>
        </w:r>
        <w:r>
          <w:tab/>
        </w:r>
        <w:r>
          <w:fldChar w:fldCharType="begin"/>
        </w:r>
        <w:r>
          <w:instrText xml:space="preserve"> PAGEREF _Toc17995 \h </w:instrText>
        </w:r>
        <w:r>
          <w:fldChar w:fldCharType="separate"/>
        </w:r>
        <w:r>
          <w:t>4</w:t>
        </w:r>
        <w:r>
          <w:fldChar w:fldCharType="end"/>
        </w:r>
      </w:hyperlink>
    </w:p>
    <w:p>
      <w:pPr>
        <w:pStyle w:val="TOC2"/>
        <w:tabs>
          <w:tab w:val="right" w:leader="dot" w:pos="8306"/>
        </w:tabs>
      </w:pPr>
      <w:hyperlink w:anchor="_Toc21483" w:history="1">
        <w:r>
          <w:rPr>
            <w:rFonts w:ascii="仿宋" w:eastAsia="仿宋" w:hAnsi="仿宋" w:cs="仿宋" w:hint="eastAsia"/>
            <w:lang w:eastAsia="zh-CN"/>
          </w:rPr>
          <w:t>(三)、绩效评估周期</w:t>
        </w:r>
        <w:r>
          <w:tab/>
        </w:r>
        <w:r>
          <w:fldChar w:fldCharType="begin"/>
        </w:r>
        <w:r>
          <w:instrText xml:space="preserve"> PAGEREF _Toc21483 \h </w:instrText>
        </w:r>
        <w:r>
          <w:fldChar w:fldCharType="separate"/>
        </w:r>
        <w:r>
          <w:t>5</w:t>
        </w:r>
        <w:r>
          <w:fldChar w:fldCharType="end"/>
        </w:r>
      </w:hyperlink>
    </w:p>
    <w:p>
      <w:pPr>
        <w:pStyle w:val="TOC1"/>
        <w:tabs>
          <w:tab w:val="right" w:leader="dot" w:pos="8306"/>
        </w:tabs>
      </w:pPr>
      <w:hyperlink w:anchor="_Toc28882" w:history="1">
        <w:r>
          <w:rPr>
            <w:rFonts w:ascii="仿宋" w:eastAsia="仿宋" w:hAnsi="仿宋" w:cs="仿宋" w:hint="eastAsia"/>
            <w:lang w:eastAsia="zh-CN"/>
          </w:rPr>
          <w:t>二、市场分析、调研</w:t>
        </w:r>
        <w:r>
          <w:tab/>
        </w:r>
        <w:r>
          <w:fldChar w:fldCharType="begin"/>
        </w:r>
        <w:r>
          <w:instrText xml:space="preserve"> PAGEREF _Toc28882 \h </w:instrText>
        </w:r>
        <w:r>
          <w:fldChar w:fldCharType="separate"/>
        </w:r>
        <w:r>
          <w:t>6</w:t>
        </w:r>
        <w:r>
          <w:fldChar w:fldCharType="end"/>
        </w:r>
      </w:hyperlink>
    </w:p>
    <w:p>
      <w:pPr>
        <w:pStyle w:val="TOC2"/>
        <w:tabs>
          <w:tab w:val="right" w:leader="dot" w:pos="8306"/>
        </w:tabs>
      </w:pPr>
      <w:hyperlink w:anchor="_Toc27451" w:history="1">
        <w:r>
          <w:rPr>
            <w:rFonts w:ascii="仿宋" w:eastAsia="仿宋" w:hAnsi="仿宋" w:cs="仿宋" w:hint="eastAsia"/>
            <w:lang w:eastAsia="zh-CN"/>
          </w:rPr>
          <w:t>(一)、内窥镜设备行业分析</w:t>
        </w:r>
        <w:r>
          <w:tab/>
        </w:r>
        <w:r>
          <w:fldChar w:fldCharType="begin"/>
        </w:r>
        <w:r>
          <w:instrText xml:space="preserve"> PAGEREF _Toc27451 \h </w:instrText>
        </w:r>
        <w:r>
          <w:fldChar w:fldCharType="separate"/>
        </w:r>
        <w:r>
          <w:t>6</w:t>
        </w:r>
        <w:r>
          <w:fldChar w:fldCharType="end"/>
        </w:r>
      </w:hyperlink>
    </w:p>
    <w:p>
      <w:pPr>
        <w:pStyle w:val="TOC2"/>
        <w:tabs>
          <w:tab w:val="right" w:leader="dot" w:pos="8306"/>
        </w:tabs>
      </w:pPr>
      <w:hyperlink w:anchor="_Toc24916" w:history="1">
        <w:r>
          <w:rPr>
            <w:rFonts w:ascii="仿宋" w:eastAsia="仿宋" w:hAnsi="仿宋" w:cs="仿宋" w:hint="eastAsia"/>
            <w:lang w:eastAsia="zh-CN"/>
          </w:rPr>
          <w:t>(二)、内窥镜设备市场分析预测</w:t>
        </w:r>
        <w:r>
          <w:tab/>
        </w:r>
        <w:r>
          <w:fldChar w:fldCharType="begin"/>
        </w:r>
        <w:r>
          <w:instrText xml:space="preserve"> PAGEREF _Toc24916 \h </w:instrText>
        </w:r>
        <w:r>
          <w:fldChar w:fldCharType="separate"/>
        </w:r>
        <w:r>
          <w:t>7</w:t>
        </w:r>
        <w:r>
          <w:fldChar w:fldCharType="end"/>
        </w:r>
      </w:hyperlink>
    </w:p>
    <w:p>
      <w:pPr>
        <w:pStyle w:val="TOC1"/>
        <w:tabs>
          <w:tab w:val="right" w:leader="dot" w:pos="8306"/>
        </w:tabs>
      </w:pPr>
      <w:hyperlink w:anchor="_Toc1276" w:history="1">
        <w:r>
          <w:rPr>
            <w:rFonts w:ascii="仿宋" w:eastAsia="仿宋" w:hAnsi="仿宋" w:cs="仿宋" w:hint="eastAsia"/>
            <w:lang w:eastAsia="zh-CN"/>
          </w:rPr>
          <w:t>三、内窥镜设备项目建设背景及必要性分析</w:t>
        </w:r>
        <w:r>
          <w:tab/>
        </w:r>
        <w:r>
          <w:fldChar w:fldCharType="begin"/>
        </w:r>
        <w:r>
          <w:instrText xml:space="preserve"> PAGEREF _Toc1276 \h </w:instrText>
        </w:r>
        <w:r>
          <w:fldChar w:fldCharType="separate"/>
        </w:r>
        <w:r>
          <w:t>8</w:t>
        </w:r>
        <w:r>
          <w:fldChar w:fldCharType="end"/>
        </w:r>
      </w:hyperlink>
    </w:p>
    <w:p>
      <w:pPr>
        <w:pStyle w:val="TOC2"/>
        <w:tabs>
          <w:tab w:val="right" w:leader="dot" w:pos="8306"/>
        </w:tabs>
      </w:pPr>
      <w:hyperlink w:anchor="_Toc9821" w:history="1">
        <w:r>
          <w:rPr>
            <w:rFonts w:ascii="仿宋" w:eastAsia="仿宋" w:hAnsi="仿宋" w:cs="仿宋" w:hint="eastAsia"/>
            <w:lang w:eastAsia="zh-CN"/>
          </w:rPr>
          <w:t>(一)、内窥镜设备项目背景分析</w:t>
        </w:r>
        <w:r>
          <w:tab/>
        </w:r>
        <w:r>
          <w:fldChar w:fldCharType="begin"/>
        </w:r>
        <w:r>
          <w:instrText xml:space="preserve"> PAGEREF _Toc9821 \h </w:instrText>
        </w:r>
        <w:r>
          <w:fldChar w:fldCharType="separate"/>
        </w:r>
        <w:r>
          <w:t>8</w:t>
        </w:r>
        <w:r>
          <w:fldChar w:fldCharType="end"/>
        </w:r>
      </w:hyperlink>
    </w:p>
    <w:p>
      <w:pPr>
        <w:pStyle w:val="TOC2"/>
        <w:tabs>
          <w:tab w:val="right" w:leader="dot" w:pos="8306"/>
        </w:tabs>
      </w:pPr>
      <w:hyperlink w:anchor="_Toc668" w:history="1">
        <w:r>
          <w:rPr>
            <w:rFonts w:ascii="仿宋" w:eastAsia="仿宋" w:hAnsi="仿宋" w:cs="仿宋" w:hint="eastAsia"/>
            <w:lang w:eastAsia="zh-CN"/>
          </w:rPr>
          <w:t>(二)、内窥镜设备项目建设必要性分析</w:t>
        </w:r>
        <w:r>
          <w:tab/>
        </w:r>
        <w:r>
          <w:fldChar w:fldCharType="begin"/>
        </w:r>
        <w:r>
          <w:instrText xml:space="preserve"> PAGEREF _Toc668 \h </w:instrText>
        </w:r>
        <w:r>
          <w:fldChar w:fldCharType="separate"/>
        </w:r>
        <w:r>
          <w:t>9</w:t>
        </w:r>
        <w:r>
          <w:fldChar w:fldCharType="end"/>
        </w:r>
      </w:hyperlink>
    </w:p>
    <w:p>
      <w:pPr>
        <w:pStyle w:val="TOC1"/>
        <w:tabs>
          <w:tab w:val="right" w:leader="dot" w:pos="8306"/>
        </w:tabs>
      </w:pPr>
      <w:hyperlink w:anchor="_Toc15470" w:history="1">
        <w:r>
          <w:rPr>
            <w:rFonts w:ascii="仿宋" w:eastAsia="仿宋" w:hAnsi="仿宋" w:cs="仿宋" w:hint="eastAsia"/>
            <w:lang w:eastAsia="zh-CN"/>
          </w:rPr>
          <w:t>四、工艺说明</w:t>
        </w:r>
        <w:r>
          <w:tab/>
        </w:r>
        <w:r>
          <w:fldChar w:fldCharType="begin"/>
        </w:r>
        <w:r>
          <w:instrText xml:space="preserve"> PAGEREF _Toc15470 \h </w:instrText>
        </w:r>
        <w:r>
          <w:fldChar w:fldCharType="separate"/>
        </w:r>
        <w:r>
          <w:t>11</w:t>
        </w:r>
        <w:r>
          <w:fldChar w:fldCharType="end"/>
        </w:r>
      </w:hyperlink>
    </w:p>
    <w:p>
      <w:pPr>
        <w:pStyle w:val="TOC2"/>
        <w:tabs>
          <w:tab w:val="right" w:leader="dot" w:pos="8306"/>
        </w:tabs>
      </w:pPr>
      <w:hyperlink w:anchor="_Toc13368" w:history="1">
        <w:r>
          <w:rPr>
            <w:rFonts w:ascii="仿宋" w:eastAsia="仿宋" w:hAnsi="仿宋" w:cs="仿宋" w:hint="eastAsia"/>
            <w:lang w:eastAsia="zh-CN"/>
          </w:rPr>
          <w:t>(一)、技术管理特点</w:t>
        </w:r>
        <w:r>
          <w:tab/>
        </w:r>
        <w:r>
          <w:fldChar w:fldCharType="begin"/>
        </w:r>
        <w:r>
          <w:instrText xml:space="preserve"> PAGEREF _Toc13368 \h </w:instrText>
        </w:r>
        <w:r>
          <w:fldChar w:fldCharType="separate"/>
        </w:r>
        <w:r>
          <w:t>11</w:t>
        </w:r>
        <w:r>
          <w:fldChar w:fldCharType="end"/>
        </w:r>
      </w:hyperlink>
    </w:p>
    <w:p>
      <w:pPr>
        <w:pStyle w:val="TOC2"/>
        <w:tabs>
          <w:tab w:val="right" w:leader="dot" w:pos="8306"/>
        </w:tabs>
      </w:pPr>
      <w:hyperlink w:anchor="_Toc27205" w:history="1">
        <w:r>
          <w:rPr>
            <w:rFonts w:ascii="仿宋" w:eastAsia="仿宋" w:hAnsi="仿宋" w:cs="仿宋" w:hint="eastAsia"/>
            <w:lang w:eastAsia="zh-CN"/>
          </w:rPr>
          <w:t>(二)、内窥镜设备项目工艺技术设计方案</w:t>
        </w:r>
        <w:r>
          <w:tab/>
        </w:r>
        <w:r>
          <w:fldChar w:fldCharType="begin"/>
        </w:r>
        <w:r>
          <w:instrText xml:space="preserve"> PAGEREF _Toc27205 \h </w:instrText>
        </w:r>
        <w:r>
          <w:fldChar w:fldCharType="separate"/>
        </w:r>
        <w:r>
          <w:t>12</w:t>
        </w:r>
        <w:r>
          <w:fldChar w:fldCharType="end"/>
        </w:r>
      </w:hyperlink>
    </w:p>
    <w:p>
      <w:pPr>
        <w:pStyle w:val="TOC2"/>
        <w:tabs>
          <w:tab w:val="right" w:leader="dot" w:pos="8306"/>
        </w:tabs>
      </w:pPr>
      <w:hyperlink w:anchor="_Toc2125" w:history="1">
        <w:r>
          <w:rPr>
            <w:rFonts w:ascii="仿宋" w:eastAsia="仿宋" w:hAnsi="仿宋" w:cs="仿宋" w:hint="eastAsia"/>
            <w:lang w:eastAsia="zh-CN"/>
          </w:rPr>
          <w:t>(三)、设备选型方案</w:t>
        </w:r>
        <w:r>
          <w:tab/>
        </w:r>
        <w:r>
          <w:fldChar w:fldCharType="begin"/>
        </w:r>
        <w:r>
          <w:instrText xml:space="preserve"> PAGEREF _Toc2125 \h </w:instrText>
        </w:r>
        <w:r>
          <w:fldChar w:fldCharType="separate"/>
        </w:r>
        <w:r>
          <w:t>13</w:t>
        </w:r>
        <w:r>
          <w:fldChar w:fldCharType="end"/>
        </w:r>
      </w:hyperlink>
    </w:p>
    <w:p>
      <w:pPr>
        <w:pStyle w:val="TOC1"/>
        <w:tabs>
          <w:tab w:val="right" w:leader="dot" w:pos="8306"/>
        </w:tabs>
      </w:pPr>
      <w:hyperlink w:anchor="_Toc25690" w:history="1">
        <w:r>
          <w:rPr>
            <w:rFonts w:ascii="仿宋" w:eastAsia="仿宋" w:hAnsi="仿宋" w:cs="仿宋" w:hint="eastAsia"/>
            <w:lang w:eastAsia="zh-CN"/>
          </w:rPr>
          <w:t>五、内窥镜设备项目危机管理</w:t>
        </w:r>
        <w:r>
          <w:tab/>
        </w:r>
        <w:r>
          <w:fldChar w:fldCharType="begin"/>
        </w:r>
        <w:r>
          <w:instrText xml:space="preserve"> PAGEREF _Toc25690 \h </w:instrText>
        </w:r>
        <w:r>
          <w:fldChar w:fldCharType="separate"/>
        </w:r>
        <w:r>
          <w:t>15</w:t>
        </w:r>
        <w:r>
          <w:fldChar w:fldCharType="end"/>
        </w:r>
      </w:hyperlink>
    </w:p>
    <w:p>
      <w:pPr>
        <w:pStyle w:val="TOC2"/>
        <w:tabs>
          <w:tab w:val="right" w:leader="dot" w:pos="8306"/>
        </w:tabs>
      </w:pPr>
      <w:hyperlink w:anchor="_Toc2481" w:history="1">
        <w:r>
          <w:rPr>
            <w:rFonts w:ascii="仿宋" w:eastAsia="仿宋" w:hAnsi="仿宋" w:cs="仿宋" w:hint="eastAsia"/>
            <w:lang w:eastAsia="zh-CN"/>
          </w:rPr>
          <w:t>(一)、危机预警与识别</w:t>
        </w:r>
        <w:r>
          <w:tab/>
        </w:r>
        <w:r>
          <w:fldChar w:fldCharType="begin"/>
        </w:r>
        <w:r>
          <w:instrText xml:space="preserve"> PAGEREF _Toc2481 \h </w:instrText>
        </w:r>
        <w:r>
          <w:fldChar w:fldCharType="separate"/>
        </w:r>
        <w:r>
          <w:t>15</w:t>
        </w:r>
        <w:r>
          <w:fldChar w:fldCharType="end"/>
        </w:r>
      </w:hyperlink>
    </w:p>
    <w:p>
      <w:pPr>
        <w:pStyle w:val="TOC2"/>
        <w:tabs>
          <w:tab w:val="right" w:leader="dot" w:pos="8306"/>
        </w:tabs>
      </w:pPr>
      <w:hyperlink w:anchor="_Toc6500" w:history="1">
        <w:r>
          <w:rPr>
            <w:rFonts w:ascii="仿宋" w:eastAsia="仿宋" w:hAnsi="仿宋" w:cs="仿宋" w:hint="eastAsia"/>
            <w:lang w:eastAsia="zh-CN"/>
          </w:rPr>
          <w:t>(二)、危机应对与恢复</w:t>
        </w:r>
        <w:r>
          <w:tab/>
        </w:r>
        <w:r>
          <w:fldChar w:fldCharType="begin"/>
        </w:r>
        <w:r>
          <w:instrText xml:space="preserve"> PAGEREF _Toc6500 \h </w:instrText>
        </w:r>
        <w:r>
          <w:fldChar w:fldCharType="separate"/>
        </w:r>
        <w:r>
          <w:t>16</w:t>
        </w:r>
        <w:r>
          <w:fldChar w:fldCharType="end"/>
        </w:r>
      </w:hyperlink>
    </w:p>
    <w:p>
      <w:pPr>
        <w:pStyle w:val="TOC1"/>
        <w:tabs>
          <w:tab w:val="right" w:leader="dot" w:pos="8306"/>
        </w:tabs>
      </w:pPr>
      <w:hyperlink w:anchor="_Toc9874" w:history="1">
        <w:r>
          <w:rPr>
            <w:rFonts w:ascii="仿宋" w:eastAsia="仿宋" w:hAnsi="仿宋" w:cs="仿宋" w:hint="eastAsia"/>
            <w:lang w:eastAsia="zh-CN"/>
          </w:rPr>
          <w:t>六、内窥镜设备项目选址可行性分析</w:t>
        </w:r>
        <w:r>
          <w:tab/>
        </w:r>
        <w:r>
          <w:fldChar w:fldCharType="begin"/>
        </w:r>
        <w:r>
          <w:instrText xml:space="preserve"> PAGEREF _Toc9874 \h </w:instrText>
        </w:r>
        <w:r>
          <w:fldChar w:fldCharType="separate"/>
        </w:r>
        <w:r>
          <w:t>17</w:t>
        </w:r>
        <w:r>
          <w:fldChar w:fldCharType="end"/>
        </w:r>
      </w:hyperlink>
    </w:p>
    <w:p>
      <w:pPr>
        <w:pStyle w:val="TOC2"/>
        <w:tabs>
          <w:tab w:val="right" w:leader="dot" w:pos="8306"/>
        </w:tabs>
      </w:pPr>
      <w:hyperlink w:anchor="_Toc22497" w:history="1">
        <w:r>
          <w:rPr>
            <w:rFonts w:ascii="仿宋" w:eastAsia="仿宋" w:hAnsi="仿宋" w:cs="仿宋" w:hint="eastAsia"/>
            <w:lang w:eastAsia="zh-CN"/>
          </w:rPr>
          <w:t>(一)、内窥镜设备项目选址</w:t>
        </w:r>
        <w:r>
          <w:tab/>
        </w:r>
        <w:r>
          <w:fldChar w:fldCharType="begin"/>
        </w:r>
        <w:r>
          <w:instrText xml:space="preserve"> PAGEREF _Toc22497 \h </w:instrText>
        </w:r>
        <w:r>
          <w:fldChar w:fldCharType="separate"/>
        </w:r>
        <w:r>
          <w:t>17</w:t>
        </w:r>
        <w:r>
          <w:fldChar w:fldCharType="end"/>
        </w:r>
      </w:hyperlink>
    </w:p>
    <w:p>
      <w:pPr>
        <w:pStyle w:val="TOC2"/>
        <w:tabs>
          <w:tab w:val="right" w:leader="dot" w:pos="8306"/>
        </w:tabs>
      </w:pPr>
      <w:hyperlink w:anchor="_Toc20570" w:history="1">
        <w:r>
          <w:rPr>
            <w:rFonts w:ascii="仿宋" w:eastAsia="仿宋" w:hAnsi="仿宋" w:cs="仿宋" w:hint="eastAsia"/>
            <w:lang w:eastAsia="zh-CN"/>
          </w:rPr>
          <w:t>(二)、用地控制指标</w:t>
        </w:r>
        <w:r>
          <w:tab/>
        </w:r>
        <w:r>
          <w:fldChar w:fldCharType="begin"/>
        </w:r>
        <w:r>
          <w:instrText xml:space="preserve"> PAGEREF _Toc20570 \h </w:instrText>
        </w:r>
        <w:r>
          <w:fldChar w:fldCharType="separate"/>
        </w:r>
        <w:r>
          <w:t>17</w:t>
        </w:r>
        <w:r>
          <w:fldChar w:fldCharType="end"/>
        </w:r>
      </w:hyperlink>
    </w:p>
    <w:p>
      <w:pPr>
        <w:pStyle w:val="TOC2"/>
        <w:tabs>
          <w:tab w:val="right" w:leader="dot" w:pos="8306"/>
        </w:tabs>
      </w:pPr>
      <w:hyperlink w:anchor="_Toc15601" w:history="1">
        <w:r>
          <w:rPr>
            <w:rFonts w:ascii="仿宋" w:eastAsia="仿宋" w:hAnsi="仿宋" w:cs="仿宋" w:hint="eastAsia"/>
            <w:lang w:eastAsia="zh-CN"/>
          </w:rPr>
          <w:t>(三)、节约用地措施</w:t>
        </w:r>
        <w:r>
          <w:tab/>
        </w:r>
        <w:r>
          <w:fldChar w:fldCharType="begin"/>
        </w:r>
        <w:r>
          <w:instrText xml:space="preserve"> PAGEREF _Toc15601 \h </w:instrText>
        </w:r>
        <w:r>
          <w:fldChar w:fldCharType="separate"/>
        </w:r>
        <w:r>
          <w:t>19</w:t>
        </w:r>
        <w:r>
          <w:fldChar w:fldCharType="end"/>
        </w:r>
      </w:hyperlink>
    </w:p>
    <w:p>
      <w:pPr>
        <w:pStyle w:val="TOC2"/>
        <w:tabs>
          <w:tab w:val="right" w:leader="dot" w:pos="8306"/>
        </w:tabs>
      </w:pPr>
      <w:hyperlink w:anchor="_Toc17304" w:history="1">
        <w:r>
          <w:rPr>
            <w:rFonts w:ascii="仿宋" w:eastAsia="仿宋" w:hAnsi="仿宋" w:cs="仿宋" w:hint="eastAsia"/>
            <w:lang w:eastAsia="zh-CN"/>
          </w:rPr>
          <w:t>(四)、总图布置方案</w:t>
        </w:r>
        <w:r>
          <w:tab/>
        </w:r>
        <w:r>
          <w:fldChar w:fldCharType="begin"/>
        </w:r>
        <w:r>
          <w:instrText xml:space="preserve"> PAGEREF _Toc17304 \h </w:instrText>
        </w:r>
        <w:r>
          <w:fldChar w:fldCharType="separate"/>
        </w:r>
        <w:r>
          <w:t>20</w:t>
        </w:r>
        <w:r>
          <w:fldChar w:fldCharType="end"/>
        </w:r>
      </w:hyperlink>
    </w:p>
    <w:p>
      <w:pPr>
        <w:pStyle w:val="TOC2"/>
        <w:tabs>
          <w:tab w:val="right" w:leader="dot" w:pos="8306"/>
        </w:tabs>
      </w:pPr>
      <w:hyperlink w:anchor="_Toc7947" w:history="1">
        <w:r>
          <w:rPr>
            <w:rFonts w:ascii="仿宋" w:eastAsia="仿宋" w:hAnsi="仿宋" w:cs="仿宋" w:hint="eastAsia"/>
            <w:lang w:eastAsia="zh-CN"/>
          </w:rPr>
          <w:t>(五)、选址综合评价</w:t>
        </w:r>
        <w:r>
          <w:tab/>
        </w:r>
        <w:r>
          <w:fldChar w:fldCharType="begin"/>
        </w:r>
        <w:r>
          <w:instrText xml:space="preserve"> PAGEREF _Toc7947 \h </w:instrText>
        </w:r>
        <w:r>
          <w:fldChar w:fldCharType="separate"/>
        </w:r>
        <w:r>
          <w:t>21</w:t>
        </w:r>
        <w:r>
          <w:fldChar w:fldCharType="end"/>
        </w:r>
      </w:hyperlink>
    </w:p>
    <w:p>
      <w:pPr>
        <w:pStyle w:val="TOC1"/>
        <w:tabs>
          <w:tab w:val="right" w:leader="dot" w:pos="8306"/>
        </w:tabs>
      </w:pPr>
      <w:hyperlink w:anchor="_Toc107" w:history="1">
        <w:r>
          <w:rPr>
            <w:rFonts w:ascii="仿宋" w:eastAsia="仿宋" w:hAnsi="仿宋" w:cs="仿宋" w:hint="eastAsia"/>
            <w:lang w:eastAsia="zh-CN"/>
          </w:rPr>
          <w:t>七、内窥镜设备项目财务管理</w:t>
        </w:r>
        <w:r>
          <w:tab/>
        </w:r>
        <w:r>
          <w:fldChar w:fldCharType="begin"/>
        </w:r>
        <w:r>
          <w:instrText xml:space="preserve"> PAGEREF _Toc107 \h </w:instrText>
        </w:r>
        <w:r>
          <w:fldChar w:fldCharType="separate"/>
        </w:r>
        <w:r>
          <w:t>22</w:t>
        </w:r>
        <w:r>
          <w:fldChar w:fldCharType="end"/>
        </w:r>
      </w:hyperlink>
    </w:p>
    <w:p>
      <w:pPr>
        <w:pStyle w:val="TOC2"/>
        <w:tabs>
          <w:tab w:val="right" w:leader="dot" w:pos="8306"/>
        </w:tabs>
      </w:pPr>
      <w:hyperlink w:anchor="_Toc31570" w:history="1">
        <w:r>
          <w:rPr>
            <w:rFonts w:ascii="仿宋" w:eastAsia="仿宋" w:hAnsi="仿宋" w:cs="仿宋" w:hint="eastAsia"/>
            <w:lang w:eastAsia="zh-CN"/>
          </w:rPr>
          <w:t>(一)、资金需求大</w:t>
        </w:r>
        <w:r>
          <w:tab/>
        </w:r>
        <w:r>
          <w:fldChar w:fldCharType="begin"/>
        </w:r>
        <w:r>
          <w:instrText xml:space="preserve"> PAGEREF _Toc31570 \h </w:instrText>
        </w:r>
        <w:r>
          <w:fldChar w:fldCharType="separate"/>
        </w:r>
        <w:r>
          <w:t>22</w:t>
        </w:r>
        <w:r>
          <w:fldChar w:fldCharType="end"/>
        </w:r>
      </w:hyperlink>
    </w:p>
    <w:p>
      <w:pPr>
        <w:pStyle w:val="TOC2"/>
        <w:tabs>
          <w:tab w:val="right" w:leader="dot" w:pos="8306"/>
        </w:tabs>
      </w:pPr>
      <w:hyperlink w:anchor="_Toc32507" w:history="1">
        <w:r>
          <w:rPr>
            <w:rFonts w:ascii="仿宋" w:eastAsia="仿宋" w:hAnsi="仿宋" w:cs="仿宋" w:hint="eastAsia"/>
            <w:lang w:eastAsia="zh-CN"/>
          </w:rPr>
          <w:t>(二)、研发周期长</w:t>
        </w:r>
        <w:r>
          <w:tab/>
        </w:r>
        <w:r>
          <w:fldChar w:fldCharType="begin"/>
        </w:r>
        <w:r>
          <w:instrText xml:space="preserve"> PAGEREF _Toc32507 \h </w:instrText>
        </w:r>
        <w:r>
          <w:fldChar w:fldCharType="separate"/>
        </w:r>
        <w:r>
          <w:t>23</w:t>
        </w:r>
        <w:r>
          <w:fldChar w:fldCharType="end"/>
        </w:r>
      </w:hyperlink>
    </w:p>
    <w:p>
      <w:pPr>
        <w:pStyle w:val="TOC2"/>
        <w:tabs>
          <w:tab w:val="right" w:leader="dot" w:pos="8306"/>
        </w:tabs>
      </w:pPr>
      <w:hyperlink w:anchor="_Toc25234" w:history="1">
        <w:r>
          <w:rPr>
            <w:rFonts w:ascii="仿宋" w:eastAsia="仿宋" w:hAnsi="仿宋" w:cs="仿宋" w:hint="eastAsia"/>
            <w:lang w:eastAsia="zh-CN"/>
          </w:rPr>
          <w:t>(三)、市场风险大</w:t>
        </w:r>
        <w:r>
          <w:tab/>
        </w:r>
        <w:r>
          <w:fldChar w:fldCharType="begin"/>
        </w:r>
        <w:r>
          <w:instrText xml:space="preserve"> PAGEREF _Toc25234 \h </w:instrText>
        </w:r>
        <w:r>
          <w:fldChar w:fldCharType="separate"/>
        </w:r>
        <w:r>
          <w:t>25</w:t>
        </w:r>
        <w:r>
          <w:fldChar w:fldCharType="end"/>
        </w:r>
      </w:hyperlink>
    </w:p>
    <w:p>
      <w:pPr>
        <w:pStyle w:val="TOC2"/>
        <w:tabs>
          <w:tab w:val="right" w:leader="dot" w:pos="8306"/>
        </w:tabs>
      </w:pPr>
      <w:hyperlink w:anchor="_Toc18694" w:history="1">
        <w:r>
          <w:rPr>
            <w:rFonts w:ascii="仿宋" w:eastAsia="仿宋" w:hAnsi="仿宋" w:cs="仿宋" w:hint="eastAsia"/>
            <w:lang w:eastAsia="zh-CN"/>
          </w:rPr>
          <w:t>(四)、利润率高</w:t>
        </w:r>
        <w:r>
          <w:tab/>
        </w:r>
        <w:r>
          <w:fldChar w:fldCharType="begin"/>
        </w:r>
        <w:r>
          <w:instrText xml:space="preserve"> PAGEREF _Toc18694 \h </w:instrText>
        </w:r>
        <w:r>
          <w:fldChar w:fldCharType="separate"/>
        </w:r>
        <w:r>
          <w:t>27</w:t>
        </w:r>
        <w:r>
          <w:fldChar w:fldCharType="end"/>
        </w:r>
      </w:hyperlink>
    </w:p>
    <w:p>
      <w:pPr>
        <w:pStyle w:val="TOC1"/>
        <w:tabs>
          <w:tab w:val="right" w:leader="dot" w:pos="8306"/>
        </w:tabs>
      </w:pPr>
      <w:hyperlink w:anchor="_Toc2865" w:history="1">
        <w:r>
          <w:rPr>
            <w:rFonts w:ascii="仿宋" w:eastAsia="仿宋" w:hAnsi="仿宋" w:cs="仿宋" w:hint="eastAsia"/>
            <w:lang w:eastAsia="zh-CN"/>
          </w:rPr>
          <w:t>八、内窥镜设备项目技术管理</w:t>
        </w:r>
        <w:r>
          <w:tab/>
        </w:r>
        <w:r>
          <w:fldChar w:fldCharType="begin"/>
        </w:r>
        <w:r>
          <w:instrText xml:space="preserve"> PAGEREF _Toc2865 \h </w:instrText>
        </w:r>
        <w:r>
          <w:fldChar w:fldCharType="separate"/>
        </w:r>
        <w:r>
          <w:t>29</w:t>
        </w:r>
        <w:r>
          <w:fldChar w:fldCharType="end"/>
        </w:r>
      </w:hyperlink>
    </w:p>
    <w:p>
      <w:pPr>
        <w:pStyle w:val="TOC2"/>
        <w:tabs>
          <w:tab w:val="right" w:leader="dot" w:pos="8306"/>
        </w:tabs>
      </w:pPr>
      <w:hyperlink w:anchor="_Toc10379" w:history="1">
        <w:r>
          <w:rPr>
            <w:rFonts w:ascii="仿宋" w:eastAsia="仿宋" w:hAnsi="仿宋" w:cs="仿宋" w:hint="eastAsia"/>
            <w:lang w:eastAsia="zh-CN"/>
          </w:rPr>
          <w:t>(一)、技术方案选用方向</w:t>
        </w:r>
        <w:r>
          <w:tab/>
        </w:r>
        <w:r>
          <w:fldChar w:fldCharType="begin"/>
        </w:r>
        <w:r>
          <w:instrText xml:space="preserve"> PAGEREF _Toc10379 \h </w:instrText>
        </w:r>
        <w:r>
          <w:fldChar w:fldCharType="separate"/>
        </w:r>
        <w:r>
          <w:t>29</w:t>
        </w:r>
        <w:r>
          <w:fldChar w:fldCharType="end"/>
        </w:r>
      </w:hyperlink>
    </w:p>
    <w:p>
      <w:pPr>
        <w:pStyle w:val="TOC2"/>
        <w:tabs>
          <w:tab w:val="right" w:leader="dot" w:pos="8306"/>
        </w:tabs>
      </w:pPr>
      <w:hyperlink w:anchor="_Toc6038" w:history="1">
        <w:r>
          <w:rPr>
            <w:rFonts w:ascii="仿宋" w:eastAsia="仿宋" w:hAnsi="仿宋" w:cs="仿宋" w:hint="eastAsia"/>
            <w:lang w:eastAsia="zh-CN"/>
          </w:rPr>
          <w:t>(二)、工艺技术方案选用原则</w:t>
        </w:r>
        <w:r>
          <w:tab/>
        </w:r>
        <w:r>
          <w:fldChar w:fldCharType="begin"/>
        </w:r>
        <w:r>
          <w:instrText xml:space="preserve"> PAGEREF _Toc6038 \h </w:instrText>
        </w:r>
        <w:r>
          <w:fldChar w:fldCharType="separate"/>
        </w:r>
        <w:r>
          <w:t>31</w:t>
        </w:r>
        <w:r>
          <w:fldChar w:fldCharType="end"/>
        </w:r>
      </w:hyperlink>
    </w:p>
    <w:p>
      <w:pPr>
        <w:pStyle w:val="TOC2"/>
        <w:tabs>
          <w:tab w:val="right" w:leader="dot" w:pos="8306"/>
        </w:tabs>
      </w:pPr>
      <w:hyperlink w:anchor="_Toc23834" w:history="1">
        <w:r>
          <w:rPr>
            <w:rFonts w:ascii="仿宋" w:eastAsia="仿宋" w:hAnsi="仿宋" w:cs="仿宋" w:hint="eastAsia"/>
            <w:lang w:eastAsia="zh-CN"/>
          </w:rPr>
          <w:t>(三)、工艺技术方案要求</w:t>
        </w:r>
        <w:r>
          <w:tab/>
        </w:r>
        <w:r>
          <w:fldChar w:fldCharType="begin"/>
        </w:r>
        <w:r>
          <w:instrText xml:space="preserve"> PAGEREF _Toc23834 \h </w:instrText>
        </w:r>
        <w:r>
          <w:fldChar w:fldCharType="separate"/>
        </w:r>
        <w:r>
          <w:t>33</w:t>
        </w:r>
        <w:r>
          <w:fldChar w:fldCharType="end"/>
        </w:r>
      </w:hyperlink>
    </w:p>
    <w:p>
      <w:pPr>
        <w:pStyle w:val="TOC1"/>
        <w:tabs>
          <w:tab w:val="right" w:leader="dot" w:pos="8306"/>
        </w:tabs>
      </w:pPr>
      <w:hyperlink w:anchor="_Toc23762" w:history="1">
        <w:r>
          <w:rPr>
            <w:rFonts w:ascii="仿宋" w:eastAsia="仿宋" w:hAnsi="仿宋" w:cs="仿宋" w:hint="eastAsia"/>
            <w:lang w:eastAsia="zh-CN"/>
          </w:rPr>
          <w:t>九、内窥镜设备项目创新与研发</w:t>
        </w:r>
        <w:r>
          <w:tab/>
        </w:r>
        <w:r>
          <w:fldChar w:fldCharType="begin"/>
        </w:r>
        <w:r>
          <w:instrText xml:space="preserve"> PAGEREF _Toc23762 \h </w:instrText>
        </w:r>
        <w:r>
          <w:fldChar w:fldCharType="separate"/>
        </w:r>
        <w:r>
          <w:t>35</w:t>
        </w:r>
        <w:r>
          <w:fldChar w:fldCharType="end"/>
        </w:r>
      </w:hyperlink>
    </w:p>
    <w:p>
      <w:pPr>
        <w:pStyle w:val="TOC2"/>
        <w:tabs>
          <w:tab w:val="right" w:leader="dot" w:pos="8306"/>
        </w:tabs>
      </w:pPr>
      <w:hyperlink w:anchor="_Toc5200" w:history="1">
        <w:r>
          <w:rPr>
            <w:rFonts w:ascii="仿宋" w:eastAsia="仿宋" w:hAnsi="仿宋" w:cs="仿宋" w:hint="eastAsia"/>
            <w:lang w:eastAsia="zh-CN"/>
          </w:rPr>
          <w:t>(一)、创新策略与方向</w:t>
        </w:r>
        <w:r>
          <w:tab/>
        </w:r>
        <w:r>
          <w:fldChar w:fldCharType="begin"/>
        </w:r>
        <w:r>
          <w:instrText xml:space="preserve"> PAGEREF _Toc5200 \h </w:instrText>
        </w:r>
        <w:r>
          <w:fldChar w:fldCharType="separate"/>
        </w:r>
        <w:r>
          <w:t>35</w:t>
        </w:r>
        <w:r>
          <w:fldChar w:fldCharType="end"/>
        </w:r>
      </w:hyperlink>
    </w:p>
    <w:p>
      <w:pPr>
        <w:pStyle w:val="TOC2"/>
        <w:tabs>
          <w:tab w:val="right" w:leader="dot" w:pos="8306"/>
        </w:tabs>
      </w:pPr>
      <w:hyperlink w:anchor="_Toc5010" w:history="1">
        <w:r>
          <w:rPr>
            <w:rFonts w:ascii="仿宋" w:eastAsia="仿宋" w:hAnsi="仿宋" w:cs="仿宋" w:hint="eastAsia"/>
            <w:lang w:eastAsia="zh-CN"/>
          </w:rPr>
          <w:t>(二)、研发规划与投入</w:t>
        </w:r>
        <w:r>
          <w:tab/>
        </w:r>
        <w:r>
          <w:fldChar w:fldCharType="begin"/>
        </w:r>
        <w:r>
          <w:instrText xml:space="preserve"> PAGEREF _Toc5010 \h </w:instrText>
        </w:r>
        <w:r>
          <w:fldChar w:fldCharType="separate"/>
        </w:r>
        <w:r>
          <w:t>37</w:t>
        </w:r>
        <w:r>
          <w:fldChar w:fldCharType="end"/>
        </w:r>
      </w:hyperlink>
    </w:p>
    <w:p>
      <w:pPr>
        <w:pStyle w:val="TOC1"/>
        <w:tabs>
          <w:tab w:val="right" w:leader="dot" w:pos="8306"/>
        </w:tabs>
      </w:pPr>
      <w:hyperlink w:anchor="_Toc1928" w:history="1">
        <w:r>
          <w:rPr>
            <w:rFonts w:ascii="仿宋" w:eastAsia="仿宋" w:hAnsi="仿宋" w:cs="仿宋" w:hint="eastAsia"/>
            <w:lang w:eastAsia="zh-CN"/>
          </w:rPr>
          <w:t>十、内窥镜设备项目社会影响</w:t>
        </w:r>
        <w:r>
          <w:tab/>
        </w:r>
        <w:r>
          <w:fldChar w:fldCharType="begin"/>
        </w:r>
        <w:r>
          <w:instrText xml:space="preserve"> PAGEREF _Toc1928 \h </w:instrText>
        </w:r>
        <w:r>
          <w:fldChar w:fldCharType="separate"/>
        </w:r>
        <w:r>
          <w:t>39</w:t>
        </w:r>
        <w:r>
          <w:fldChar w:fldCharType="end"/>
        </w:r>
      </w:hyperlink>
    </w:p>
    <w:p>
      <w:pPr>
        <w:pStyle w:val="TOC2"/>
        <w:tabs>
          <w:tab w:val="right" w:leader="dot" w:pos="8306"/>
        </w:tabs>
      </w:pPr>
      <w:hyperlink w:anchor="_Toc28068" w:history="1">
        <w:r>
          <w:rPr>
            <w:rFonts w:ascii="仿宋" w:eastAsia="仿宋" w:hAnsi="仿宋" w:cs="仿宋" w:hint="eastAsia"/>
            <w:lang w:eastAsia="zh-CN"/>
          </w:rPr>
          <w:t>(一)、社会责任与义务</w:t>
        </w:r>
        <w:r>
          <w:tab/>
        </w:r>
        <w:r>
          <w:fldChar w:fldCharType="begin"/>
        </w:r>
        <w:r>
          <w:instrText xml:space="preserve"> PAGEREF _Toc28068 \h </w:instrText>
        </w:r>
        <w:r>
          <w:fldChar w:fldCharType="separate"/>
        </w:r>
        <w:r>
          <w:t>39</w:t>
        </w:r>
        <w:r>
          <w:fldChar w:fldCharType="end"/>
        </w:r>
      </w:hyperlink>
    </w:p>
    <w:p>
      <w:pPr>
        <w:pStyle w:val="TOC2"/>
        <w:tabs>
          <w:tab w:val="right" w:leader="dot" w:pos="8306"/>
        </w:tabs>
      </w:pPr>
      <w:hyperlink w:anchor="_Toc28620" w:history="1">
        <w:r>
          <w:rPr>
            <w:rFonts w:ascii="仿宋" w:eastAsia="仿宋" w:hAnsi="仿宋" w:cs="仿宋" w:hint="eastAsia"/>
            <w:lang w:eastAsia="zh-CN"/>
          </w:rPr>
          <w:t>(二)、社会参与与沟通</w:t>
        </w:r>
        <w:r>
          <w:tab/>
        </w:r>
        <w:r>
          <w:fldChar w:fldCharType="begin"/>
        </w:r>
        <w:r>
          <w:instrText xml:space="preserve"> PAGEREF _Toc28620 \h </w:instrText>
        </w:r>
        <w:r>
          <w:fldChar w:fldCharType="separate"/>
        </w:r>
        <w:r>
          <w:t>39</w:t>
        </w:r>
        <w:r>
          <w:fldChar w:fldCharType="end"/>
        </w:r>
      </w:hyperlink>
    </w:p>
    <w:p>
      <w:pPr>
        <w:pStyle w:val="TOC1"/>
        <w:tabs>
          <w:tab w:val="right" w:leader="dot" w:pos="8306"/>
        </w:tabs>
      </w:pPr>
      <w:hyperlink w:anchor="_Toc7311" w:history="1">
        <w:r>
          <w:rPr>
            <w:rFonts w:ascii="仿宋" w:eastAsia="仿宋" w:hAnsi="仿宋" w:cs="仿宋" w:hint="eastAsia"/>
            <w:lang w:eastAsia="zh-CN"/>
          </w:rPr>
          <w:t>十一、内窥镜设备项目人力资源培养与发展</w:t>
        </w:r>
        <w:r>
          <w:tab/>
        </w:r>
        <w:r>
          <w:fldChar w:fldCharType="begin"/>
        </w:r>
        <w:r>
          <w:instrText xml:space="preserve"> PAGEREF _Toc7311 \h </w:instrText>
        </w:r>
        <w:r>
          <w:fldChar w:fldCharType="separate"/>
        </w:r>
        <w:r>
          <w:t>40</w:t>
        </w:r>
        <w:r>
          <w:fldChar w:fldCharType="end"/>
        </w:r>
      </w:hyperlink>
    </w:p>
    <w:p>
      <w:pPr>
        <w:pStyle w:val="TOC2"/>
        <w:tabs>
          <w:tab w:val="right" w:leader="dot" w:pos="8306"/>
        </w:tabs>
      </w:pPr>
      <w:hyperlink w:anchor="_Toc19076" w:history="1">
        <w:r>
          <w:rPr>
            <w:rFonts w:ascii="仿宋" w:eastAsia="仿宋" w:hAnsi="仿宋" w:cs="仿宋" w:hint="eastAsia"/>
            <w:lang w:eastAsia="zh-CN"/>
          </w:rPr>
          <w:t>(一)、人才需求与规划</w:t>
        </w:r>
        <w:r>
          <w:tab/>
        </w:r>
        <w:r>
          <w:fldChar w:fldCharType="begin"/>
        </w:r>
        <w:r>
          <w:instrText xml:space="preserve"> PAGEREF _Toc19076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4" w:history="1">
        <w:r>
          <w:rPr>
            <w:rFonts w:ascii="仿宋" w:eastAsia="仿宋" w:hAnsi="仿宋" w:cs="仿宋" w:hint="eastAsia"/>
            <w:lang w:eastAsia="zh-CN"/>
          </w:rPr>
          <w:t>(二)、培训与发展计划</w:t>
        </w:r>
        <w:r>
          <w:tab/>
        </w:r>
        <w:r>
          <w:fldChar w:fldCharType="begin"/>
        </w:r>
        <w:r>
          <w:instrText xml:space="preserve"> PAGEREF _Toc31254 \h </w:instrText>
        </w:r>
        <w:r>
          <w:fldChar w:fldCharType="separate"/>
        </w:r>
        <w:r>
          <w:t>41</w:t>
        </w:r>
        <w:r>
          <w:fldChar w:fldCharType="end"/>
        </w:r>
      </w:hyperlink>
    </w:p>
    <w:p>
      <w:pPr>
        <w:pStyle w:val="TOC1"/>
        <w:tabs>
          <w:tab w:val="right" w:leader="dot" w:pos="8306"/>
        </w:tabs>
      </w:pPr>
      <w:hyperlink w:anchor="_Toc31871" w:history="1">
        <w:r>
          <w:rPr>
            <w:rFonts w:ascii="仿宋" w:eastAsia="仿宋" w:hAnsi="仿宋" w:cs="仿宋" w:hint="eastAsia"/>
            <w:lang w:eastAsia="zh-CN"/>
          </w:rPr>
          <w:t>十二、内窥镜设备项目计划安排</w:t>
        </w:r>
        <w:r>
          <w:tab/>
        </w:r>
        <w:r>
          <w:fldChar w:fldCharType="begin"/>
        </w:r>
        <w:r>
          <w:instrText xml:space="preserve"> PAGEREF _Toc31871 \h </w:instrText>
        </w:r>
        <w:r>
          <w:fldChar w:fldCharType="separate"/>
        </w:r>
        <w:r>
          <w:t>41</w:t>
        </w:r>
        <w:r>
          <w:fldChar w:fldCharType="end"/>
        </w:r>
      </w:hyperlink>
    </w:p>
    <w:p>
      <w:pPr>
        <w:pStyle w:val="TOC2"/>
        <w:tabs>
          <w:tab w:val="right" w:leader="dot" w:pos="8306"/>
        </w:tabs>
      </w:pPr>
      <w:hyperlink w:anchor="_Toc18840" w:history="1">
        <w:r>
          <w:rPr>
            <w:rFonts w:ascii="仿宋" w:eastAsia="仿宋" w:hAnsi="仿宋" w:cs="仿宋" w:hint="eastAsia"/>
            <w:lang w:eastAsia="zh-CN"/>
          </w:rPr>
          <w:t>(一)、建设周期</w:t>
        </w:r>
        <w:r>
          <w:tab/>
        </w:r>
        <w:r>
          <w:fldChar w:fldCharType="begin"/>
        </w:r>
        <w:r>
          <w:instrText xml:space="preserve"> PAGEREF _Toc18840 \h </w:instrText>
        </w:r>
        <w:r>
          <w:fldChar w:fldCharType="separate"/>
        </w:r>
        <w:r>
          <w:t>41</w:t>
        </w:r>
        <w:r>
          <w:fldChar w:fldCharType="end"/>
        </w:r>
      </w:hyperlink>
    </w:p>
    <w:p>
      <w:pPr>
        <w:pStyle w:val="TOC2"/>
        <w:tabs>
          <w:tab w:val="right" w:leader="dot" w:pos="8306"/>
        </w:tabs>
      </w:pPr>
      <w:hyperlink w:anchor="_Toc3646" w:history="1">
        <w:r>
          <w:rPr>
            <w:rFonts w:ascii="仿宋" w:eastAsia="仿宋" w:hAnsi="仿宋" w:cs="仿宋" w:hint="eastAsia"/>
            <w:lang w:eastAsia="zh-CN"/>
          </w:rPr>
          <w:t>(二)、建设进度</w:t>
        </w:r>
        <w:r>
          <w:tab/>
        </w:r>
        <w:r>
          <w:fldChar w:fldCharType="begin"/>
        </w:r>
        <w:r>
          <w:instrText xml:space="preserve"> PAGEREF _Toc3646 \h </w:instrText>
        </w:r>
        <w:r>
          <w:fldChar w:fldCharType="separate"/>
        </w:r>
        <w:r>
          <w:t>42</w:t>
        </w:r>
        <w:r>
          <w:fldChar w:fldCharType="end"/>
        </w:r>
      </w:hyperlink>
    </w:p>
    <w:p>
      <w:pPr>
        <w:pStyle w:val="TOC2"/>
        <w:tabs>
          <w:tab w:val="right" w:leader="dot" w:pos="8306"/>
        </w:tabs>
      </w:pPr>
      <w:hyperlink w:anchor="_Toc427" w:history="1">
        <w:r>
          <w:rPr>
            <w:rFonts w:ascii="仿宋" w:eastAsia="仿宋" w:hAnsi="仿宋" w:cs="仿宋" w:hint="eastAsia"/>
            <w:lang w:eastAsia="zh-CN"/>
          </w:rPr>
          <w:t>(三)、进度安排注意事项</w:t>
        </w:r>
        <w:r>
          <w:tab/>
        </w:r>
        <w:r>
          <w:fldChar w:fldCharType="begin"/>
        </w:r>
        <w:r>
          <w:instrText xml:space="preserve"> PAGEREF _Toc427 \h </w:instrText>
        </w:r>
        <w:r>
          <w:fldChar w:fldCharType="separate"/>
        </w:r>
        <w:r>
          <w:t>43</w:t>
        </w:r>
        <w:r>
          <w:fldChar w:fldCharType="end"/>
        </w:r>
      </w:hyperlink>
    </w:p>
    <w:p>
      <w:pPr>
        <w:pStyle w:val="TOC2"/>
        <w:tabs>
          <w:tab w:val="right" w:leader="dot" w:pos="8306"/>
        </w:tabs>
      </w:pPr>
      <w:hyperlink w:anchor="_Toc21425" w:history="1">
        <w:r>
          <w:rPr>
            <w:rFonts w:ascii="仿宋" w:eastAsia="仿宋" w:hAnsi="仿宋" w:cs="仿宋" w:hint="eastAsia"/>
            <w:lang w:eastAsia="zh-CN"/>
          </w:rPr>
          <w:t>(四)、人力资源配置</w:t>
        </w:r>
        <w:r>
          <w:tab/>
        </w:r>
        <w:r>
          <w:fldChar w:fldCharType="begin"/>
        </w:r>
        <w:r>
          <w:instrText xml:space="preserve"> PAGEREF _Toc21425 \h </w:instrText>
        </w:r>
        <w:r>
          <w:fldChar w:fldCharType="separate"/>
        </w:r>
        <w:r>
          <w:t>45</w:t>
        </w:r>
        <w:r>
          <w:fldChar w:fldCharType="end"/>
        </w:r>
      </w:hyperlink>
    </w:p>
    <w:p>
      <w:pPr>
        <w:pStyle w:val="TOC1"/>
        <w:tabs>
          <w:tab w:val="right" w:leader="dot" w:pos="8306"/>
        </w:tabs>
      </w:pPr>
      <w:hyperlink w:anchor="_Toc18285" w:history="1">
        <w:r>
          <w:rPr>
            <w:rFonts w:ascii="仿宋" w:eastAsia="仿宋" w:hAnsi="仿宋" w:cs="仿宋" w:hint="eastAsia"/>
            <w:lang w:eastAsia="zh-CN"/>
          </w:rPr>
          <w:t>十三、内窥镜设备项目工程方案分析</w:t>
        </w:r>
        <w:r>
          <w:tab/>
        </w:r>
        <w:r>
          <w:fldChar w:fldCharType="begin"/>
        </w:r>
        <w:r>
          <w:instrText xml:space="preserve"> PAGEREF _Toc18285 \h </w:instrText>
        </w:r>
        <w:r>
          <w:fldChar w:fldCharType="separate"/>
        </w:r>
        <w:r>
          <w:t>46</w:t>
        </w:r>
        <w:r>
          <w:fldChar w:fldCharType="end"/>
        </w:r>
      </w:hyperlink>
    </w:p>
    <w:p>
      <w:pPr>
        <w:pStyle w:val="TOC2"/>
        <w:tabs>
          <w:tab w:val="right" w:leader="dot" w:pos="8306"/>
        </w:tabs>
      </w:pPr>
      <w:hyperlink w:anchor="_Toc8898" w:history="1">
        <w:r>
          <w:rPr>
            <w:rFonts w:ascii="仿宋" w:eastAsia="仿宋" w:hAnsi="仿宋" w:cs="仿宋" w:hint="eastAsia"/>
            <w:lang w:eastAsia="zh-CN"/>
          </w:rPr>
          <w:t>(一)、建筑工程设计原则</w:t>
        </w:r>
        <w:r>
          <w:tab/>
        </w:r>
        <w:r>
          <w:fldChar w:fldCharType="begin"/>
        </w:r>
        <w:r>
          <w:instrText xml:space="preserve"> PAGEREF _Toc8898 \h </w:instrText>
        </w:r>
        <w:r>
          <w:fldChar w:fldCharType="separate"/>
        </w:r>
        <w:r>
          <w:t>46</w:t>
        </w:r>
        <w:r>
          <w:fldChar w:fldCharType="end"/>
        </w:r>
      </w:hyperlink>
    </w:p>
    <w:p>
      <w:pPr>
        <w:pStyle w:val="TOC2"/>
        <w:tabs>
          <w:tab w:val="right" w:leader="dot" w:pos="8306"/>
        </w:tabs>
      </w:pPr>
      <w:hyperlink w:anchor="_Toc20817" w:history="1">
        <w:r>
          <w:rPr>
            <w:rFonts w:ascii="仿宋" w:eastAsia="仿宋" w:hAnsi="仿宋" w:cs="仿宋" w:hint="eastAsia"/>
            <w:lang w:eastAsia="zh-CN"/>
          </w:rPr>
          <w:t>(二)、土建工程建设指标</w:t>
        </w:r>
        <w:r>
          <w:tab/>
        </w:r>
        <w:r>
          <w:fldChar w:fldCharType="begin"/>
        </w:r>
        <w:r>
          <w:instrText xml:space="preserve"> PAGEREF _Toc20817 \h </w:instrText>
        </w:r>
        <w:r>
          <w:fldChar w:fldCharType="separate"/>
        </w:r>
        <w:r>
          <w:t>49</w:t>
        </w:r>
        <w:r>
          <w:fldChar w:fldCharType="end"/>
        </w:r>
      </w:hyperlink>
    </w:p>
    <w:p>
      <w:pPr>
        <w:pStyle w:val="TOC1"/>
        <w:tabs>
          <w:tab w:val="right" w:leader="dot" w:pos="8306"/>
        </w:tabs>
      </w:pPr>
      <w:hyperlink w:anchor="_Toc5995" w:history="1">
        <w:r>
          <w:rPr>
            <w:rFonts w:ascii="仿宋" w:eastAsia="仿宋" w:hAnsi="仿宋" w:cs="仿宋" w:hint="eastAsia"/>
            <w:lang w:eastAsia="zh-CN"/>
          </w:rPr>
          <w:t>十四、内窥镜设备项目实施时间节点</w:t>
        </w:r>
        <w:r>
          <w:tab/>
        </w:r>
        <w:r>
          <w:fldChar w:fldCharType="begin"/>
        </w:r>
        <w:r>
          <w:instrText xml:space="preserve"> PAGEREF _Toc5995 \h </w:instrText>
        </w:r>
        <w:r>
          <w:fldChar w:fldCharType="separate"/>
        </w:r>
        <w:r>
          <w:t>51</w:t>
        </w:r>
        <w:r>
          <w:fldChar w:fldCharType="end"/>
        </w:r>
      </w:hyperlink>
    </w:p>
    <w:p>
      <w:pPr>
        <w:pStyle w:val="TOC2"/>
        <w:tabs>
          <w:tab w:val="right" w:leader="dot" w:pos="8306"/>
        </w:tabs>
      </w:pPr>
      <w:hyperlink w:anchor="_Toc21884" w:history="1">
        <w:r>
          <w:rPr>
            <w:rFonts w:ascii="仿宋" w:eastAsia="仿宋" w:hAnsi="仿宋" w:cs="仿宋" w:hint="eastAsia"/>
            <w:lang w:eastAsia="zh-CN"/>
          </w:rPr>
          <w:t>(一)、内窥镜设备项目启动阶段时间节点</w:t>
        </w:r>
        <w:r>
          <w:tab/>
        </w:r>
        <w:r>
          <w:fldChar w:fldCharType="begin"/>
        </w:r>
        <w:r>
          <w:instrText xml:space="preserve"> PAGEREF _Toc21884 \h </w:instrText>
        </w:r>
        <w:r>
          <w:fldChar w:fldCharType="separate"/>
        </w:r>
        <w:r>
          <w:t>51</w:t>
        </w:r>
        <w:r>
          <w:fldChar w:fldCharType="end"/>
        </w:r>
      </w:hyperlink>
    </w:p>
    <w:p>
      <w:pPr>
        <w:pStyle w:val="TOC2"/>
        <w:tabs>
          <w:tab w:val="right" w:leader="dot" w:pos="8306"/>
        </w:tabs>
      </w:pPr>
      <w:hyperlink w:anchor="_Toc6429" w:history="1">
        <w:r>
          <w:rPr>
            <w:rFonts w:ascii="仿宋" w:eastAsia="仿宋" w:hAnsi="仿宋" w:cs="仿宋" w:hint="eastAsia"/>
            <w:lang w:eastAsia="zh-CN"/>
          </w:rPr>
          <w:t>(二)、内窥镜设备项目执行阶段时间节点</w:t>
        </w:r>
        <w:r>
          <w:tab/>
        </w:r>
        <w:r>
          <w:fldChar w:fldCharType="begin"/>
        </w:r>
        <w:r>
          <w:instrText xml:space="preserve"> PAGEREF _Toc6429 \h </w:instrText>
        </w:r>
        <w:r>
          <w:fldChar w:fldCharType="separate"/>
        </w:r>
        <w:r>
          <w:t>52</w:t>
        </w:r>
        <w:r>
          <w:fldChar w:fldCharType="end"/>
        </w:r>
      </w:hyperlink>
    </w:p>
    <w:p>
      <w:pPr>
        <w:pStyle w:val="TOC2"/>
        <w:tabs>
          <w:tab w:val="right" w:leader="dot" w:pos="8306"/>
        </w:tabs>
      </w:pPr>
      <w:hyperlink w:anchor="_Toc2031" w:history="1">
        <w:r>
          <w:rPr>
            <w:rFonts w:ascii="仿宋" w:eastAsia="仿宋" w:hAnsi="仿宋" w:cs="仿宋" w:hint="eastAsia"/>
            <w:lang w:eastAsia="zh-CN"/>
          </w:rPr>
          <w:t>(三)、内窥镜设备项目完成阶段时间节点</w:t>
        </w:r>
        <w:r>
          <w:tab/>
        </w:r>
        <w:r>
          <w:fldChar w:fldCharType="begin"/>
        </w:r>
        <w:r>
          <w:instrText xml:space="preserve"> PAGEREF _Toc2031 \h </w:instrText>
        </w:r>
        <w:r>
          <w:fldChar w:fldCharType="separate"/>
        </w:r>
        <w:r>
          <w:t>53</w:t>
        </w:r>
        <w:r>
          <w:fldChar w:fldCharType="end"/>
        </w:r>
      </w:hyperlink>
    </w:p>
    <w:p>
      <w:pPr>
        <w:pStyle w:val="TOC1"/>
        <w:tabs>
          <w:tab w:val="right" w:leader="dot" w:pos="8306"/>
        </w:tabs>
      </w:pPr>
      <w:hyperlink w:anchor="_Toc13511" w:history="1">
        <w:r>
          <w:rPr>
            <w:rFonts w:ascii="仿宋" w:eastAsia="仿宋" w:hAnsi="仿宋" w:cs="仿宋" w:hint="eastAsia"/>
            <w:lang w:eastAsia="zh-CN"/>
          </w:rPr>
          <w:t>十五、内窥镜设备项目治理与监督</w:t>
        </w:r>
        <w:r>
          <w:tab/>
        </w:r>
        <w:r>
          <w:fldChar w:fldCharType="begin"/>
        </w:r>
        <w:r>
          <w:instrText xml:space="preserve"> PAGEREF _Toc13511 \h </w:instrText>
        </w:r>
        <w:r>
          <w:fldChar w:fldCharType="separate"/>
        </w:r>
        <w:r>
          <w:t>54</w:t>
        </w:r>
        <w:r>
          <w:fldChar w:fldCharType="end"/>
        </w:r>
      </w:hyperlink>
    </w:p>
    <w:p>
      <w:pPr>
        <w:pStyle w:val="TOC2"/>
        <w:tabs>
          <w:tab w:val="right" w:leader="dot" w:pos="8306"/>
        </w:tabs>
      </w:pPr>
      <w:hyperlink w:anchor="_Toc3852" w:history="1">
        <w:r>
          <w:rPr>
            <w:rFonts w:ascii="仿宋" w:eastAsia="仿宋" w:hAnsi="仿宋" w:cs="仿宋" w:hint="eastAsia"/>
            <w:lang w:eastAsia="zh-CN"/>
          </w:rPr>
          <w:t>(一)、内窥镜设备项目治理结构</w:t>
        </w:r>
        <w:r>
          <w:tab/>
        </w:r>
        <w:r>
          <w:fldChar w:fldCharType="begin"/>
        </w:r>
        <w:r>
          <w:instrText xml:space="preserve"> PAGEREF _Toc3852 \h </w:instrText>
        </w:r>
        <w:r>
          <w:fldChar w:fldCharType="separate"/>
        </w:r>
        <w:r>
          <w:t>54</w:t>
        </w:r>
        <w:r>
          <w:fldChar w:fldCharType="end"/>
        </w:r>
      </w:hyperlink>
    </w:p>
    <w:p>
      <w:pPr>
        <w:pStyle w:val="TOC2"/>
        <w:tabs>
          <w:tab w:val="right" w:leader="dot" w:pos="8306"/>
        </w:tabs>
      </w:pPr>
      <w:hyperlink w:anchor="_Toc14274" w:history="1">
        <w:r>
          <w:rPr>
            <w:rFonts w:ascii="仿宋" w:eastAsia="仿宋" w:hAnsi="仿宋" w:cs="仿宋" w:hint="eastAsia"/>
            <w:lang w:eastAsia="zh-CN"/>
          </w:rPr>
          <w:t>(二)、监督与审计</w:t>
        </w:r>
        <w:r>
          <w:tab/>
        </w:r>
        <w:r>
          <w:fldChar w:fldCharType="begin"/>
        </w:r>
        <w:r>
          <w:instrText xml:space="preserve"> PAGEREF _Toc14274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70"/>
      <w:r>
        <w:rPr>
          <w:rFonts w:ascii="仿宋" w:eastAsia="仿宋" w:hAnsi="仿宋" w:cs="仿宋" w:hint="eastAsia"/>
          <w:sz w:val="28"/>
          <w:lang w:eastAsia="zh-CN"/>
        </w:rPr>
        <w:t>一、内窥镜设备项目绩效评估</w:t>
      </w:r>
      <w:bookmarkEnd w:id="2"/>
    </w:p>
    <w:p>
      <w:pPr>
        <w:pStyle w:val="Heading2"/>
        <w:rPr>
          <w:rFonts w:ascii="仿宋" w:eastAsia="仿宋" w:hAnsi="仿宋" w:cs="仿宋" w:hint="eastAsia"/>
          <w:lang w:eastAsia="zh-CN"/>
        </w:rPr>
      </w:pPr>
      <w:bookmarkStart w:id="3" w:name="_Toc111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中，我们设计了一套全面的绩效评估指标，以确保内窥镜设备项目的可控和成功交付。这些指标跨足内窥镜设备项目目标、成本、进度和质量等多个维度，为我们提供了全面洞察内窥镜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目标达成率是我们关注的首要指标。我们设定了明确的目标，并通过定期监测和评估，迅速发现并应对潜在的目标偏差。这为内窥镜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成本绩效是另一个核心关注点。通过实际成本与预算成本的对比分析，我们深入了解成本差异的原因，及时调整资源分配，保持内窥镜设备项目在经济效益方面的合理水平。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进度作为关键的绩效指标之一，得到了精心的关注。我们制定了详细的内窥镜设备项目进度计划，并设立了进度符合度指标，确保实际进度与计划进度保持一致。这使我们能够快速发现和解决潜在的进度问题，保持内窥镜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窥镜设备项目绩效的不可或缺的一环。我们引入了一系列的质量标准和客户满意度指标，以确保内窥镜设备项目交付的成果在质量上达到或超越预期水平。通过持续监测这些指标，我们努力提升内窥镜设备项目整体质量水平，为内窥镜设备项目的成功交付提供有力保障。通过这些科学且全面的绩效评估，我们能够更好地引导内窥镜设备项目的持续改进，确保内窥镜设备项目目标的顺利达成。</w:t>
      </w:r>
    </w:p>
    <w:p>
      <w:pPr>
        <w:pStyle w:val="Heading2"/>
        <w:ind w:firstLine="560" w:firstLineChars="200"/>
        <w:rPr>
          <w:rFonts w:ascii="仿宋" w:eastAsia="仿宋" w:hAnsi="仿宋" w:cs="仿宋" w:hint="eastAsia"/>
          <w:sz w:val="28"/>
          <w:lang w:eastAsia="zh-CN"/>
        </w:rPr>
      </w:pPr>
      <w:bookmarkStart w:id="4" w:name="_Toc179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绩效评估是内窥镜设备项目中的关键环节，为确保内窥镜设备项目达到预期目标，我们采用了多层次、多维度的绩效评估方法。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窥镜设备项目的战略目标对齐，确保每个决策和行动都与内窥镜设备项目整体目标保持一致。团队会定期召开战略对齐会议，审视当前工作与内窥镜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窥镜设备项目进度、质量、成本和风险等方面。这些指标通过数据收集和分析，为内窥镜设备项目管理团队提供了客观的评估依据。例如，我们通过内窥镜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绩效评估不仅仅停留在内窥镜设备项目内部，还考虑了内窥镜设备项目对外部环境的影响。我们定期进行干系人满意度调查，以了解各利益相关方对内窥镜设备项目的期望和满意度，并及时做出调整。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这种多层次、多角度的绩效评估方法，使得我们能够全面了解内窥镜设备项目的运行状态，及时做出调整，确保内窥镜设备项目在不断变化的环境中保持稳健前行。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14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为了确保内窥镜设备项目的有效管理和不断优化，我们采用了精心设计的绩效评估周期。这个周期旨在实现灵活、实时和全面的评估，以适应内窥镜设备项目执行中的各种挑战。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窥镜设备项目的不同需求，分为短期、中期和长期。短期评估关注每个迭代或工作周期，以及时发现和解决当前任务中的问题。中期评估涵盖几个迭代，深入了解整体内窥镜设备项目的趋势和性能。长期评估则着眼于整个内窥镜设备项目阶段，确保内窥镜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窥镜设备项目管理工具和协作平台，团队成员能够随时更新和分享内窥镜设备项目数据。这种实时性的反馈机制使我们能够及时察觉潜在问题，快速调整，保持内窥镜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窥镜设备项目的决策制定密不可分。每个周期的内窥镜设备项目回顾会议成为集体总结经验、识别问题深层次原因并找到创新解决方案的平台。这种定期的反思与调整机制使内窥镜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88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451"/>
      <w:r>
        <w:rPr>
          <w:rFonts w:ascii="仿宋" w:eastAsia="仿宋" w:hAnsi="仿宋" w:cs="仿宋" w:hint="eastAsia"/>
          <w:lang w:eastAsia="zh-CN"/>
        </w:rPr>
        <w:t>(一)、内窥镜设备行业分析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行业一直以来都是市场的关注焦点。行业内的发展趋势、竞争态势以及潜在机会都对内窥镜设备项目的推进产生深远的影响。通过深入研究行业的整体概貌，我们将更好地理解行业的核心特征，为内窥镜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内窥镜设备行业，技术一直是推动创新和发展的关键因素。我们将对当前技术趋势进行详尽分析，包括但不限于人工智能、大数据应用、先进制造技术等。这有助于内窥镜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窥镜设备项目成功的基础。我们将对主要竞争对手进行深入研究，包括其市场份额、产品特点、市场定位等。通过全面了解竞争对手的优势和劣势，内窥镜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916"/>
      <w:r>
        <w:rPr>
          <w:rFonts w:ascii="仿宋" w:eastAsia="仿宋" w:hAnsi="仿宋" w:cs="仿宋" w:hint="eastAsia"/>
          <w:sz w:val="28"/>
          <w:lang w:eastAsia="zh-CN"/>
        </w:rPr>
        <w:t>(二)、内窥镜设备市场分析预测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窥镜设备市场未来的增长趋势。这包括市场的整体规模、各细分领域的发展趋势等。内窥镜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窥镜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窥镜设备项目实施过程中需要充分考虑的因素。我们将对市场风险进行全面评估，包括但不限于政策法规风险、市场竞争风险、技术变革风险等。通过对潜在风险的深入分析，内窥镜设备项目可以制定相应的风险缓解策略，降低不确定性对内窥镜设备项目的影响。</w:t>
      </w:r>
    </w:p>
    <w:p>
      <w:pPr>
        <w:pStyle w:val="Heading1"/>
        <w:ind w:firstLine="560" w:firstLineChars="200"/>
        <w:rPr>
          <w:rFonts w:ascii="仿宋" w:eastAsia="仿宋" w:hAnsi="仿宋" w:cs="仿宋" w:hint="eastAsia"/>
          <w:sz w:val="28"/>
          <w:lang w:eastAsia="zh-CN"/>
        </w:rPr>
      </w:pPr>
      <w:bookmarkStart w:id="9" w:name="_Toc1276"/>
      <w:r>
        <w:rPr>
          <w:rFonts w:ascii="仿宋" w:eastAsia="仿宋" w:hAnsi="仿宋" w:cs="仿宋" w:hint="eastAsia"/>
          <w:sz w:val="28"/>
          <w:lang w:eastAsia="zh-CN"/>
        </w:rPr>
        <w:t>三、内窥镜设备项目建设背景及必要性分析</w:t>
      </w:r>
      <w:bookmarkEnd w:id="9"/>
    </w:p>
    <w:p>
      <w:pPr>
        <w:pStyle w:val="Heading2"/>
        <w:rPr>
          <w:rFonts w:ascii="仿宋" w:eastAsia="仿宋" w:hAnsi="仿宋" w:cs="仿宋" w:hint="eastAsia"/>
          <w:lang w:eastAsia="zh-CN"/>
        </w:rPr>
      </w:pPr>
      <w:bookmarkStart w:id="10" w:name="_Toc9821"/>
      <w:r>
        <w:rPr>
          <w:rFonts w:ascii="仿宋" w:eastAsia="仿宋" w:hAnsi="仿宋" w:cs="仿宋" w:hint="eastAsia"/>
          <w:lang w:eastAsia="zh-CN"/>
        </w:rPr>
        <w:t>(一)、内窥镜设备项目背景分析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窥镜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窥镜设备项目在这个潮流中的定位。同时，我们将关注行业内涌现的新兴机遇，以便内窥镜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窥镜设备项目提供了强大的发展动力。我们将聚焦于行业内最新的技术发展趋势，包括但不限于人工智能、大数据分析、物联网等领域。通过深度的技术研究，我们将确保内窥镜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窥镜设备项目发展的源泉。我们将投入更多的精力对市场需求进行深入剖析，超越表面的需求，深入挖掘潜在的市场痛点和机遇。通过对市场需求的细致了解，内窥镜设备项目将更有针对性地设计解决方案，满足市场的多样化需求，从而更好地促进内窥镜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内窥镜设备项目战略至关重要。我们将对竞争态势进行更为深入的分析，包括但不限于市场份额、产品特点、客户满意度等多个维度。通过深度的竞争分析，内窥镜设备项目将能够更准确地把握市场脉搏，制定具有竞争力的内窥镜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窥镜设备项目的发展具有直接的影响。我们将进行更为全面的法规和政策分析，了解行业发展中的潜在法律风险和合规挑战。通过充分了解和遵守相关法规，内窥镜设备项目将确保在法律框架内合法合规运营，为内窥镜设备项目的稳健发展提供有力支持。</w:t>
      </w:r>
    </w:p>
    <w:p>
      <w:pPr>
        <w:pStyle w:val="Heading2"/>
        <w:ind w:firstLine="560" w:firstLineChars="200"/>
        <w:rPr>
          <w:rFonts w:ascii="仿宋" w:eastAsia="仿宋" w:hAnsi="仿宋" w:cs="仿宋" w:hint="eastAsia"/>
          <w:sz w:val="28"/>
          <w:lang w:eastAsia="zh-CN"/>
        </w:rPr>
      </w:pPr>
      <w:bookmarkStart w:id="11" w:name="_Toc668"/>
      <w:r>
        <w:rPr>
          <w:rFonts w:ascii="仿宋" w:eastAsia="仿宋" w:hAnsi="仿宋" w:cs="仿宋" w:hint="eastAsia"/>
          <w:sz w:val="28"/>
          <w:lang w:eastAsia="zh-CN"/>
        </w:rPr>
        <w:t>(二)、内窥镜设备项目建设必要性分析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建设的迫切性源于对行业发展趋势的深刻洞察。我们正处于一个行业变革的时代，科技创新、数字化转型成为企业发展的关键动力。内窥镜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建设不仅仅是为了跟上潮流，更是为了通过技术创新推动企业的持续发展。通过引入先进的技术和解决方案，内窥镜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窥镜设备项目的建设成为必然选择，通过提高产品质量、拓展服务领域，从而在竞争中获得更多的机会。内窥镜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窥镜设备项目建设的必要性体现在对客户需求更精准的满足。通过内窥镜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建设的背后是对企业持续创新的追求。只有通过不断创新，企业才能在竞争中立于不败之地。内窥镜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47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36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内窥镜设备项目的技术管理特点体现在其创新导向。通过引入最先进的技术趋势和解决方案，内窥镜设备项目致力于提升科技含量、提高质量和效率水平。这意味着我们将采用最新的工具和方法，确保内窥镜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窥镜设备项目技术管理的显著特征。通过整合不同领域的技术资源，我们实现了跨学科的协同工作。这有助于优化技术架构，提高整体效能。此外，整合性策略还促进了不同技术团队之间的紧密沟通和高效合作，确保内窥镜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窥镜设备项目所采用的技术。通过不断优化技术方案，内窥镜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窥镜设备项目团队将在内窥镜设备项目初期识别可能的技术风险，并采取相应的预防和应对措施。通过建立健全的风险评估机制，内窥镜设备项目能够在实施过程中及时发现并解决潜在的技术问题，保障内窥镜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窥镜设备项目中，技术将成为内窥镜设备项目成功的有力支持。这一深度剖析揭示了技术管理在内窥镜设备项目实施中的关键作用，为内窥镜设备项目的技术基础奠定了坚实的基础。</w:t>
      </w:r>
    </w:p>
    <w:p>
      <w:pPr>
        <w:pStyle w:val="Heading2"/>
        <w:ind w:firstLine="560" w:firstLineChars="200"/>
        <w:rPr>
          <w:rFonts w:ascii="仿宋" w:eastAsia="仿宋" w:hAnsi="仿宋" w:cs="仿宋" w:hint="eastAsia"/>
          <w:sz w:val="28"/>
          <w:lang w:eastAsia="zh-CN"/>
        </w:rPr>
      </w:pPr>
      <w:bookmarkStart w:id="14" w:name="_Toc27205"/>
      <w:r>
        <w:rPr>
          <w:rFonts w:ascii="仿宋" w:eastAsia="仿宋" w:hAnsi="仿宋" w:cs="仿宋" w:hint="eastAsia"/>
          <w:sz w:val="28"/>
          <w:lang w:eastAsia="zh-CN"/>
        </w:rPr>
        <w:t>(二)、内窥镜设备项目工艺技术设计方案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窥镜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内窥镜设备项目将严格按照相关行业规范要求进行组织。通过有效控制产品质量，内窥镜设备项目将致力于为顾客提供优质的内窥镜设备项目产品和良好的服务。这体现了内窥镜设备项目对于生产活动合规性和质量标准的高度重视，为内窥镜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窥镜设备项目注重生态效益和清洁生产原则。内窥镜设备项目建设将紧密结合地方特色经济发展，与社会经济发展规划和区域环境保护规划方案相协调一致。通过与当地区域自然生态系统的结合，内窥镜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窥镜设备项目产品具有多样化的客户需求和个性化的特点。因此，内窥镜设备项目产品规格品种多样，且单批生产数量较小。为满足这一特点，内窥镜设备项目承办单位将建设先进的柔性制造生产线。通过广泛应用柔性制造技术，内窥镜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窥镜设备项目采用的技术具有较高的技术含量和自动化水平，处于国内先进水平。这一技术选用不仅体现了对生产效率、质量和环境友好性的高标准要求，同时为内窥镜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12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为确保内窥镜设备项目的高效生产和技术实施，我们制定了一套精心设计的设备选型方案，以满足内窥镜设备项目生产、质量和环保的要求。该方案的主要特点如下：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窥镜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针对内窥镜设备项目产品的多样性和小批量生产的特点，我们将建设柔性制造生产线。通过在设备选型中考虑柔性制造技术，可以灵活应对不同产品规格和生产需求，实现生产线的高度灵活性和适应性。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5690"/>
      <w:r>
        <w:rPr>
          <w:rFonts w:ascii="仿宋" w:eastAsia="仿宋" w:hAnsi="仿宋" w:cs="仿宋" w:hint="eastAsia"/>
          <w:sz w:val="28"/>
          <w:lang w:eastAsia="zh-CN"/>
        </w:rPr>
        <w:t>五、内窥镜设备项目危机管理</w:t>
      </w:r>
      <w:bookmarkEnd w:id="16"/>
    </w:p>
    <w:p>
      <w:pPr>
        <w:pStyle w:val="Heading2"/>
        <w:rPr>
          <w:rFonts w:ascii="仿宋" w:eastAsia="仿宋" w:hAnsi="仿宋" w:cs="仿宋" w:hint="eastAsia"/>
          <w:lang w:eastAsia="zh-CN"/>
        </w:rPr>
      </w:pPr>
      <w:bookmarkStart w:id="17" w:name="_Toc248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内窥镜设备项目危机管理中，危机预警与识别是确保内窥镜设备项目稳健运行的核心步骤。通过建立全面的监测机制，内窥镜设备项目团队旨在及时发现和理解潜在的风险和危机因素，以便采取及时的预防和应对措施，确保内窥镜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首先，通过深入的风险评估，内窥镜设备项目团队全面分析了整个内窥镜设备项目和各个阶段可能存在的威胁。这包括准确评估每个潜在风险的发生概率和可能影响的程度，为后续危机预警提供了有力支持。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窥镜设备项目团队着重于明确定义内窥镜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窥镜设备项目进展的持续监控，团队能够及时发现潜在问题并作出迅速反应。内窥镜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在这一阶段，团队的专业素养和反应速度将发挥至关重要的作用，以确保潜在危机能够在初期得到有效的处理，最大程度地减轻负面影响。通过危机预警与识别，内窥镜设备项目得以更有序、可控地推进。</w:t>
      </w:r>
    </w:p>
    <w:p>
      <w:pPr>
        <w:pStyle w:val="Heading2"/>
        <w:ind w:firstLine="560" w:firstLineChars="200"/>
        <w:rPr>
          <w:rFonts w:ascii="仿宋" w:eastAsia="仿宋" w:hAnsi="仿宋" w:cs="仿宋" w:hint="eastAsia"/>
          <w:sz w:val="28"/>
          <w:lang w:eastAsia="zh-CN"/>
        </w:rPr>
      </w:pPr>
      <w:bookmarkStart w:id="18" w:name="_Toc650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在危机发生时，内窥镜设备项目团队立即行动，成立了应急小组。该小组的任务是迅速制定并实施紧急应对措施，以最小化潜在损失。以下是采取的主要措施：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暂停内窥镜设备项目进度：为遏制危机蔓延，内窥镜设备项目暂时停止进行，以便全面评估当前状况。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资源重新分配：重新评估内窥镜设备项目资源的分配，确保最大限度地减小损失。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实时沟通：与关键利益相关者建立实时沟通机制，向他们传递内窥镜设备项目危机的实际状况，保障内窥镜设备项目核心利益。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在紧急应对的同时，内窥镜设备项目团队强调了团队协作和有效沟通的重要性。以下是团队协作的关键举措：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信息共享机制：建立了信息共享平台，确保团队成员能够及时获取内窥镜设备项目危机的实时信息。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领导者沟通：内窥镜设备项目领导者通过定期会议和即时沟通工具，指导团队应对危机，保持团队稳定运行。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https://d.book118.com/036032152043010040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内窥镜设备项目规划设计蓝图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31F4B"/>
    <w:rsid w:val="56231F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3215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2024-01-20T23:08:00Z</dcterms:created>
  <dcterms:modified xsi:type="dcterms:W3CDTF">2024-01-20T23:09:11Z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48B90865E06B40318C749FE01B2E8BF0_11</vt:lpwstr>
  </property>
  <property fmtid="{D5CDD505-2E9C-101B-9397-08002B2CF9AE}" pid="3" name="KSOProductBuildVer">
    <vt:lpwstr>2052-12.1.0.16120</vt:lpwstr>
  </property>
</Properties>
</file>