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水土流失防治服务相关行业公司员工职业发展支持与推动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26" w:history="1">
        <w:r>
          <w:rPr>
            <w:rFonts w:ascii="仿宋" w:eastAsia="仿宋" w:hAnsi="仿宋" w:cs="仿宋" w:hint="eastAsia"/>
            <w:lang w:eastAsia="zh-CN"/>
          </w:rPr>
          <w:t>概论</w:t>
        </w:r>
        <w:r>
          <w:tab/>
        </w:r>
        <w:r>
          <w:fldChar w:fldCharType="begin"/>
        </w:r>
        <w:r>
          <w:instrText xml:space="preserve"> PAGEREF _Toc14326 \h </w:instrText>
        </w:r>
        <w:r>
          <w:fldChar w:fldCharType="separate"/>
        </w:r>
        <w:r>
          <w:t>3</w:t>
        </w:r>
        <w:r>
          <w:fldChar w:fldCharType="end"/>
        </w:r>
      </w:hyperlink>
    </w:p>
    <w:p>
      <w:pPr>
        <w:pStyle w:val="TOC1"/>
        <w:tabs>
          <w:tab w:val="right" w:leader="dot" w:pos="8306"/>
        </w:tabs>
      </w:pPr>
      <w:hyperlink w:anchor="_Toc22594" w:history="1">
        <w:r>
          <w:rPr>
            <w:rFonts w:ascii="仿宋" w:eastAsia="仿宋" w:hAnsi="仿宋" w:cs="仿宋" w:hint="eastAsia"/>
            <w:lang w:eastAsia="zh-CN"/>
          </w:rPr>
          <w:t>一、公司简介</w:t>
        </w:r>
        <w:r>
          <w:tab/>
        </w:r>
        <w:r>
          <w:fldChar w:fldCharType="begin"/>
        </w:r>
        <w:r>
          <w:instrText xml:space="preserve"> PAGEREF _Toc22594 \h </w:instrText>
        </w:r>
        <w:r>
          <w:fldChar w:fldCharType="separate"/>
        </w:r>
        <w:r>
          <w:t>3</w:t>
        </w:r>
        <w:r>
          <w:fldChar w:fldCharType="end"/>
        </w:r>
      </w:hyperlink>
    </w:p>
    <w:p>
      <w:pPr>
        <w:pStyle w:val="TOC2"/>
        <w:tabs>
          <w:tab w:val="right" w:leader="dot" w:pos="8306"/>
        </w:tabs>
      </w:pPr>
      <w:hyperlink w:anchor="_Toc12235" w:history="1">
        <w:r>
          <w:rPr>
            <w:rFonts w:ascii="仿宋" w:eastAsia="仿宋" w:hAnsi="仿宋" w:cs="仿宋" w:hint="eastAsia"/>
            <w:lang w:eastAsia="zh-CN"/>
          </w:rPr>
          <w:t>(一)、公司基本信息</w:t>
        </w:r>
        <w:r>
          <w:tab/>
        </w:r>
        <w:r>
          <w:fldChar w:fldCharType="begin"/>
        </w:r>
        <w:r>
          <w:instrText xml:space="preserve"> PAGEREF _Toc12235 \h </w:instrText>
        </w:r>
        <w:r>
          <w:fldChar w:fldCharType="separate"/>
        </w:r>
        <w:r>
          <w:t>3</w:t>
        </w:r>
        <w:r>
          <w:fldChar w:fldCharType="end"/>
        </w:r>
      </w:hyperlink>
    </w:p>
    <w:p>
      <w:pPr>
        <w:pStyle w:val="TOC2"/>
        <w:tabs>
          <w:tab w:val="right" w:leader="dot" w:pos="8306"/>
        </w:tabs>
      </w:pPr>
      <w:hyperlink w:anchor="_Toc16981" w:history="1">
        <w:r>
          <w:rPr>
            <w:rFonts w:ascii="仿宋" w:eastAsia="仿宋" w:hAnsi="仿宋" w:cs="仿宋" w:hint="eastAsia"/>
            <w:lang w:eastAsia="zh-CN"/>
          </w:rPr>
          <w:t>(二)、公司简介</w:t>
        </w:r>
        <w:r>
          <w:tab/>
        </w:r>
        <w:r>
          <w:fldChar w:fldCharType="begin"/>
        </w:r>
        <w:r>
          <w:instrText xml:space="preserve"> PAGEREF _Toc16981 \h </w:instrText>
        </w:r>
        <w:r>
          <w:fldChar w:fldCharType="separate"/>
        </w:r>
        <w:r>
          <w:t>4</w:t>
        </w:r>
        <w:r>
          <w:fldChar w:fldCharType="end"/>
        </w:r>
      </w:hyperlink>
    </w:p>
    <w:p>
      <w:pPr>
        <w:pStyle w:val="TOC2"/>
        <w:tabs>
          <w:tab w:val="right" w:leader="dot" w:pos="8306"/>
        </w:tabs>
      </w:pPr>
      <w:hyperlink w:anchor="_Toc14323" w:history="1">
        <w:r>
          <w:rPr>
            <w:rFonts w:ascii="仿宋" w:eastAsia="仿宋" w:hAnsi="仿宋" w:cs="仿宋" w:hint="eastAsia"/>
            <w:lang w:eastAsia="zh-CN"/>
          </w:rPr>
          <w:t>(三)、核心人员介绍</w:t>
        </w:r>
        <w:r>
          <w:tab/>
        </w:r>
        <w:r>
          <w:fldChar w:fldCharType="begin"/>
        </w:r>
        <w:r>
          <w:instrText xml:space="preserve"> PAGEREF _Toc14323 \h </w:instrText>
        </w:r>
        <w:r>
          <w:fldChar w:fldCharType="separate"/>
        </w:r>
        <w:r>
          <w:t>6</w:t>
        </w:r>
        <w:r>
          <w:fldChar w:fldCharType="end"/>
        </w:r>
      </w:hyperlink>
    </w:p>
    <w:p>
      <w:pPr>
        <w:pStyle w:val="TOC1"/>
        <w:tabs>
          <w:tab w:val="right" w:leader="dot" w:pos="8306"/>
        </w:tabs>
      </w:pPr>
      <w:hyperlink w:anchor="_Toc9556" w:history="1">
        <w:r>
          <w:rPr>
            <w:rFonts w:ascii="仿宋" w:eastAsia="仿宋" w:hAnsi="仿宋" w:cs="仿宋" w:hint="eastAsia"/>
            <w:lang w:eastAsia="zh-CN"/>
          </w:rPr>
          <w:t>二、水土流失防治服务行业背景分析</w:t>
        </w:r>
        <w:r>
          <w:tab/>
        </w:r>
        <w:r>
          <w:fldChar w:fldCharType="begin"/>
        </w:r>
        <w:r>
          <w:instrText xml:space="preserve"> PAGEREF _Toc9556 \h </w:instrText>
        </w:r>
        <w:r>
          <w:fldChar w:fldCharType="separate"/>
        </w:r>
        <w:r>
          <w:t>8</w:t>
        </w:r>
        <w:r>
          <w:fldChar w:fldCharType="end"/>
        </w:r>
      </w:hyperlink>
    </w:p>
    <w:p>
      <w:pPr>
        <w:pStyle w:val="TOC2"/>
        <w:tabs>
          <w:tab w:val="right" w:leader="dot" w:pos="8306"/>
        </w:tabs>
      </w:pPr>
      <w:hyperlink w:anchor="_Toc12469" w:history="1">
        <w:r>
          <w:rPr>
            <w:rFonts w:ascii="仿宋" w:eastAsia="仿宋" w:hAnsi="仿宋" w:cs="仿宋" w:hint="eastAsia"/>
            <w:lang w:eastAsia="zh-CN"/>
          </w:rPr>
          <w:t>(一)、水土流失防治服务行业背景分析</w:t>
        </w:r>
        <w:r>
          <w:tab/>
        </w:r>
        <w:r>
          <w:fldChar w:fldCharType="begin"/>
        </w:r>
        <w:r>
          <w:instrText xml:space="preserve"> PAGEREF _Toc12469 \h </w:instrText>
        </w:r>
        <w:r>
          <w:fldChar w:fldCharType="separate"/>
        </w:r>
        <w:r>
          <w:t>8</w:t>
        </w:r>
        <w:r>
          <w:fldChar w:fldCharType="end"/>
        </w:r>
      </w:hyperlink>
    </w:p>
    <w:p>
      <w:pPr>
        <w:pStyle w:val="TOC1"/>
        <w:tabs>
          <w:tab w:val="right" w:leader="dot" w:pos="8306"/>
        </w:tabs>
      </w:pPr>
      <w:hyperlink w:anchor="_Toc6521" w:history="1">
        <w:r>
          <w:rPr>
            <w:rFonts w:ascii="仿宋" w:eastAsia="仿宋" w:hAnsi="仿宋" w:cs="仿宋" w:hint="eastAsia"/>
            <w:lang w:eastAsia="zh-CN"/>
          </w:rPr>
          <w:t>三、员工压力管理及应对措施</w:t>
        </w:r>
        <w:r>
          <w:tab/>
        </w:r>
        <w:r>
          <w:fldChar w:fldCharType="begin"/>
        </w:r>
        <w:r>
          <w:instrText xml:space="preserve"> PAGEREF _Toc6521 \h </w:instrText>
        </w:r>
        <w:r>
          <w:fldChar w:fldCharType="separate"/>
        </w:r>
        <w:r>
          <w:t>10</w:t>
        </w:r>
        <w:r>
          <w:fldChar w:fldCharType="end"/>
        </w:r>
      </w:hyperlink>
    </w:p>
    <w:p>
      <w:pPr>
        <w:pStyle w:val="TOC2"/>
        <w:tabs>
          <w:tab w:val="right" w:leader="dot" w:pos="8306"/>
        </w:tabs>
      </w:pPr>
      <w:hyperlink w:anchor="_Toc28196" w:history="1">
        <w:r>
          <w:rPr>
            <w:rFonts w:ascii="仿宋" w:eastAsia="仿宋" w:hAnsi="仿宋" w:cs="仿宋" w:hint="eastAsia"/>
            <w:lang w:eastAsia="zh-CN"/>
          </w:rPr>
          <w:t>(一)、压力对员工的影响及管理原则</w:t>
        </w:r>
        <w:r>
          <w:tab/>
        </w:r>
        <w:r>
          <w:fldChar w:fldCharType="begin"/>
        </w:r>
        <w:r>
          <w:instrText xml:space="preserve"> PAGEREF _Toc28196 \h </w:instrText>
        </w:r>
        <w:r>
          <w:fldChar w:fldCharType="separate"/>
        </w:r>
        <w:r>
          <w:t>10</w:t>
        </w:r>
        <w:r>
          <w:fldChar w:fldCharType="end"/>
        </w:r>
      </w:hyperlink>
    </w:p>
    <w:p>
      <w:pPr>
        <w:pStyle w:val="TOC2"/>
        <w:tabs>
          <w:tab w:val="right" w:leader="dot" w:pos="8306"/>
        </w:tabs>
      </w:pPr>
      <w:hyperlink w:anchor="_Toc29740" w:history="1">
        <w:r>
          <w:rPr>
            <w:rFonts w:ascii="仿宋" w:eastAsia="仿宋" w:hAnsi="仿宋" w:cs="仿宋" w:hint="eastAsia"/>
            <w:lang w:eastAsia="zh-CN"/>
          </w:rPr>
          <w:t>(二)、压力应对策略及其实施方案</w:t>
        </w:r>
        <w:r>
          <w:tab/>
        </w:r>
        <w:r>
          <w:fldChar w:fldCharType="begin"/>
        </w:r>
        <w:r>
          <w:instrText xml:space="preserve"> PAGEREF _Toc29740 \h </w:instrText>
        </w:r>
        <w:r>
          <w:fldChar w:fldCharType="separate"/>
        </w:r>
        <w:r>
          <w:t>11</w:t>
        </w:r>
        <w:r>
          <w:fldChar w:fldCharType="end"/>
        </w:r>
      </w:hyperlink>
    </w:p>
    <w:p>
      <w:pPr>
        <w:pStyle w:val="TOC2"/>
        <w:tabs>
          <w:tab w:val="right" w:leader="dot" w:pos="8306"/>
        </w:tabs>
      </w:pPr>
      <w:hyperlink w:anchor="_Toc810" w:history="1">
        <w:r>
          <w:rPr>
            <w:rFonts w:ascii="仿宋" w:eastAsia="仿宋" w:hAnsi="仿宋" w:cs="仿宋" w:hint="eastAsia"/>
            <w:lang w:eastAsia="zh-CN"/>
          </w:rPr>
          <w:t>(三)、压力管理效果的评估及持续改进</w:t>
        </w:r>
        <w:r>
          <w:tab/>
        </w:r>
        <w:r>
          <w:fldChar w:fldCharType="begin"/>
        </w:r>
        <w:r>
          <w:instrText xml:space="preserve"> PAGEREF _Toc810 \h </w:instrText>
        </w:r>
        <w:r>
          <w:fldChar w:fldCharType="separate"/>
        </w:r>
        <w:r>
          <w:t>12</w:t>
        </w:r>
        <w:r>
          <w:fldChar w:fldCharType="end"/>
        </w:r>
      </w:hyperlink>
    </w:p>
    <w:p>
      <w:pPr>
        <w:pStyle w:val="TOC1"/>
        <w:tabs>
          <w:tab w:val="right" w:leader="dot" w:pos="8306"/>
        </w:tabs>
      </w:pPr>
      <w:hyperlink w:anchor="_Toc11109" w:history="1">
        <w:r>
          <w:rPr>
            <w:rFonts w:ascii="仿宋" w:eastAsia="仿宋" w:hAnsi="仿宋" w:cs="仿宋" w:hint="eastAsia"/>
            <w:lang w:eastAsia="zh-CN"/>
          </w:rPr>
          <w:t>四、薪酬制度管理</w:t>
        </w:r>
        <w:r>
          <w:tab/>
        </w:r>
        <w:r>
          <w:fldChar w:fldCharType="begin"/>
        </w:r>
        <w:r>
          <w:instrText xml:space="preserve"> PAGEREF _Toc11109 \h </w:instrText>
        </w:r>
        <w:r>
          <w:fldChar w:fldCharType="separate"/>
        </w:r>
        <w:r>
          <w:t>13</w:t>
        </w:r>
        <w:r>
          <w:fldChar w:fldCharType="end"/>
        </w:r>
      </w:hyperlink>
    </w:p>
    <w:p>
      <w:pPr>
        <w:pStyle w:val="TOC2"/>
        <w:tabs>
          <w:tab w:val="right" w:leader="dot" w:pos="8306"/>
        </w:tabs>
      </w:pPr>
      <w:hyperlink w:anchor="_Toc18881" w:history="1">
        <w:r>
          <w:rPr>
            <w:rFonts w:ascii="仿宋" w:eastAsia="仿宋" w:hAnsi="仿宋" w:cs="仿宋" w:hint="eastAsia"/>
            <w:lang w:eastAsia="zh-CN"/>
          </w:rPr>
          <w:t>(一)、薪酬管理制度</w:t>
        </w:r>
        <w:r>
          <w:tab/>
        </w:r>
        <w:r>
          <w:fldChar w:fldCharType="begin"/>
        </w:r>
        <w:r>
          <w:instrText xml:space="preserve"> PAGEREF _Toc18881 \h </w:instrText>
        </w:r>
        <w:r>
          <w:fldChar w:fldCharType="separate"/>
        </w:r>
        <w:r>
          <w:t>13</w:t>
        </w:r>
        <w:r>
          <w:fldChar w:fldCharType="end"/>
        </w:r>
      </w:hyperlink>
    </w:p>
    <w:p>
      <w:pPr>
        <w:pStyle w:val="TOC2"/>
        <w:tabs>
          <w:tab w:val="right" w:leader="dot" w:pos="8306"/>
        </w:tabs>
      </w:pPr>
      <w:hyperlink w:anchor="_Toc9588" w:history="1">
        <w:r>
          <w:rPr>
            <w:rFonts w:ascii="仿宋" w:eastAsia="仿宋" w:hAnsi="仿宋" w:cs="仿宋" w:hint="eastAsia"/>
            <w:lang w:eastAsia="zh-CN"/>
          </w:rPr>
          <w:t>(二)、奖金制度的制定</w:t>
        </w:r>
        <w:r>
          <w:tab/>
        </w:r>
        <w:r>
          <w:fldChar w:fldCharType="begin"/>
        </w:r>
        <w:r>
          <w:instrText xml:space="preserve"> PAGEREF _Toc9588 \h </w:instrText>
        </w:r>
        <w:r>
          <w:fldChar w:fldCharType="separate"/>
        </w:r>
        <w:r>
          <w:t>16</w:t>
        </w:r>
        <w:r>
          <w:fldChar w:fldCharType="end"/>
        </w:r>
      </w:hyperlink>
    </w:p>
    <w:p>
      <w:pPr>
        <w:pStyle w:val="TOC2"/>
        <w:tabs>
          <w:tab w:val="right" w:leader="dot" w:pos="8306"/>
        </w:tabs>
      </w:pPr>
      <w:hyperlink w:anchor="_Toc14907" w:history="1">
        <w:r>
          <w:rPr>
            <w:rFonts w:ascii="仿宋" w:eastAsia="仿宋" w:hAnsi="仿宋" w:cs="仿宋" w:hint="eastAsia"/>
            <w:lang w:eastAsia="zh-CN"/>
          </w:rPr>
          <w:t>(三)、岗位薪酬体系设计</w:t>
        </w:r>
        <w:r>
          <w:tab/>
        </w:r>
        <w:r>
          <w:fldChar w:fldCharType="begin"/>
        </w:r>
        <w:r>
          <w:instrText xml:space="preserve"> PAGEREF _Toc14907 \h </w:instrText>
        </w:r>
        <w:r>
          <w:fldChar w:fldCharType="separate"/>
        </w:r>
        <w:r>
          <w:t>19</w:t>
        </w:r>
        <w:r>
          <w:fldChar w:fldCharType="end"/>
        </w:r>
      </w:hyperlink>
    </w:p>
    <w:p>
      <w:pPr>
        <w:pStyle w:val="TOC2"/>
        <w:tabs>
          <w:tab w:val="right" w:leader="dot" w:pos="8306"/>
        </w:tabs>
      </w:pPr>
      <w:hyperlink w:anchor="_Toc24500" w:history="1">
        <w:r>
          <w:rPr>
            <w:rFonts w:ascii="仿宋" w:eastAsia="仿宋" w:hAnsi="仿宋" w:cs="仿宋" w:hint="eastAsia"/>
            <w:lang w:eastAsia="zh-CN"/>
          </w:rPr>
          <w:t>(四)、绩效薪酬体系设计</w:t>
        </w:r>
        <w:r>
          <w:tab/>
        </w:r>
        <w:r>
          <w:fldChar w:fldCharType="begin"/>
        </w:r>
        <w:r>
          <w:instrText xml:space="preserve"> PAGEREF _Toc24500 \h </w:instrText>
        </w:r>
        <w:r>
          <w:fldChar w:fldCharType="separate"/>
        </w:r>
        <w:r>
          <w:t>21</w:t>
        </w:r>
        <w:r>
          <w:fldChar w:fldCharType="end"/>
        </w:r>
      </w:hyperlink>
    </w:p>
    <w:p>
      <w:pPr>
        <w:pStyle w:val="TOC1"/>
        <w:tabs>
          <w:tab w:val="right" w:leader="dot" w:pos="8306"/>
        </w:tabs>
      </w:pPr>
      <w:hyperlink w:anchor="_Toc29066" w:history="1">
        <w:r>
          <w:rPr>
            <w:rFonts w:ascii="仿宋" w:eastAsia="仿宋" w:hAnsi="仿宋" w:cs="仿宋" w:hint="eastAsia"/>
            <w:lang w:eastAsia="zh-CN"/>
          </w:rPr>
          <w:t>五、项目基本情况</w:t>
        </w:r>
        <w:r>
          <w:tab/>
        </w:r>
        <w:r>
          <w:fldChar w:fldCharType="begin"/>
        </w:r>
        <w:r>
          <w:instrText xml:space="preserve"> PAGEREF _Toc29066 \h </w:instrText>
        </w:r>
        <w:r>
          <w:fldChar w:fldCharType="separate"/>
        </w:r>
        <w:r>
          <w:t>23</w:t>
        </w:r>
        <w:r>
          <w:fldChar w:fldCharType="end"/>
        </w:r>
      </w:hyperlink>
    </w:p>
    <w:p>
      <w:pPr>
        <w:pStyle w:val="TOC2"/>
        <w:tabs>
          <w:tab w:val="right" w:leader="dot" w:pos="8306"/>
        </w:tabs>
      </w:pPr>
      <w:hyperlink w:anchor="_Toc27703" w:history="1">
        <w:r>
          <w:rPr>
            <w:rFonts w:ascii="仿宋" w:eastAsia="仿宋" w:hAnsi="仿宋" w:cs="仿宋" w:hint="eastAsia"/>
            <w:lang w:eastAsia="zh-CN"/>
          </w:rPr>
          <w:t>(一)、项目名称及建设性质</w:t>
        </w:r>
        <w:r>
          <w:tab/>
        </w:r>
        <w:r>
          <w:fldChar w:fldCharType="begin"/>
        </w:r>
        <w:r>
          <w:instrText xml:space="preserve"> PAGEREF _Toc27703 \h </w:instrText>
        </w:r>
        <w:r>
          <w:fldChar w:fldCharType="separate"/>
        </w:r>
        <w:r>
          <w:t>23</w:t>
        </w:r>
        <w:r>
          <w:fldChar w:fldCharType="end"/>
        </w:r>
      </w:hyperlink>
    </w:p>
    <w:p>
      <w:pPr>
        <w:pStyle w:val="TOC2"/>
        <w:tabs>
          <w:tab w:val="right" w:leader="dot" w:pos="8306"/>
        </w:tabs>
      </w:pPr>
      <w:hyperlink w:anchor="_Toc1751" w:history="1">
        <w:r>
          <w:rPr>
            <w:rFonts w:ascii="仿宋" w:eastAsia="仿宋" w:hAnsi="仿宋" w:cs="仿宋" w:hint="eastAsia"/>
            <w:lang w:eastAsia="zh-CN"/>
          </w:rPr>
          <w:t>(二)、项目承办单位</w:t>
        </w:r>
        <w:r>
          <w:tab/>
        </w:r>
        <w:r>
          <w:fldChar w:fldCharType="begin"/>
        </w:r>
        <w:r>
          <w:instrText xml:space="preserve"> PAGEREF _Toc1751 \h </w:instrText>
        </w:r>
        <w:r>
          <w:fldChar w:fldCharType="separate"/>
        </w:r>
        <w:r>
          <w:t>24</w:t>
        </w:r>
        <w:r>
          <w:fldChar w:fldCharType="end"/>
        </w:r>
      </w:hyperlink>
    </w:p>
    <w:p>
      <w:pPr>
        <w:pStyle w:val="TOC2"/>
        <w:tabs>
          <w:tab w:val="right" w:leader="dot" w:pos="8306"/>
        </w:tabs>
      </w:pPr>
      <w:hyperlink w:anchor="_Toc1388" w:history="1">
        <w:r>
          <w:rPr>
            <w:rFonts w:ascii="仿宋" w:eastAsia="仿宋" w:hAnsi="仿宋" w:cs="仿宋" w:hint="eastAsia"/>
            <w:lang w:eastAsia="zh-CN"/>
          </w:rPr>
          <w:t>(三)、项目实施的可行性</w:t>
        </w:r>
        <w:r>
          <w:tab/>
        </w:r>
        <w:r>
          <w:fldChar w:fldCharType="begin"/>
        </w:r>
        <w:r>
          <w:instrText xml:space="preserve"> PAGEREF _Toc1388 \h </w:instrText>
        </w:r>
        <w:r>
          <w:fldChar w:fldCharType="separate"/>
        </w:r>
        <w:r>
          <w:t>25</w:t>
        </w:r>
        <w:r>
          <w:fldChar w:fldCharType="end"/>
        </w:r>
      </w:hyperlink>
    </w:p>
    <w:p>
      <w:pPr>
        <w:pStyle w:val="TOC2"/>
        <w:tabs>
          <w:tab w:val="right" w:leader="dot" w:pos="8306"/>
        </w:tabs>
      </w:pPr>
      <w:hyperlink w:anchor="_Toc4863" w:history="1">
        <w:r>
          <w:rPr>
            <w:rFonts w:ascii="仿宋" w:eastAsia="仿宋" w:hAnsi="仿宋" w:cs="仿宋" w:hint="eastAsia"/>
            <w:lang w:eastAsia="zh-CN"/>
          </w:rPr>
          <w:t>(四)、项目建设选址</w:t>
        </w:r>
        <w:r>
          <w:tab/>
        </w:r>
        <w:r>
          <w:fldChar w:fldCharType="begin"/>
        </w:r>
        <w:r>
          <w:instrText xml:space="preserve"> PAGEREF _Toc4863 \h </w:instrText>
        </w:r>
        <w:r>
          <w:fldChar w:fldCharType="separate"/>
        </w:r>
        <w:r>
          <w:t>26</w:t>
        </w:r>
        <w:r>
          <w:fldChar w:fldCharType="end"/>
        </w:r>
      </w:hyperlink>
    </w:p>
    <w:p>
      <w:pPr>
        <w:pStyle w:val="TOC2"/>
        <w:tabs>
          <w:tab w:val="right" w:leader="dot" w:pos="8306"/>
        </w:tabs>
      </w:pPr>
      <w:hyperlink w:anchor="_Toc12358" w:history="1">
        <w:r>
          <w:rPr>
            <w:rFonts w:ascii="仿宋" w:eastAsia="仿宋" w:hAnsi="仿宋" w:cs="仿宋" w:hint="eastAsia"/>
            <w:lang w:eastAsia="zh-CN"/>
          </w:rPr>
          <w:t>(五)、建筑物建设规模</w:t>
        </w:r>
        <w:r>
          <w:tab/>
        </w:r>
        <w:r>
          <w:fldChar w:fldCharType="begin"/>
        </w:r>
        <w:r>
          <w:instrText xml:space="preserve"> PAGEREF _Toc12358 \h </w:instrText>
        </w:r>
        <w:r>
          <w:fldChar w:fldCharType="separate"/>
        </w:r>
        <w:r>
          <w:t>27</w:t>
        </w:r>
        <w:r>
          <w:fldChar w:fldCharType="end"/>
        </w:r>
      </w:hyperlink>
    </w:p>
    <w:p>
      <w:pPr>
        <w:pStyle w:val="TOC2"/>
        <w:tabs>
          <w:tab w:val="right" w:leader="dot" w:pos="8306"/>
        </w:tabs>
      </w:pPr>
      <w:hyperlink w:anchor="_Toc8349" w:history="1">
        <w:r>
          <w:rPr>
            <w:rFonts w:ascii="仿宋" w:eastAsia="仿宋" w:hAnsi="仿宋" w:cs="仿宋" w:hint="eastAsia"/>
            <w:lang w:eastAsia="zh-CN"/>
          </w:rPr>
          <w:t>(六)、项目总投资及资金构成</w:t>
        </w:r>
        <w:r>
          <w:tab/>
        </w:r>
        <w:r>
          <w:fldChar w:fldCharType="begin"/>
        </w:r>
        <w:r>
          <w:instrText xml:space="preserve"> PAGEREF _Toc8349 \h </w:instrText>
        </w:r>
        <w:r>
          <w:fldChar w:fldCharType="separate"/>
        </w:r>
        <w:r>
          <w:t>28</w:t>
        </w:r>
        <w:r>
          <w:fldChar w:fldCharType="end"/>
        </w:r>
      </w:hyperlink>
    </w:p>
    <w:p>
      <w:pPr>
        <w:pStyle w:val="TOC2"/>
        <w:tabs>
          <w:tab w:val="right" w:leader="dot" w:pos="8306"/>
        </w:tabs>
      </w:pPr>
      <w:hyperlink w:anchor="_Toc26752" w:history="1">
        <w:r>
          <w:rPr>
            <w:rFonts w:ascii="仿宋" w:eastAsia="仿宋" w:hAnsi="仿宋" w:cs="仿宋" w:hint="eastAsia"/>
            <w:lang w:eastAsia="zh-CN"/>
          </w:rPr>
          <w:t>(七)、资金筹措方案</w:t>
        </w:r>
        <w:r>
          <w:tab/>
        </w:r>
        <w:r>
          <w:fldChar w:fldCharType="begin"/>
        </w:r>
        <w:r>
          <w:instrText xml:space="preserve"> PAGEREF _Toc26752 \h </w:instrText>
        </w:r>
        <w:r>
          <w:fldChar w:fldCharType="separate"/>
        </w:r>
        <w:r>
          <w:t>29</w:t>
        </w:r>
        <w:r>
          <w:fldChar w:fldCharType="end"/>
        </w:r>
      </w:hyperlink>
    </w:p>
    <w:p>
      <w:pPr>
        <w:pStyle w:val="TOC2"/>
        <w:tabs>
          <w:tab w:val="right" w:leader="dot" w:pos="8306"/>
        </w:tabs>
      </w:pPr>
      <w:hyperlink w:anchor="_Toc12754" w:history="1">
        <w:r>
          <w:rPr>
            <w:rFonts w:ascii="仿宋" w:eastAsia="仿宋" w:hAnsi="仿宋" w:cs="仿宋" w:hint="eastAsia"/>
            <w:lang w:eastAsia="zh-CN"/>
          </w:rPr>
          <w:t>(八)、项目预期经济效益规划目标</w:t>
        </w:r>
        <w:r>
          <w:tab/>
        </w:r>
        <w:r>
          <w:fldChar w:fldCharType="begin"/>
        </w:r>
        <w:r>
          <w:instrText xml:space="preserve"> PAGEREF _Toc12754 \h </w:instrText>
        </w:r>
        <w:r>
          <w:fldChar w:fldCharType="separate"/>
        </w:r>
        <w:r>
          <w:t>30</w:t>
        </w:r>
        <w:r>
          <w:fldChar w:fldCharType="end"/>
        </w:r>
      </w:hyperlink>
    </w:p>
    <w:p>
      <w:pPr>
        <w:pStyle w:val="TOC2"/>
        <w:tabs>
          <w:tab w:val="right" w:leader="dot" w:pos="8306"/>
        </w:tabs>
      </w:pPr>
      <w:hyperlink w:anchor="_Toc28635" w:history="1">
        <w:r>
          <w:rPr>
            <w:rFonts w:ascii="仿宋" w:eastAsia="仿宋" w:hAnsi="仿宋" w:cs="仿宋" w:hint="eastAsia"/>
            <w:lang w:eastAsia="zh-CN"/>
          </w:rPr>
          <w:t>(九)、项目建设进度规划</w:t>
        </w:r>
        <w:r>
          <w:tab/>
        </w:r>
        <w:r>
          <w:fldChar w:fldCharType="begin"/>
        </w:r>
        <w:r>
          <w:instrText xml:space="preserve"> PAGEREF _Toc28635 \h </w:instrText>
        </w:r>
        <w:r>
          <w:fldChar w:fldCharType="separate"/>
        </w:r>
        <w:r>
          <w:t>32</w:t>
        </w:r>
        <w:r>
          <w:fldChar w:fldCharType="end"/>
        </w:r>
      </w:hyperlink>
    </w:p>
    <w:p>
      <w:pPr>
        <w:pStyle w:val="TOC1"/>
        <w:tabs>
          <w:tab w:val="right" w:leader="dot" w:pos="8306"/>
        </w:tabs>
      </w:pPr>
      <w:hyperlink w:anchor="_Toc12527" w:history="1">
        <w:r>
          <w:rPr>
            <w:rFonts w:ascii="仿宋" w:eastAsia="仿宋" w:hAnsi="仿宋" w:cs="仿宋" w:hint="eastAsia"/>
            <w:lang w:eastAsia="zh-CN"/>
          </w:rPr>
          <w:t>六、第三十八章员工社交媒体管理</w:t>
        </w:r>
        <w:r>
          <w:tab/>
        </w:r>
        <w:r>
          <w:fldChar w:fldCharType="begin"/>
        </w:r>
        <w:r>
          <w:instrText xml:space="preserve"> PAGEREF _Toc12527 \h </w:instrText>
        </w:r>
        <w:r>
          <w:fldChar w:fldCharType="separate"/>
        </w:r>
        <w:r>
          <w:t>34</w:t>
        </w:r>
        <w:r>
          <w:fldChar w:fldCharType="end"/>
        </w:r>
      </w:hyperlink>
    </w:p>
    <w:p>
      <w:pPr>
        <w:pStyle w:val="TOC2"/>
        <w:tabs>
          <w:tab w:val="right" w:leader="dot" w:pos="8306"/>
        </w:tabs>
      </w:pPr>
      <w:hyperlink w:anchor="_Toc24729" w:history="1">
        <w:r>
          <w:rPr>
            <w:rFonts w:ascii="仿宋" w:eastAsia="仿宋" w:hAnsi="仿宋" w:cs="仿宋" w:hint="eastAsia"/>
            <w:lang w:eastAsia="zh-CN"/>
          </w:rPr>
          <w:t>(一)、员工社交媒体政策</w:t>
        </w:r>
        <w:r>
          <w:tab/>
        </w:r>
        <w:r>
          <w:fldChar w:fldCharType="begin"/>
        </w:r>
        <w:r>
          <w:instrText xml:space="preserve"> PAGEREF _Toc24729 \h </w:instrText>
        </w:r>
        <w:r>
          <w:fldChar w:fldCharType="separate"/>
        </w:r>
        <w:r>
          <w:t>34</w:t>
        </w:r>
        <w:r>
          <w:fldChar w:fldCharType="end"/>
        </w:r>
      </w:hyperlink>
    </w:p>
    <w:p>
      <w:pPr>
        <w:pStyle w:val="TOC2"/>
        <w:tabs>
          <w:tab w:val="right" w:leader="dot" w:pos="8306"/>
        </w:tabs>
      </w:pPr>
      <w:hyperlink w:anchor="_Toc2973" w:history="1">
        <w:r>
          <w:rPr>
            <w:rFonts w:ascii="仿宋" w:eastAsia="仿宋" w:hAnsi="仿宋" w:cs="仿宋" w:hint="eastAsia"/>
            <w:lang w:eastAsia="zh-CN"/>
          </w:rPr>
          <w:t>(二)、个人品牌与公司形象的关联</w:t>
        </w:r>
        <w:r>
          <w:tab/>
        </w:r>
        <w:r>
          <w:fldChar w:fldCharType="begin"/>
        </w:r>
        <w:r>
          <w:instrText xml:space="preserve"> PAGEREF _Toc2973 \h </w:instrText>
        </w:r>
        <w:r>
          <w:fldChar w:fldCharType="separate"/>
        </w:r>
        <w:r>
          <w:t>35</w:t>
        </w:r>
        <w:r>
          <w:fldChar w:fldCharType="end"/>
        </w:r>
      </w:hyperlink>
    </w:p>
    <w:p>
      <w:pPr>
        <w:pStyle w:val="TOC2"/>
        <w:tabs>
          <w:tab w:val="right" w:leader="dot" w:pos="8306"/>
        </w:tabs>
      </w:pPr>
      <w:hyperlink w:anchor="_Toc25725" w:history="1">
        <w:r>
          <w:rPr>
            <w:rFonts w:ascii="仿宋" w:eastAsia="仿宋" w:hAnsi="仿宋" w:cs="仿宋" w:hint="eastAsia"/>
            <w:lang w:eastAsia="zh-CN"/>
          </w:rPr>
          <w:t>(三)、社交媒体使用准则</w:t>
        </w:r>
        <w:r>
          <w:tab/>
        </w:r>
        <w:r>
          <w:fldChar w:fldCharType="begin"/>
        </w:r>
        <w:r>
          <w:instrText xml:space="preserve"> PAGEREF _Toc25725 \h </w:instrText>
        </w:r>
        <w:r>
          <w:fldChar w:fldCharType="separate"/>
        </w:r>
        <w:r>
          <w:t>36</w:t>
        </w:r>
        <w:r>
          <w:fldChar w:fldCharType="end"/>
        </w:r>
      </w:hyperlink>
    </w:p>
    <w:p>
      <w:pPr>
        <w:pStyle w:val="TOC2"/>
        <w:tabs>
          <w:tab w:val="right" w:leader="dot" w:pos="8306"/>
        </w:tabs>
      </w:pPr>
      <w:hyperlink w:anchor="_Toc29768" w:history="1">
        <w:r>
          <w:rPr>
            <w:rFonts w:ascii="仿宋" w:eastAsia="仿宋" w:hAnsi="仿宋" w:cs="仿宋" w:hint="eastAsia"/>
            <w:lang w:eastAsia="zh-CN"/>
          </w:rPr>
          <w:t>(四)、公司与员工互动</w:t>
        </w:r>
        <w:r>
          <w:tab/>
        </w:r>
        <w:r>
          <w:fldChar w:fldCharType="begin"/>
        </w:r>
        <w:r>
          <w:instrText xml:space="preserve"> PAGEREF _Toc29768 \h </w:instrText>
        </w:r>
        <w:r>
          <w:fldChar w:fldCharType="separate"/>
        </w:r>
        <w:r>
          <w:t>39</w:t>
        </w:r>
        <w:r>
          <w:fldChar w:fldCharType="end"/>
        </w:r>
      </w:hyperlink>
    </w:p>
    <w:p>
      <w:pPr>
        <w:pStyle w:val="TOC2"/>
        <w:tabs>
          <w:tab w:val="right" w:leader="dot" w:pos="8306"/>
        </w:tabs>
      </w:pPr>
      <w:hyperlink w:anchor="_Toc15637" w:history="1">
        <w:r>
          <w:rPr>
            <w:rFonts w:ascii="仿宋" w:eastAsia="仿宋" w:hAnsi="仿宋" w:cs="仿宋" w:hint="eastAsia"/>
            <w:lang w:eastAsia="zh-CN"/>
          </w:rPr>
          <w:t>(五)、公司社交媒体账号管理</w:t>
        </w:r>
        <w:r>
          <w:tab/>
        </w:r>
        <w:r>
          <w:fldChar w:fldCharType="begin"/>
        </w:r>
        <w:r>
          <w:instrText xml:space="preserve"> PAGEREF _Toc15637 \h </w:instrText>
        </w:r>
        <w:r>
          <w:fldChar w:fldCharType="separate"/>
        </w:r>
        <w:r>
          <w:t>40</w:t>
        </w:r>
        <w:r>
          <w:fldChar w:fldCharType="end"/>
        </w:r>
      </w:hyperlink>
    </w:p>
    <w:p>
      <w:pPr>
        <w:pStyle w:val="TOC2"/>
        <w:tabs>
          <w:tab w:val="right" w:leader="dot" w:pos="8306"/>
        </w:tabs>
      </w:pPr>
      <w:hyperlink w:anchor="_Toc25553" w:history="1">
        <w:r>
          <w:rPr>
            <w:rFonts w:ascii="仿宋" w:eastAsia="仿宋" w:hAnsi="仿宋" w:cs="仿宋" w:hint="eastAsia"/>
            <w:lang w:eastAsia="zh-CN"/>
          </w:rPr>
          <w:t>(六)、职业发展机会的分享与推广</w:t>
        </w:r>
        <w:r>
          <w:tab/>
        </w:r>
        <w:r>
          <w:fldChar w:fldCharType="begin"/>
        </w:r>
        <w:r>
          <w:instrText xml:space="preserve"> PAGEREF _Toc25553 \h </w:instrText>
        </w:r>
        <w:r>
          <w:fldChar w:fldCharType="separate"/>
        </w:r>
        <w:r>
          <w:t>41</w:t>
        </w:r>
        <w:r>
          <w:fldChar w:fldCharType="end"/>
        </w:r>
      </w:hyperlink>
    </w:p>
    <w:p>
      <w:pPr>
        <w:pStyle w:val="TOC1"/>
        <w:tabs>
          <w:tab w:val="right" w:leader="dot" w:pos="8306"/>
        </w:tabs>
      </w:pPr>
      <w:hyperlink w:anchor="_Toc28451" w:history="1">
        <w:r>
          <w:rPr>
            <w:rFonts w:ascii="仿宋" w:eastAsia="仿宋" w:hAnsi="仿宋" w:cs="仿宋" w:hint="eastAsia"/>
            <w:lang w:eastAsia="zh-CN"/>
          </w:rPr>
          <w:t>七、第二十六章人才留存与流失管理</w:t>
        </w:r>
        <w:r>
          <w:tab/>
        </w:r>
        <w:r>
          <w:fldChar w:fldCharType="begin"/>
        </w:r>
        <w:r>
          <w:instrText xml:space="preserve"> PAGEREF _Toc28451 \h </w:instrText>
        </w:r>
        <w:r>
          <w:fldChar w:fldCharType="separate"/>
        </w:r>
        <w:r>
          <w:t>42</w:t>
        </w:r>
        <w:r>
          <w:fldChar w:fldCharType="end"/>
        </w:r>
      </w:hyperlink>
    </w:p>
    <w:p>
      <w:pPr>
        <w:pStyle w:val="TOC2"/>
        <w:tabs>
          <w:tab w:val="right" w:leader="dot" w:pos="8306"/>
        </w:tabs>
      </w:pPr>
      <w:hyperlink w:anchor="_Toc1487" w:history="1">
        <w:r>
          <w:rPr>
            <w:rFonts w:ascii="仿宋" w:eastAsia="仿宋" w:hAnsi="仿宋" w:cs="仿宋" w:hint="eastAsia"/>
            <w:lang w:eastAsia="zh-CN"/>
          </w:rPr>
          <w:t>(一)、人才留存策略</w:t>
        </w:r>
        <w:r>
          <w:tab/>
        </w:r>
        <w:r>
          <w:fldChar w:fldCharType="begin"/>
        </w:r>
        <w:r>
          <w:instrText xml:space="preserve"> PAGEREF _Toc1487 \h </w:instrText>
        </w:r>
        <w:r>
          <w:fldChar w:fldCharType="separate"/>
        </w:r>
        <w:r>
          <w:t>42</w:t>
        </w:r>
        <w:r>
          <w:fldChar w:fldCharType="end"/>
        </w:r>
      </w:hyperlink>
    </w:p>
    <w:p>
      <w:pPr>
        <w:pStyle w:val="TOC2"/>
        <w:tabs>
          <w:tab w:val="right" w:leader="dot" w:pos="8306"/>
        </w:tabs>
      </w:pPr>
      <w:hyperlink w:anchor="_Toc12880" w:history="1">
        <w:r>
          <w:rPr>
            <w:rFonts w:ascii="仿宋" w:eastAsia="仿宋" w:hAnsi="仿宋" w:cs="仿宋" w:hint="eastAsia"/>
            <w:lang w:eastAsia="zh-CN"/>
          </w:rPr>
          <w:t>(二)、人才流失分析与改进</w:t>
        </w:r>
        <w:r>
          <w:tab/>
        </w:r>
        <w:r>
          <w:fldChar w:fldCharType="begin"/>
        </w:r>
        <w:r>
          <w:instrText xml:space="preserve"> PAGEREF _Toc12880 \h </w:instrText>
        </w:r>
        <w:r>
          <w:fldChar w:fldCharType="separate"/>
        </w:r>
        <w:r>
          <w:t>43</w:t>
        </w:r>
        <w:r>
          <w:fldChar w:fldCharType="end"/>
        </w:r>
      </w:hyperlink>
    </w:p>
    <w:p>
      <w:pPr>
        <w:pStyle w:val="TOC2"/>
        <w:tabs>
          <w:tab w:val="right" w:leader="dot" w:pos="8306"/>
        </w:tabs>
      </w:pPr>
      <w:hyperlink w:anchor="_Toc19438" w:history="1">
        <w:r>
          <w:rPr>
            <w:rFonts w:ascii="仿宋" w:eastAsia="仿宋" w:hAnsi="仿宋" w:cs="仿宋" w:hint="eastAsia"/>
            <w:lang w:eastAsia="zh-CN"/>
          </w:rPr>
          <w:t>(三)、持续改进与未来展望</w:t>
        </w:r>
        <w:r>
          <w:tab/>
        </w:r>
        <w:r>
          <w:fldChar w:fldCharType="begin"/>
        </w:r>
        <w:r>
          <w:instrText xml:space="preserve"> PAGEREF _Toc19438 \h </w:instrText>
        </w:r>
        <w:r>
          <w:fldChar w:fldCharType="separate"/>
        </w:r>
        <w:r>
          <w:t>43</w:t>
        </w:r>
        <w:r>
          <w:fldChar w:fldCharType="end"/>
        </w:r>
      </w:hyperlink>
    </w:p>
    <w:p>
      <w:pPr>
        <w:pStyle w:val="TOC1"/>
        <w:tabs>
          <w:tab w:val="right" w:leader="dot" w:pos="8306"/>
        </w:tabs>
      </w:pPr>
      <w:hyperlink w:anchor="_Toc3996" w:history="1">
        <w:r>
          <w:rPr>
            <w:rFonts w:ascii="仿宋" w:eastAsia="仿宋" w:hAnsi="仿宋" w:cs="仿宋" w:hint="eastAsia"/>
            <w:lang w:eastAsia="zh-CN"/>
          </w:rPr>
          <w:t>八、第十二章职业伦理与社会责任</w:t>
        </w:r>
        <w:r>
          <w:tab/>
        </w:r>
        <w:r>
          <w:fldChar w:fldCharType="begin"/>
        </w:r>
        <w:r>
          <w:instrText xml:space="preserve"> PAGEREF _Toc3996 \h </w:instrText>
        </w:r>
        <w:r>
          <w:fldChar w:fldCharType="separate"/>
        </w:r>
        <w:r>
          <w:t>44</w:t>
        </w:r>
        <w:r>
          <w:fldChar w:fldCharType="end"/>
        </w:r>
      </w:hyperlink>
    </w:p>
    <w:p>
      <w:pPr>
        <w:pStyle w:val="TOC2"/>
        <w:tabs>
          <w:tab w:val="right" w:leader="dot" w:pos="8306"/>
        </w:tabs>
      </w:pPr>
      <w:hyperlink w:anchor="_Toc2348" w:history="1">
        <w:r>
          <w:rPr>
            <w:rFonts w:ascii="仿宋" w:eastAsia="仿宋" w:hAnsi="仿宋" w:cs="仿宋" w:hint="eastAsia"/>
            <w:lang w:eastAsia="zh-CN"/>
          </w:rPr>
          <w:t>(一)、职业道德规范</w:t>
        </w:r>
        <w:r>
          <w:tab/>
        </w:r>
        <w:r>
          <w:fldChar w:fldCharType="begin"/>
        </w:r>
        <w:r>
          <w:instrText xml:space="preserve"> PAGEREF _Toc2348 \h </w:instrText>
        </w:r>
        <w:r>
          <w:fldChar w:fldCharType="separate"/>
        </w:r>
        <w:r>
          <w:t>44</w:t>
        </w:r>
        <w:r>
          <w:fldChar w:fldCharType="end"/>
        </w:r>
      </w:hyperlink>
    </w:p>
    <w:p>
      <w:pPr>
        <w:pStyle w:val="TOC2"/>
        <w:tabs>
          <w:tab w:val="right" w:leader="dot" w:pos="8306"/>
        </w:tabs>
      </w:pPr>
      <w:hyperlink w:anchor="_Toc11299" w:history="1">
        <w:r>
          <w:rPr>
            <w:rFonts w:ascii="仿宋" w:eastAsia="仿宋" w:hAnsi="仿宋" w:cs="仿宋" w:hint="eastAsia"/>
            <w:lang w:eastAsia="zh-CN"/>
          </w:rPr>
          <w:t>(二)、社会责任履行</w:t>
        </w:r>
        <w:r>
          <w:tab/>
        </w:r>
        <w:r>
          <w:fldChar w:fldCharType="begin"/>
        </w:r>
        <w:r>
          <w:instrText xml:space="preserve"> PAGEREF _Toc11299 \h </w:instrText>
        </w:r>
        <w:r>
          <w:fldChar w:fldCharType="separate"/>
        </w:r>
        <w:r>
          <w:t>44</w:t>
        </w:r>
        <w:r>
          <w:fldChar w:fldCharType="end"/>
        </w:r>
      </w:hyperlink>
    </w:p>
    <w:p>
      <w:pPr>
        <w:pStyle w:val="TOC1"/>
        <w:tabs>
          <w:tab w:val="right" w:leader="dot" w:pos="8306"/>
        </w:tabs>
      </w:pPr>
      <w:hyperlink w:anchor="_Toc15354" w:history="1">
        <w:r>
          <w:rPr>
            <w:rFonts w:ascii="仿宋" w:eastAsia="仿宋" w:hAnsi="仿宋" w:cs="仿宋" w:hint="eastAsia"/>
            <w:lang w:eastAsia="zh-CN"/>
          </w:rPr>
          <w:t>九、员工家庭与工作平衡支持计划</w:t>
        </w:r>
        <w:r>
          <w:tab/>
        </w:r>
        <w:r>
          <w:fldChar w:fldCharType="begin"/>
        </w:r>
        <w:r>
          <w:instrText xml:space="preserve"> PAGEREF _Toc15354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38" w:history="1">
        <w:r>
          <w:rPr>
            <w:rFonts w:ascii="仿宋" w:eastAsia="仿宋" w:hAnsi="仿宋" w:cs="仿宋" w:hint="eastAsia"/>
            <w:lang w:eastAsia="zh-CN"/>
          </w:rPr>
          <w:t>(一)、家庭与工作平衡的重要性分析</w:t>
        </w:r>
        <w:r>
          <w:tab/>
        </w:r>
        <w:r>
          <w:fldChar w:fldCharType="begin"/>
        </w:r>
        <w:r>
          <w:instrText xml:space="preserve"> PAGEREF _Toc27438 \h </w:instrText>
        </w:r>
        <w:r>
          <w:fldChar w:fldCharType="separate"/>
        </w:r>
        <w:r>
          <w:t>45</w:t>
        </w:r>
        <w:r>
          <w:fldChar w:fldCharType="end"/>
        </w:r>
      </w:hyperlink>
    </w:p>
    <w:p>
      <w:pPr>
        <w:pStyle w:val="TOC2"/>
        <w:tabs>
          <w:tab w:val="right" w:leader="dot" w:pos="8306"/>
        </w:tabs>
      </w:pPr>
      <w:hyperlink w:anchor="_Toc9882" w:history="1">
        <w:r>
          <w:rPr>
            <w:rFonts w:ascii="仿宋" w:eastAsia="仿宋" w:hAnsi="仿宋" w:cs="仿宋" w:hint="eastAsia"/>
            <w:lang w:eastAsia="zh-CN"/>
          </w:rPr>
          <w:t>(二)、支持计划的制定与实施步骤</w:t>
        </w:r>
        <w:r>
          <w:tab/>
        </w:r>
        <w:r>
          <w:fldChar w:fldCharType="begin"/>
        </w:r>
        <w:r>
          <w:instrText xml:space="preserve"> PAGEREF _Toc9882 \h </w:instrText>
        </w:r>
        <w:r>
          <w:fldChar w:fldCharType="separate"/>
        </w:r>
        <w:r>
          <w:t>46</w:t>
        </w:r>
        <w:r>
          <w:fldChar w:fldCharType="end"/>
        </w:r>
      </w:hyperlink>
    </w:p>
    <w:p>
      <w:pPr>
        <w:pStyle w:val="TOC2"/>
        <w:tabs>
          <w:tab w:val="right" w:leader="dot" w:pos="8306"/>
        </w:tabs>
      </w:pPr>
      <w:hyperlink w:anchor="_Toc10667" w:history="1">
        <w:r>
          <w:rPr>
            <w:rFonts w:ascii="仿宋" w:eastAsia="仿宋" w:hAnsi="仿宋" w:cs="仿宋" w:hint="eastAsia"/>
            <w:lang w:eastAsia="zh-CN"/>
          </w:rPr>
          <w:t>(三)、平衡效果的评估及调整优化</w:t>
        </w:r>
        <w:r>
          <w:tab/>
        </w:r>
        <w:r>
          <w:fldChar w:fldCharType="begin"/>
        </w:r>
        <w:r>
          <w:instrText xml:space="preserve"> PAGEREF _Toc10667 \h </w:instrText>
        </w:r>
        <w:r>
          <w:fldChar w:fldCharType="separate"/>
        </w:r>
        <w:r>
          <w:t>46</w:t>
        </w:r>
        <w:r>
          <w:fldChar w:fldCharType="end"/>
        </w:r>
      </w:hyperlink>
    </w:p>
    <w:p>
      <w:pPr>
        <w:pStyle w:val="TOC1"/>
        <w:tabs>
          <w:tab w:val="right" w:leader="dot" w:pos="8306"/>
        </w:tabs>
      </w:pPr>
      <w:hyperlink w:anchor="_Toc3884" w:history="1">
        <w:r>
          <w:rPr>
            <w:rFonts w:ascii="仿宋" w:eastAsia="仿宋" w:hAnsi="仿宋" w:cs="仿宋" w:hint="eastAsia"/>
            <w:lang w:eastAsia="zh-CN"/>
          </w:rPr>
          <w:t>十、员工社会责任履行及参与公益活动</w:t>
        </w:r>
        <w:r>
          <w:tab/>
        </w:r>
        <w:r>
          <w:fldChar w:fldCharType="begin"/>
        </w:r>
        <w:r>
          <w:instrText xml:space="preserve"> PAGEREF _Toc3884 \h </w:instrText>
        </w:r>
        <w:r>
          <w:fldChar w:fldCharType="separate"/>
        </w:r>
        <w:r>
          <w:t>47</w:t>
        </w:r>
        <w:r>
          <w:fldChar w:fldCharType="end"/>
        </w:r>
      </w:hyperlink>
    </w:p>
    <w:p>
      <w:pPr>
        <w:pStyle w:val="TOC2"/>
        <w:tabs>
          <w:tab w:val="right" w:leader="dot" w:pos="8306"/>
        </w:tabs>
      </w:pPr>
      <w:hyperlink w:anchor="_Toc9854" w:history="1">
        <w:r>
          <w:rPr>
            <w:rFonts w:ascii="仿宋" w:eastAsia="仿宋" w:hAnsi="仿宋" w:cs="仿宋" w:hint="eastAsia"/>
            <w:lang w:eastAsia="zh-CN"/>
          </w:rPr>
          <w:t>(一)、员工社会责任的内涵及履行方式</w:t>
        </w:r>
        <w:r>
          <w:tab/>
        </w:r>
        <w:r>
          <w:fldChar w:fldCharType="begin"/>
        </w:r>
        <w:r>
          <w:instrText xml:space="preserve"> PAGEREF _Toc9854 \h </w:instrText>
        </w:r>
        <w:r>
          <w:fldChar w:fldCharType="separate"/>
        </w:r>
        <w:r>
          <w:t>47</w:t>
        </w:r>
        <w:r>
          <w:fldChar w:fldCharType="end"/>
        </w:r>
      </w:hyperlink>
    </w:p>
    <w:p>
      <w:pPr>
        <w:pStyle w:val="TOC2"/>
        <w:tabs>
          <w:tab w:val="right" w:leader="dot" w:pos="8306"/>
        </w:tabs>
      </w:pPr>
      <w:hyperlink w:anchor="_Toc3389" w:history="1">
        <w:r>
          <w:rPr>
            <w:rFonts w:ascii="仿宋" w:eastAsia="仿宋" w:hAnsi="仿宋" w:cs="仿宋" w:hint="eastAsia"/>
            <w:lang w:eastAsia="zh-CN"/>
          </w:rPr>
          <w:t>(二)、参与公益活动的意义及实施策略</w:t>
        </w:r>
        <w:r>
          <w:tab/>
        </w:r>
        <w:r>
          <w:fldChar w:fldCharType="begin"/>
        </w:r>
        <w:r>
          <w:instrText xml:space="preserve"> PAGEREF _Toc3389 \h </w:instrText>
        </w:r>
        <w:r>
          <w:fldChar w:fldCharType="separate"/>
        </w:r>
        <w:r>
          <w:t>47</w:t>
        </w:r>
        <w:r>
          <w:fldChar w:fldCharType="end"/>
        </w:r>
      </w:hyperlink>
    </w:p>
    <w:p>
      <w:pPr>
        <w:pStyle w:val="TOC2"/>
        <w:tabs>
          <w:tab w:val="right" w:leader="dot" w:pos="8306"/>
        </w:tabs>
      </w:pPr>
      <w:hyperlink w:anchor="_Toc1612" w:history="1">
        <w:r>
          <w:rPr>
            <w:rFonts w:ascii="仿宋" w:eastAsia="仿宋" w:hAnsi="仿宋" w:cs="仿宋" w:hint="eastAsia"/>
            <w:lang w:eastAsia="zh-CN"/>
          </w:rPr>
          <w:t>(三)、社会责任履行及公益活动参与的持续推进</w:t>
        </w:r>
        <w:r>
          <w:tab/>
        </w:r>
        <w:r>
          <w:fldChar w:fldCharType="begin"/>
        </w:r>
        <w:r>
          <w:instrText xml:space="preserve"> PAGEREF _Toc1612 \h </w:instrText>
        </w:r>
        <w:r>
          <w:fldChar w:fldCharType="separate"/>
        </w:r>
        <w:r>
          <w:t>48</w:t>
        </w:r>
        <w:r>
          <w:fldChar w:fldCharType="end"/>
        </w:r>
      </w:hyperlink>
    </w:p>
    <w:p>
      <w:pPr>
        <w:pStyle w:val="TOC1"/>
        <w:tabs>
          <w:tab w:val="right" w:leader="dot" w:pos="8306"/>
        </w:tabs>
      </w:pPr>
      <w:hyperlink w:anchor="_Toc14568" w:history="1">
        <w:r>
          <w:rPr>
            <w:rFonts w:ascii="仿宋" w:eastAsia="仿宋" w:hAnsi="仿宋" w:cs="仿宋" w:hint="eastAsia"/>
            <w:lang w:eastAsia="zh-CN"/>
          </w:rPr>
          <w:t>十一、员工职业发展教育与培训</w:t>
        </w:r>
        <w:r>
          <w:tab/>
        </w:r>
        <w:r>
          <w:fldChar w:fldCharType="begin"/>
        </w:r>
        <w:r>
          <w:instrText xml:space="preserve"> PAGEREF _Toc14568 \h </w:instrText>
        </w:r>
        <w:r>
          <w:fldChar w:fldCharType="separate"/>
        </w:r>
        <w:r>
          <w:t>48</w:t>
        </w:r>
        <w:r>
          <w:fldChar w:fldCharType="end"/>
        </w:r>
      </w:hyperlink>
    </w:p>
    <w:p>
      <w:pPr>
        <w:pStyle w:val="TOC2"/>
        <w:tabs>
          <w:tab w:val="right" w:leader="dot" w:pos="8306"/>
        </w:tabs>
      </w:pPr>
      <w:hyperlink w:anchor="_Toc5807" w:history="1">
        <w:r>
          <w:rPr>
            <w:rFonts w:ascii="仿宋" w:eastAsia="仿宋" w:hAnsi="仿宋" w:cs="仿宋" w:hint="eastAsia"/>
            <w:lang w:eastAsia="zh-CN"/>
          </w:rPr>
          <w:t>(一)、职业发展教育的目标与实施策略</w:t>
        </w:r>
        <w:r>
          <w:tab/>
        </w:r>
        <w:r>
          <w:fldChar w:fldCharType="begin"/>
        </w:r>
        <w:r>
          <w:instrText xml:space="preserve"> PAGEREF _Toc5807 \h </w:instrText>
        </w:r>
        <w:r>
          <w:fldChar w:fldCharType="separate"/>
        </w:r>
        <w:r>
          <w:t>48</w:t>
        </w:r>
        <w:r>
          <w:fldChar w:fldCharType="end"/>
        </w:r>
      </w:hyperlink>
    </w:p>
    <w:p>
      <w:pPr>
        <w:pStyle w:val="TOC2"/>
        <w:tabs>
          <w:tab w:val="right" w:leader="dot" w:pos="8306"/>
        </w:tabs>
      </w:pPr>
      <w:hyperlink w:anchor="_Toc28599" w:history="1">
        <w:r>
          <w:rPr>
            <w:rFonts w:ascii="仿宋" w:eastAsia="仿宋" w:hAnsi="仿宋" w:cs="仿宋" w:hint="eastAsia"/>
            <w:lang w:eastAsia="zh-CN"/>
          </w:rPr>
          <w:t>(二)、培训计划的设计与实施步骤</w:t>
        </w:r>
        <w:r>
          <w:tab/>
        </w:r>
        <w:r>
          <w:fldChar w:fldCharType="begin"/>
        </w:r>
        <w:r>
          <w:instrText xml:space="preserve"> PAGEREF _Toc28599 \h </w:instrText>
        </w:r>
        <w:r>
          <w:fldChar w:fldCharType="separate"/>
        </w:r>
        <w:r>
          <w:t>49</w:t>
        </w:r>
        <w:r>
          <w:fldChar w:fldCharType="end"/>
        </w:r>
      </w:hyperlink>
    </w:p>
    <w:p>
      <w:pPr>
        <w:pStyle w:val="TOC2"/>
        <w:tabs>
          <w:tab w:val="right" w:leader="dot" w:pos="8306"/>
        </w:tabs>
      </w:pPr>
      <w:hyperlink w:anchor="_Toc21493" w:history="1">
        <w:r>
          <w:rPr>
            <w:rFonts w:ascii="仿宋" w:eastAsia="仿宋" w:hAnsi="仿宋" w:cs="仿宋" w:hint="eastAsia"/>
            <w:lang w:eastAsia="zh-CN"/>
          </w:rPr>
          <w:t>(三)、培训效果的评估与反馈机制</w:t>
        </w:r>
        <w:r>
          <w:tab/>
        </w:r>
        <w:r>
          <w:fldChar w:fldCharType="begin"/>
        </w:r>
        <w:r>
          <w:instrText xml:space="preserve"> PAGEREF _Toc21493 \h </w:instrText>
        </w:r>
        <w:r>
          <w:fldChar w:fldCharType="separate"/>
        </w:r>
        <w:r>
          <w:t>50</w:t>
        </w:r>
        <w:r>
          <w:fldChar w:fldCharType="end"/>
        </w:r>
      </w:hyperlink>
    </w:p>
    <w:p>
      <w:pPr>
        <w:pStyle w:val="TOC1"/>
        <w:tabs>
          <w:tab w:val="right" w:leader="dot" w:pos="8306"/>
        </w:tabs>
      </w:pPr>
      <w:hyperlink w:anchor="_Toc17904" w:history="1">
        <w:r>
          <w:rPr>
            <w:rFonts w:ascii="仿宋" w:eastAsia="仿宋" w:hAnsi="仿宋" w:cs="仿宋" w:hint="eastAsia"/>
            <w:lang w:eastAsia="zh-CN"/>
          </w:rPr>
          <w:t>十二、第四十五章员工品牌建设</w:t>
        </w:r>
        <w:r>
          <w:tab/>
        </w:r>
        <w:r>
          <w:fldChar w:fldCharType="begin"/>
        </w:r>
        <w:r>
          <w:instrText xml:space="preserve"> PAGEREF _Toc17904 \h </w:instrText>
        </w:r>
        <w:r>
          <w:fldChar w:fldCharType="separate"/>
        </w:r>
        <w:r>
          <w:t>51</w:t>
        </w:r>
        <w:r>
          <w:fldChar w:fldCharType="end"/>
        </w:r>
      </w:hyperlink>
    </w:p>
    <w:p>
      <w:pPr>
        <w:pStyle w:val="TOC2"/>
        <w:tabs>
          <w:tab w:val="right" w:leader="dot" w:pos="8306"/>
        </w:tabs>
      </w:pPr>
      <w:hyperlink w:anchor="_Toc3534" w:history="1">
        <w:r>
          <w:rPr>
            <w:rFonts w:ascii="仿宋" w:eastAsia="仿宋" w:hAnsi="仿宋" w:cs="仿宋" w:hint="eastAsia"/>
            <w:lang w:eastAsia="zh-CN"/>
          </w:rPr>
          <w:t>(一)、个人品牌管理</w:t>
        </w:r>
        <w:r>
          <w:tab/>
        </w:r>
        <w:r>
          <w:fldChar w:fldCharType="begin"/>
        </w:r>
        <w:r>
          <w:instrText xml:space="preserve"> PAGEREF _Toc3534 \h </w:instrText>
        </w:r>
        <w:r>
          <w:fldChar w:fldCharType="separate"/>
        </w:r>
        <w:r>
          <w:t>51</w:t>
        </w:r>
        <w:r>
          <w:fldChar w:fldCharType="end"/>
        </w:r>
      </w:hyperlink>
    </w:p>
    <w:p>
      <w:pPr>
        <w:pStyle w:val="TOC2"/>
        <w:tabs>
          <w:tab w:val="right" w:leader="dot" w:pos="8306"/>
        </w:tabs>
      </w:pPr>
      <w:hyperlink w:anchor="_Toc12022" w:history="1">
        <w:r>
          <w:rPr>
            <w:rFonts w:ascii="仿宋" w:eastAsia="仿宋" w:hAnsi="仿宋" w:cs="仿宋" w:hint="eastAsia"/>
            <w:lang w:eastAsia="zh-CN"/>
          </w:rPr>
          <w:t>(二)、在水土流失防治服务行业内建立个人影响力</w:t>
        </w:r>
        <w:r>
          <w:tab/>
        </w:r>
        <w:r>
          <w:fldChar w:fldCharType="begin"/>
        </w:r>
        <w:r>
          <w:instrText xml:space="preserve"> PAGEREF _Toc12022 \h </w:instrText>
        </w:r>
        <w:r>
          <w:fldChar w:fldCharType="separate"/>
        </w:r>
        <w:r>
          <w:t>52</w:t>
        </w:r>
        <w:r>
          <w:fldChar w:fldCharType="end"/>
        </w:r>
      </w:hyperlink>
    </w:p>
    <w:p>
      <w:pPr>
        <w:pStyle w:val="TOC2"/>
        <w:tabs>
          <w:tab w:val="right" w:leader="dot" w:pos="8306"/>
        </w:tabs>
      </w:pPr>
      <w:hyperlink w:anchor="_Toc10917" w:history="1">
        <w:r>
          <w:rPr>
            <w:rFonts w:ascii="仿宋" w:eastAsia="仿宋" w:hAnsi="仿宋" w:cs="仿宋" w:hint="eastAsia"/>
            <w:lang w:eastAsia="zh-CN"/>
          </w:rPr>
          <w:t>(三)、个人品牌与公司品牌的关联</w:t>
        </w:r>
        <w:r>
          <w:tab/>
        </w:r>
        <w:r>
          <w:fldChar w:fldCharType="begin"/>
        </w:r>
        <w:r>
          <w:instrText xml:space="preserve"> PAGEREF _Toc10917 \h </w:instrText>
        </w:r>
        <w:r>
          <w:fldChar w:fldCharType="separate"/>
        </w:r>
        <w:r>
          <w:t>53</w:t>
        </w:r>
        <w:r>
          <w:fldChar w:fldCharType="end"/>
        </w:r>
      </w:hyperlink>
    </w:p>
    <w:p>
      <w:pPr>
        <w:pStyle w:val="TOC2"/>
        <w:tabs>
          <w:tab w:val="right" w:leader="dot" w:pos="8306"/>
        </w:tabs>
      </w:pPr>
      <w:hyperlink w:anchor="_Toc32216" w:history="1">
        <w:r>
          <w:rPr>
            <w:rFonts w:ascii="仿宋" w:eastAsia="仿宋" w:hAnsi="仿宋" w:cs="仿宋" w:hint="eastAsia"/>
            <w:lang w:eastAsia="zh-CN"/>
          </w:rPr>
          <w:t>(四)、社交媒体与个人品牌</w:t>
        </w:r>
        <w:r>
          <w:tab/>
        </w:r>
        <w:r>
          <w:fldChar w:fldCharType="begin"/>
        </w:r>
        <w:r>
          <w:instrText xml:space="preserve"> PAGEREF _Toc32216 \h </w:instrText>
        </w:r>
        <w:r>
          <w:fldChar w:fldCharType="separate"/>
        </w:r>
        <w:r>
          <w:t>54</w:t>
        </w:r>
        <w:r>
          <w:fldChar w:fldCharType="end"/>
        </w:r>
      </w:hyperlink>
    </w:p>
    <w:p>
      <w:pPr>
        <w:pStyle w:val="TOC2"/>
        <w:tabs>
          <w:tab w:val="right" w:leader="dot" w:pos="8306"/>
        </w:tabs>
      </w:pPr>
      <w:hyperlink w:anchor="_Toc18030" w:history="1">
        <w:r>
          <w:rPr>
            <w:rFonts w:ascii="仿宋" w:eastAsia="仿宋" w:hAnsi="仿宋" w:cs="仿宋" w:hint="eastAsia"/>
            <w:lang w:eastAsia="zh-CN"/>
          </w:rPr>
          <w:t>(五)、个人品牌的社交媒体传播</w:t>
        </w:r>
        <w:r>
          <w:tab/>
        </w:r>
        <w:r>
          <w:fldChar w:fldCharType="begin"/>
        </w:r>
        <w:r>
          <w:instrText xml:space="preserve"> PAGEREF _Toc18030 \h </w:instrText>
        </w:r>
        <w:r>
          <w:fldChar w:fldCharType="separate"/>
        </w:r>
        <w:r>
          <w:t>55</w:t>
        </w:r>
        <w:r>
          <w:fldChar w:fldCharType="end"/>
        </w:r>
      </w:hyperlink>
    </w:p>
    <w:p>
      <w:pPr>
        <w:pStyle w:val="TOC2"/>
        <w:tabs>
          <w:tab w:val="right" w:leader="dot" w:pos="8306"/>
        </w:tabs>
      </w:pPr>
      <w:hyperlink w:anchor="_Toc10063" w:history="1">
        <w:r>
          <w:rPr>
            <w:rFonts w:ascii="仿宋" w:eastAsia="仿宋" w:hAnsi="仿宋" w:cs="仿宋" w:hint="eastAsia"/>
            <w:lang w:eastAsia="zh-CN"/>
          </w:rPr>
          <w:t>(六)、员工品牌建设与公司形象一致性</w:t>
        </w:r>
        <w:r>
          <w:tab/>
        </w:r>
        <w:r>
          <w:fldChar w:fldCharType="begin"/>
        </w:r>
        <w:r>
          <w:instrText xml:space="preserve"> PAGEREF _Toc10063 \h </w:instrText>
        </w:r>
        <w:r>
          <w:fldChar w:fldCharType="separate"/>
        </w:r>
        <w:r>
          <w:t>56</w:t>
        </w:r>
        <w:r>
          <w:fldChar w:fldCharType="end"/>
        </w:r>
      </w:hyperlink>
    </w:p>
    <w:p>
      <w:pPr>
        <w:pStyle w:val="TOC1"/>
        <w:tabs>
          <w:tab w:val="right" w:leader="dot" w:pos="8306"/>
        </w:tabs>
      </w:pPr>
      <w:hyperlink w:anchor="_Toc4398" w:history="1">
        <w:r>
          <w:rPr>
            <w:rFonts w:ascii="仿宋" w:eastAsia="仿宋" w:hAnsi="仿宋" w:cs="仿宋" w:hint="eastAsia"/>
            <w:lang w:eastAsia="zh-CN"/>
          </w:rPr>
          <w:t>十三、员工满意度调查与提升策略</w:t>
        </w:r>
        <w:r>
          <w:tab/>
        </w:r>
        <w:r>
          <w:fldChar w:fldCharType="begin"/>
        </w:r>
        <w:r>
          <w:instrText xml:space="preserve"> PAGEREF _Toc4398 \h </w:instrText>
        </w:r>
        <w:r>
          <w:fldChar w:fldCharType="separate"/>
        </w:r>
        <w:r>
          <w:t>56</w:t>
        </w:r>
        <w:r>
          <w:fldChar w:fldCharType="end"/>
        </w:r>
      </w:hyperlink>
    </w:p>
    <w:p>
      <w:pPr>
        <w:pStyle w:val="TOC2"/>
        <w:tabs>
          <w:tab w:val="right" w:leader="dot" w:pos="8306"/>
        </w:tabs>
      </w:pPr>
      <w:hyperlink w:anchor="_Toc14522" w:history="1">
        <w:r>
          <w:rPr>
            <w:rFonts w:ascii="仿宋" w:eastAsia="仿宋" w:hAnsi="仿宋" w:cs="仿宋" w:hint="eastAsia"/>
            <w:lang w:eastAsia="zh-CN"/>
          </w:rPr>
          <w:t>(一)、满意度调查的设计与实施</w:t>
        </w:r>
        <w:r>
          <w:tab/>
        </w:r>
        <w:r>
          <w:fldChar w:fldCharType="begin"/>
        </w:r>
        <w:r>
          <w:instrText xml:space="preserve"> PAGEREF _Toc14522 \h </w:instrText>
        </w:r>
        <w:r>
          <w:fldChar w:fldCharType="separate"/>
        </w:r>
        <w:r>
          <w:t>56</w:t>
        </w:r>
        <w:r>
          <w:fldChar w:fldCharType="end"/>
        </w:r>
      </w:hyperlink>
    </w:p>
    <w:p>
      <w:pPr>
        <w:pStyle w:val="TOC2"/>
        <w:tabs>
          <w:tab w:val="right" w:leader="dot" w:pos="8306"/>
        </w:tabs>
      </w:pPr>
      <w:hyperlink w:anchor="_Toc12943" w:history="1">
        <w:r>
          <w:rPr>
            <w:rFonts w:ascii="仿宋" w:eastAsia="仿宋" w:hAnsi="仿宋" w:cs="仿宋" w:hint="eastAsia"/>
            <w:lang w:eastAsia="zh-CN"/>
          </w:rPr>
          <w:t>(二)、员工满意度的分析与解读</w:t>
        </w:r>
        <w:r>
          <w:tab/>
        </w:r>
        <w:r>
          <w:fldChar w:fldCharType="begin"/>
        </w:r>
        <w:r>
          <w:instrText xml:space="preserve"> PAGEREF _Toc12943 \h </w:instrText>
        </w:r>
        <w:r>
          <w:fldChar w:fldCharType="separate"/>
        </w:r>
        <w:r>
          <w:t>58</w:t>
        </w:r>
        <w:r>
          <w:fldChar w:fldCharType="end"/>
        </w:r>
      </w:hyperlink>
    </w:p>
    <w:p>
      <w:pPr>
        <w:pStyle w:val="TOC2"/>
        <w:tabs>
          <w:tab w:val="right" w:leader="dot" w:pos="8306"/>
        </w:tabs>
      </w:pPr>
      <w:hyperlink w:anchor="_Toc21457" w:history="1">
        <w:r>
          <w:rPr>
            <w:rFonts w:ascii="仿宋" w:eastAsia="仿宋" w:hAnsi="仿宋" w:cs="仿宋" w:hint="eastAsia"/>
            <w:lang w:eastAsia="zh-CN"/>
          </w:rPr>
          <w:t>(三)、提升员工满意度的措施与行动计划</w:t>
        </w:r>
        <w:r>
          <w:tab/>
        </w:r>
        <w:r>
          <w:fldChar w:fldCharType="begin"/>
        </w:r>
        <w:r>
          <w:instrText xml:space="preserve"> PAGEREF _Toc21457 \h </w:instrText>
        </w:r>
        <w:r>
          <w:fldChar w:fldCharType="separate"/>
        </w:r>
        <w:r>
          <w:t>60</w:t>
        </w:r>
        <w:r>
          <w:fldChar w:fldCharType="end"/>
        </w:r>
      </w:hyperlink>
    </w:p>
    <w:p>
      <w:pPr>
        <w:pStyle w:val="TOC1"/>
        <w:tabs>
          <w:tab w:val="right" w:leader="dot" w:pos="8306"/>
        </w:tabs>
      </w:pPr>
      <w:hyperlink w:anchor="_Toc25401" w:history="1">
        <w:r>
          <w:rPr>
            <w:rFonts w:ascii="仿宋" w:eastAsia="仿宋" w:hAnsi="仿宋" w:cs="仿宋" w:hint="eastAsia"/>
            <w:lang w:eastAsia="zh-CN"/>
          </w:rPr>
          <w:t>十四、第四十三章员工参与决策与公司治理</w:t>
        </w:r>
        <w:r>
          <w:tab/>
        </w:r>
        <w:r>
          <w:fldChar w:fldCharType="begin"/>
        </w:r>
        <w:r>
          <w:instrText xml:space="preserve"> PAGEREF _Toc25401 \h </w:instrText>
        </w:r>
        <w:r>
          <w:fldChar w:fldCharType="separate"/>
        </w:r>
        <w:r>
          <w:t>61</w:t>
        </w:r>
        <w:r>
          <w:fldChar w:fldCharType="end"/>
        </w:r>
      </w:hyperlink>
    </w:p>
    <w:p>
      <w:pPr>
        <w:pStyle w:val="TOC2"/>
        <w:tabs>
          <w:tab w:val="right" w:leader="dot" w:pos="8306"/>
        </w:tabs>
      </w:pPr>
      <w:hyperlink w:anchor="_Toc15660" w:history="1">
        <w:r>
          <w:rPr>
            <w:rFonts w:ascii="仿宋" w:eastAsia="仿宋" w:hAnsi="仿宋" w:cs="仿宋" w:hint="eastAsia"/>
            <w:lang w:eastAsia="zh-CN"/>
          </w:rPr>
          <w:t>(一)、员工参与决策机制</w:t>
        </w:r>
        <w:r>
          <w:tab/>
        </w:r>
        <w:r>
          <w:fldChar w:fldCharType="begin"/>
        </w:r>
        <w:r>
          <w:instrText xml:space="preserve"> PAGEREF _Toc15660 \h </w:instrText>
        </w:r>
        <w:r>
          <w:fldChar w:fldCharType="separate"/>
        </w:r>
        <w:r>
          <w:t>61</w:t>
        </w:r>
        <w:r>
          <w:fldChar w:fldCharType="end"/>
        </w:r>
      </w:hyperlink>
    </w:p>
    <w:p>
      <w:pPr>
        <w:pStyle w:val="TOC2"/>
        <w:tabs>
          <w:tab w:val="right" w:leader="dot" w:pos="8306"/>
        </w:tabs>
      </w:pPr>
      <w:hyperlink w:anchor="_Toc12741" w:history="1">
        <w:r>
          <w:rPr>
            <w:rFonts w:ascii="仿宋" w:eastAsia="仿宋" w:hAnsi="仿宋" w:cs="仿宋" w:hint="eastAsia"/>
            <w:lang w:eastAsia="zh-CN"/>
          </w:rPr>
          <w:t>(二)、参与决策的渠道与机会</w:t>
        </w:r>
        <w:r>
          <w:tab/>
        </w:r>
        <w:r>
          <w:fldChar w:fldCharType="begin"/>
        </w:r>
        <w:r>
          <w:instrText xml:space="preserve"> PAGEREF _Toc12741 \h </w:instrText>
        </w:r>
        <w:r>
          <w:fldChar w:fldCharType="separate"/>
        </w:r>
        <w:r>
          <w:t>62</w:t>
        </w:r>
        <w:r>
          <w:fldChar w:fldCharType="end"/>
        </w:r>
      </w:hyperlink>
    </w:p>
    <w:p>
      <w:pPr>
        <w:pStyle w:val="TOC2"/>
        <w:tabs>
          <w:tab w:val="right" w:leader="dot" w:pos="8306"/>
        </w:tabs>
      </w:pPr>
      <w:hyperlink w:anchor="_Toc15315" w:history="1">
        <w:r>
          <w:rPr>
            <w:rFonts w:ascii="仿宋" w:eastAsia="仿宋" w:hAnsi="仿宋" w:cs="仿宋" w:hint="eastAsia"/>
            <w:lang w:eastAsia="zh-CN"/>
          </w:rPr>
          <w:t>(三)、代表员工意见的制度</w:t>
        </w:r>
        <w:r>
          <w:tab/>
        </w:r>
        <w:r>
          <w:fldChar w:fldCharType="begin"/>
        </w:r>
        <w:r>
          <w:instrText xml:space="preserve"> PAGEREF _Toc15315 \h </w:instrText>
        </w:r>
        <w:r>
          <w:fldChar w:fldCharType="separate"/>
        </w:r>
        <w:r>
          <w:t>62</w:t>
        </w:r>
        <w:r>
          <w:fldChar w:fldCharType="end"/>
        </w:r>
      </w:hyperlink>
    </w:p>
    <w:p>
      <w:pPr>
        <w:pStyle w:val="TOC2"/>
        <w:tabs>
          <w:tab w:val="right" w:leader="dot" w:pos="8306"/>
        </w:tabs>
      </w:pPr>
      <w:hyperlink w:anchor="_Toc22666" w:history="1">
        <w:r>
          <w:rPr>
            <w:rFonts w:ascii="仿宋" w:eastAsia="仿宋" w:hAnsi="仿宋" w:cs="仿宋" w:hint="eastAsia"/>
            <w:lang w:eastAsia="zh-CN"/>
          </w:rPr>
          <w:t>(四)、公司治理与透明度</w:t>
        </w:r>
        <w:r>
          <w:tab/>
        </w:r>
        <w:r>
          <w:fldChar w:fldCharType="begin"/>
        </w:r>
        <w:r>
          <w:instrText xml:space="preserve"> PAGEREF _Toc22666 \h </w:instrText>
        </w:r>
        <w:r>
          <w:fldChar w:fldCharType="separate"/>
        </w:r>
        <w:r>
          <w:t>63</w:t>
        </w:r>
        <w:r>
          <w:fldChar w:fldCharType="end"/>
        </w:r>
      </w:hyperlink>
    </w:p>
    <w:p>
      <w:pPr>
        <w:pStyle w:val="TOC2"/>
        <w:tabs>
          <w:tab w:val="right" w:leader="dot" w:pos="8306"/>
        </w:tabs>
      </w:pPr>
      <w:hyperlink w:anchor="_Toc14959" w:history="1">
        <w:r>
          <w:rPr>
            <w:rFonts w:ascii="仿宋" w:eastAsia="仿宋" w:hAnsi="仿宋" w:cs="仿宋" w:hint="eastAsia"/>
            <w:lang w:eastAsia="zh-CN"/>
          </w:rPr>
          <w:t>(五)、公司治理结构的建设</w:t>
        </w:r>
        <w:r>
          <w:tab/>
        </w:r>
        <w:r>
          <w:fldChar w:fldCharType="begin"/>
        </w:r>
        <w:r>
          <w:instrText xml:space="preserve"> PAGEREF _Toc14959 \h </w:instrText>
        </w:r>
        <w:r>
          <w:fldChar w:fldCharType="separate"/>
        </w:r>
        <w:r>
          <w:t>64</w:t>
        </w:r>
        <w:r>
          <w:fldChar w:fldCharType="end"/>
        </w:r>
      </w:hyperlink>
    </w:p>
    <w:p>
      <w:pPr>
        <w:pStyle w:val="TOC2"/>
        <w:tabs>
          <w:tab w:val="right" w:leader="dot" w:pos="8306"/>
        </w:tabs>
      </w:pPr>
      <w:hyperlink w:anchor="_Toc29334" w:history="1">
        <w:r>
          <w:rPr>
            <w:rFonts w:ascii="仿宋" w:eastAsia="仿宋" w:hAnsi="仿宋" w:cs="仿宋" w:hint="eastAsia"/>
            <w:lang w:eastAsia="zh-CN"/>
          </w:rPr>
          <w:t>(六)、公司业绩与财务信息的公开</w:t>
        </w:r>
        <w:r>
          <w:tab/>
        </w:r>
        <w:r>
          <w:fldChar w:fldCharType="begin"/>
        </w:r>
        <w:r>
          <w:instrText xml:space="preserve"> PAGEREF _Toc29334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水土流失防治服务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2594"/>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2235"/>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6981"/>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水土流失防治服务 项目公司是一家致力于 水土流失防治服务水土流失防治服务行业的公司，成立于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水土流失防治服务 项目公司的使命是 [公司使命]，旨在通过 [关键业务活动] 提升水土流失防治服务水土流失防治服务行业的整体水平。公司的愿景是 [公司愿景]，立志成为 水土流失防治服务 中的领军企业，引领水土流失防治服务行业未来的发展方向。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水土流失防治服务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4323"/>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在市场拓展和品牌建设方面具有丰富经验，致力于提升公司在水土流失防治服务行业中的市场份额。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XXXX年XX月至今，加入公司担任技术总监，负责产品研发和创新项目管理。具备深厚的技术功底和团队领导能力，对水土流失防治服务行业技术发展有深刻见解。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9556"/>
      <w:r>
        <w:rPr>
          <w:rFonts w:ascii="仿宋" w:eastAsia="仿宋" w:hAnsi="仿宋" w:cs="仿宋" w:hint="eastAsia"/>
          <w:sz w:val="28"/>
          <w:lang w:eastAsia="zh-CN"/>
        </w:rPr>
        <w:t>二、水土流失防治服务行业背景分析</w:t>
      </w:r>
      <w:bookmarkEnd w:id="6"/>
    </w:p>
    <w:p>
      <w:pPr>
        <w:pStyle w:val="Heading2"/>
        <w:rPr>
          <w:rFonts w:ascii="仿宋" w:eastAsia="仿宋" w:hAnsi="仿宋" w:cs="仿宋" w:hint="eastAsia"/>
          <w:lang w:eastAsia="zh-CN"/>
        </w:rPr>
      </w:pPr>
      <w:bookmarkStart w:id="7" w:name="_Toc12469"/>
      <w:r>
        <w:rPr>
          <w:rFonts w:ascii="仿宋" w:eastAsia="仿宋" w:hAnsi="仿宋" w:cs="仿宋" w:hint="eastAsia"/>
          <w:lang w:eastAsia="zh-CN"/>
        </w:rPr>
        <w:t>(一)、水土流失防治服务行业背景分析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土流失防治服务行业是一个充满活力且不断演变的领域。近年来，该水土流失防治服务行业经历了显著的增长，这一增长主要受益于多方面的推动因素，尤其是技术创新和市场需求的持续增加。技术创新为水土流失防治服务行业带来了新的商业模式和解决方案，而不断增长的市场需求则推动了水土流失防治服务行业的整体扩张。这使得 水土流失防治服务行业成为当前经济中备受关注的一个重要组成部分。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土流失防治服务行业的市场规模持续扩大，预计未来几年仍将保持良好的增长势头。这一趋势得益于多种因素，其中包括数字化转型、全球化市场和消费者需求的多样化。数字化转型推动了水土流失防治服务行业内各个环节的效率提升，全球化市场为企业提供了更广阔的业务机会，而消费者需求的多样化则促使水土流失防治服务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水土流失防治服务行业呈现激烈的竞争格局，主要由一些领先的企业主导市场。这些企业通常在创新、市场份额和客户忠诚度等方面表现出强大的竞争力。随着水土流失防治服务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水土流失防治服务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水土流失防治服务行业发展的关键因素之一。新技术的引入，如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水土流失防治服务行业参与者取得成功的关键路径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水土流失防治服务行业仍然充满挑战和机遇。随着全球经济的发展和技术的不断进步，水土流失防治服务行业参与者将面临着更多的发展机会。然而，需要时刻保持敏锐的市场洞察，灵活调整战略，以适应变化中的环境。对于 水土流失防治服务行业的未来，持乐观但谨慎的态度，不断优化业务模式和提升核心竞争力是至关重要的。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6521"/>
      <w:r>
        <w:rPr>
          <w:rFonts w:ascii="仿宋" w:eastAsia="仿宋" w:hAnsi="仿宋" w:cs="仿宋" w:hint="eastAsia"/>
          <w:sz w:val="28"/>
          <w:lang w:eastAsia="zh-CN"/>
        </w:rPr>
        <w:t>三、员工压力管理及应对措施</w:t>
      </w:r>
      <w:bookmarkEnd w:id="8"/>
    </w:p>
    <w:p>
      <w:pPr>
        <w:pStyle w:val="Heading2"/>
        <w:rPr>
          <w:rFonts w:ascii="仿宋" w:eastAsia="仿宋" w:hAnsi="仿宋" w:cs="仿宋" w:hint="eastAsia"/>
          <w:lang w:eastAsia="zh-CN"/>
        </w:rPr>
      </w:pPr>
      <w:bookmarkStart w:id="9" w:name="_Toc28196"/>
      <w:r>
        <w:rPr>
          <w:rFonts w:ascii="仿宋" w:eastAsia="仿宋" w:hAnsi="仿宋" w:cs="仿宋" w:hint="eastAsia"/>
          <w:lang w:eastAsia="zh-CN"/>
        </w:rPr>
        <w:t>(一)、压力对员工的影响及管理原则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0" w:name="_Toc29740"/>
      <w:r>
        <w:rPr>
          <w:rFonts w:ascii="仿宋" w:eastAsia="仿宋" w:hAnsi="仿宋" w:cs="仿宋" w:hint="eastAsia"/>
          <w:sz w:val="28"/>
          <w:lang w:eastAsia="zh-CN"/>
        </w:rPr>
        <w:t>(二)、压力应对策略及其实施方案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1" w:name="_Toc810"/>
      <w:r>
        <w:rPr>
          <w:rFonts w:ascii="仿宋" w:eastAsia="仿宋" w:hAnsi="仿宋" w:cs="仿宋" w:hint="eastAsia"/>
          <w:sz w:val="28"/>
          <w:lang w:eastAsia="zh-CN"/>
        </w:rPr>
        <w:t>(三)、压力管理效果的评估及持续改进</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1109"/>
      <w:r>
        <w:rPr>
          <w:rFonts w:ascii="仿宋" w:eastAsia="仿宋" w:hAnsi="仿宋" w:cs="仿宋" w:hint="eastAsia"/>
          <w:sz w:val="28"/>
          <w:lang w:eastAsia="zh-CN"/>
        </w:rPr>
        <w:t>四、薪酬制度管理</w:t>
      </w:r>
      <w:bookmarkEnd w:id="12"/>
    </w:p>
    <w:p>
      <w:pPr>
        <w:pStyle w:val="Heading2"/>
        <w:rPr>
          <w:rFonts w:ascii="仿宋" w:eastAsia="仿宋" w:hAnsi="仿宋" w:cs="仿宋" w:hint="eastAsia"/>
          <w:lang w:eastAsia="zh-CN"/>
        </w:rPr>
      </w:pPr>
      <w:bookmarkStart w:id="13" w:name="_Toc18881"/>
      <w:r>
        <w:rPr>
          <w:rFonts w:ascii="仿宋" w:eastAsia="仿宋" w:hAnsi="仿宋" w:cs="仿宋" w:hint="eastAsia"/>
          <w:lang w:eastAsia="zh-CN"/>
        </w:rPr>
        <w:t>(一)、薪酬管理制度</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水土流失防治服务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9588"/>
      <w:r>
        <w:rPr>
          <w:rFonts w:ascii="仿宋" w:eastAsia="仿宋" w:hAnsi="仿宋" w:cs="仿宋" w:hint="eastAsia"/>
          <w:sz w:val="28"/>
          <w:lang w:eastAsia="zh-CN"/>
        </w:rPr>
        <w:t>(二)、奖金制度的制定</w:t>
      </w:r>
      <w:bookmarkEnd w:id="14"/>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奖励员工参与和完成相关技能培训，提高员工的专业素养。设立明确的培训计划和奖金发放标准，鼓励员工持续学习和提升自身技能，以适应市场和水土流失防治服务行业的变化。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4907"/>
      <w:r>
        <w:rPr>
          <w:rFonts w:ascii="仿宋" w:eastAsia="仿宋" w:hAnsi="仿宋" w:cs="仿宋" w:hint="eastAsia"/>
          <w:sz w:val="28"/>
          <w:lang w:eastAsia="zh-CN"/>
        </w:rPr>
        <w:t>(三)、岗位薪酬体系设计</w:t>
      </w:r>
      <w:bookmarkEnd w:id="15"/>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6" w:name="_Toc24500"/>
      <w:r>
        <w:rPr>
          <w:rFonts w:ascii="仿宋" w:eastAsia="仿宋" w:hAnsi="仿宋" w:cs="仿宋" w:hint="eastAsia"/>
          <w:sz w:val="28"/>
          <w:lang w:eastAsia="zh-CN"/>
        </w:rPr>
        <w:t>(四)、绩效薪酬体系设计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7" w:name="_Toc29066"/>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27703"/>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1751"/>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1388"/>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水土流失防治服务行业进行新材料、新工艺、新产品的研发，以促进整个水土流失防治服务行业的结构调整和转型升级。这一系列政策的实施为水土流失防治服务行业提供了有力的支持，有助于水土流失防治服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水土流失防治服务行业提供了增长的空间，同时，逐步升级的消费需求也促使水土流失防治服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水土流失防治服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4863"/>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12358"/>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8349"/>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26752"/>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https://d.book118.com/036123000034010101</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水土流失防治服务相关行业公司员工职业发展支持与推动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AB3208"/>
    <w:rsid w:val="4CAB32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036123000034010101"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2023-12-24T11:29:00Z</dcterms:created>
  <dcterms:modified xsi:type="dcterms:W3CDTF">2023-12-24T11:29:54Z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A32444C92EB5434E84CBCA4D7A477844_11</vt:lpwstr>
  </property>
  <property fmtid="{D5CDD505-2E9C-101B-9397-08002B2CF9AE}" pid="3" name="KSOProductBuildVer">
    <vt:lpwstr>2052-12.1.0.16120</vt:lpwstr>
  </property>
</Properties>
</file>