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防爆电器项目规划设计纲要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7" w:history="1">
        <w:r>
          <w:rPr>
            <w:rFonts w:ascii="仿宋" w:eastAsia="仿宋" w:hAnsi="仿宋" w:cs="仿宋" w:hint="eastAsia"/>
            <w:lang w:eastAsia="zh-CN"/>
          </w:rPr>
          <w:t>概论</w:t>
        </w:r>
        <w:r>
          <w:tab/>
        </w:r>
        <w:r>
          <w:fldChar w:fldCharType="begin"/>
        </w:r>
        <w:r>
          <w:instrText xml:space="preserve"> PAGEREF _Toc927 \h </w:instrText>
        </w:r>
        <w:r>
          <w:fldChar w:fldCharType="separate"/>
        </w:r>
        <w:r>
          <w:t>3</w:t>
        </w:r>
        <w:r>
          <w:fldChar w:fldCharType="end"/>
        </w:r>
      </w:hyperlink>
    </w:p>
    <w:p>
      <w:pPr>
        <w:pStyle w:val="TOC1"/>
        <w:tabs>
          <w:tab w:val="right" w:leader="dot" w:pos="8306"/>
        </w:tabs>
      </w:pPr>
      <w:hyperlink w:anchor="_Toc22400" w:history="1">
        <w:r>
          <w:rPr>
            <w:rFonts w:ascii="仿宋" w:eastAsia="仿宋" w:hAnsi="仿宋" w:cs="仿宋" w:hint="eastAsia"/>
            <w:lang w:eastAsia="zh-CN"/>
          </w:rPr>
          <w:t>一、防爆电器项目可持续发展</w:t>
        </w:r>
        <w:r>
          <w:tab/>
        </w:r>
        <w:r>
          <w:fldChar w:fldCharType="begin"/>
        </w:r>
        <w:r>
          <w:instrText xml:space="preserve"> PAGEREF _Toc22400 \h </w:instrText>
        </w:r>
        <w:r>
          <w:fldChar w:fldCharType="separate"/>
        </w:r>
        <w:r>
          <w:t>3</w:t>
        </w:r>
        <w:r>
          <w:fldChar w:fldCharType="end"/>
        </w:r>
      </w:hyperlink>
    </w:p>
    <w:p>
      <w:pPr>
        <w:pStyle w:val="TOC2"/>
        <w:tabs>
          <w:tab w:val="right" w:leader="dot" w:pos="8306"/>
        </w:tabs>
      </w:pPr>
      <w:hyperlink w:anchor="_Toc29579" w:history="1">
        <w:r>
          <w:rPr>
            <w:rFonts w:ascii="仿宋" w:eastAsia="仿宋" w:hAnsi="仿宋" w:cs="仿宋" w:hint="eastAsia"/>
            <w:lang w:eastAsia="zh-CN"/>
          </w:rPr>
          <w:t>(一)、可持续战略与实践</w:t>
        </w:r>
        <w:r>
          <w:tab/>
        </w:r>
        <w:r>
          <w:fldChar w:fldCharType="begin"/>
        </w:r>
        <w:r>
          <w:instrText xml:space="preserve"> PAGEREF _Toc29579 \h </w:instrText>
        </w:r>
        <w:r>
          <w:fldChar w:fldCharType="separate"/>
        </w:r>
        <w:r>
          <w:t>3</w:t>
        </w:r>
        <w:r>
          <w:fldChar w:fldCharType="end"/>
        </w:r>
      </w:hyperlink>
    </w:p>
    <w:p>
      <w:pPr>
        <w:pStyle w:val="TOC2"/>
        <w:tabs>
          <w:tab w:val="right" w:leader="dot" w:pos="8306"/>
        </w:tabs>
      </w:pPr>
      <w:hyperlink w:anchor="_Toc14870" w:history="1">
        <w:r>
          <w:rPr>
            <w:rFonts w:ascii="仿宋" w:eastAsia="仿宋" w:hAnsi="仿宋" w:cs="仿宋" w:hint="eastAsia"/>
            <w:lang w:eastAsia="zh-CN"/>
          </w:rPr>
          <w:t>(二)、环保与社会责任</w:t>
        </w:r>
        <w:r>
          <w:tab/>
        </w:r>
        <w:r>
          <w:fldChar w:fldCharType="begin"/>
        </w:r>
        <w:r>
          <w:instrText xml:space="preserve"> PAGEREF _Toc14870 \h </w:instrText>
        </w:r>
        <w:r>
          <w:fldChar w:fldCharType="separate"/>
        </w:r>
        <w:r>
          <w:t>4</w:t>
        </w:r>
        <w:r>
          <w:fldChar w:fldCharType="end"/>
        </w:r>
      </w:hyperlink>
    </w:p>
    <w:p>
      <w:pPr>
        <w:pStyle w:val="TOC1"/>
        <w:tabs>
          <w:tab w:val="right" w:leader="dot" w:pos="8306"/>
        </w:tabs>
      </w:pPr>
      <w:hyperlink w:anchor="_Toc12646" w:history="1">
        <w:r>
          <w:rPr>
            <w:rFonts w:ascii="仿宋" w:eastAsia="仿宋" w:hAnsi="仿宋" w:cs="仿宋" w:hint="eastAsia"/>
            <w:lang w:eastAsia="zh-CN"/>
          </w:rPr>
          <w:t>二、工艺说明</w:t>
        </w:r>
        <w:r>
          <w:tab/>
        </w:r>
        <w:r>
          <w:fldChar w:fldCharType="begin"/>
        </w:r>
        <w:r>
          <w:instrText xml:space="preserve"> PAGEREF _Toc12646 \h </w:instrText>
        </w:r>
        <w:r>
          <w:fldChar w:fldCharType="separate"/>
        </w:r>
        <w:r>
          <w:t>5</w:t>
        </w:r>
        <w:r>
          <w:fldChar w:fldCharType="end"/>
        </w:r>
      </w:hyperlink>
    </w:p>
    <w:p>
      <w:pPr>
        <w:pStyle w:val="TOC2"/>
        <w:tabs>
          <w:tab w:val="right" w:leader="dot" w:pos="8306"/>
        </w:tabs>
      </w:pPr>
      <w:hyperlink w:anchor="_Toc22990" w:history="1">
        <w:r>
          <w:rPr>
            <w:rFonts w:ascii="仿宋" w:eastAsia="仿宋" w:hAnsi="仿宋" w:cs="仿宋" w:hint="eastAsia"/>
            <w:lang w:eastAsia="zh-CN"/>
          </w:rPr>
          <w:t>(一)、技术管理特点</w:t>
        </w:r>
        <w:r>
          <w:tab/>
        </w:r>
        <w:r>
          <w:fldChar w:fldCharType="begin"/>
        </w:r>
        <w:r>
          <w:instrText xml:space="preserve"> PAGEREF _Toc22990 \h </w:instrText>
        </w:r>
        <w:r>
          <w:fldChar w:fldCharType="separate"/>
        </w:r>
        <w:r>
          <w:t>5</w:t>
        </w:r>
        <w:r>
          <w:fldChar w:fldCharType="end"/>
        </w:r>
      </w:hyperlink>
    </w:p>
    <w:p>
      <w:pPr>
        <w:pStyle w:val="TOC2"/>
        <w:tabs>
          <w:tab w:val="right" w:leader="dot" w:pos="8306"/>
        </w:tabs>
      </w:pPr>
      <w:hyperlink w:anchor="_Toc10233" w:history="1">
        <w:r>
          <w:rPr>
            <w:rFonts w:ascii="仿宋" w:eastAsia="仿宋" w:hAnsi="仿宋" w:cs="仿宋" w:hint="eastAsia"/>
            <w:lang w:eastAsia="zh-CN"/>
          </w:rPr>
          <w:t>(二)、防爆电器项目工艺技术设计方案</w:t>
        </w:r>
        <w:r>
          <w:tab/>
        </w:r>
        <w:r>
          <w:fldChar w:fldCharType="begin"/>
        </w:r>
        <w:r>
          <w:instrText xml:space="preserve"> PAGEREF _Toc10233 \h </w:instrText>
        </w:r>
        <w:r>
          <w:fldChar w:fldCharType="separate"/>
        </w:r>
        <w:r>
          <w:t>6</w:t>
        </w:r>
        <w:r>
          <w:fldChar w:fldCharType="end"/>
        </w:r>
      </w:hyperlink>
    </w:p>
    <w:p>
      <w:pPr>
        <w:pStyle w:val="TOC2"/>
        <w:tabs>
          <w:tab w:val="right" w:leader="dot" w:pos="8306"/>
        </w:tabs>
      </w:pPr>
      <w:hyperlink w:anchor="_Toc20480" w:history="1">
        <w:r>
          <w:rPr>
            <w:rFonts w:ascii="仿宋" w:eastAsia="仿宋" w:hAnsi="仿宋" w:cs="仿宋" w:hint="eastAsia"/>
            <w:lang w:eastAsia="zh-CN"/>
          </w:rPr>
          <w:t>(三)、设备选型方案</w:t>
        </w:r>
        <w:r>
          <w:tab/>
        </w:r>
        <w:r>
          <w:fldChar w:fldCharType="begin"/>
        </w:r>
        <w:r>
          <w:instrText xml:space="preserve"> PAGEREF _Toc20480 \h </w:instrText>
        </w:r>
        <w:r>
          <w:fldChar w:fldCharType="separate"/>
        </w:r>
        <w:r>
          <w:t>7</w:t>
        </w:r>
        <w:r>
          <w:fldChar w:fldCharType="end"/>
        </w:r>
      </w:hyperlink>
    </w:p>
    <w:p>
      <w:pPr>
        <w:pStyle w:val="TOC1"/>
        <w:tabs>
          <w:tab w:val="right" w:leader="dot" w:pos="8306"/>
        </w:tabs>
      </w:pPr>
      <w:hyperlink w:anchor="_Toc9793" w:history="1">
        <w:r>
          <w:rPr>
            <w:rFonts w:ascii="仿宋" w:eastAsia="仿宋" w:hAnsi="仿宋" w:cs="仿宋" w:hint="eastAsia"/>
            <w:lang w:eastAsia="zh-CN"/>
          </w:rPr>
          <w:t>三、产品规划分析</w:t>
        </w:r>
        <w:r>
          <w:tab/>
        </w:r>
        <w:r>
          <w:fldChar w:fldCharType="begin"/>
        </w:r>
        <w:r>
          <w:instrText xml:space="preserve"> PAGEREF _Toc9793 \h </w:instrText>
        </w:r>
        <w:r>
          <w:fldChar w:fldCharType="separate"/>
        </w:r>
        <w:r>
          <w:t>8</w:t>
        </w:r>
        <w:r>
          <w:fldChar w:fldCharType="end"/>
        </w:r>
      </w:hyperlink>
    </w:p>
    <w:p>
      <w:pPr>
        <w:pStyle w:val="TOC2"/>
        <w:tabs>
          <w:tab w:val="right" w:leader="dot" w:pos="8306"/>
        </w:tabs>
      </w:pPr>
      <w:hyperlink w:anchor="_Toc26286" w:history="1">
        <w:r>
          <w:rPr>
            <w:rFonts w:ascii="仿宋" w:eastAsia="仿宋" w:hAnsi="仿宋" w:cs="仿宋" w:hint="eastAsia"/>
            <w:lang w:eastAsia="zh-CN"/>
          </w:rPr>
          <w:t>(一)、产品规划</w:t>
        </w:r>
        <w:r>
          <w:tab/>
        </w:r>
        <w:r>
          <w:fldChar w:fldCharType="begin"/>
        </w:r>
        <w:r>
          <w:instrText xml:space="preserve"> PAGEREF _Toc26286 \h </w:instrText>
        </w:r>
        <w:r>
          <w:fldChar w:fldCharType="separate"/>
        </w:r>
        <w:r>
          <w:t>8</w:t>
        </w:r>
        <w:r>
          <w:fldChar w:fldCharType="end"/>
        </w:r>
      </w:hyperlink>
    </w:p>
    <w:p>
      <w:pPr>
        <w:pStyle w:val="TOC2"/>
        <w:tabs>
          <w:tab w:val="right" w:leader="dot" w:pos="8306"/>
        </w:tabs>
      </w:pPr>
      <w:hyperlink w:anchor="_Toc4426" w:history="1">
        <w:r>
          <w:rPr>
            <w:rFonts w:ascii="仿宋" w:eastAsia="仿宋" w:hAnsi="仿宋" w:cs="仿宋" w:hint="eastAsia"/>
            <w:lang w:eastAsia="zh-CN"/>
          </w:rPr>
          <w:t>(二)、建设规模</w:t>
        </w:r>
        <w:r>
          <w:tab/>
        </w:r>
        <w:r>
          <w:fldChar w:fldCharType="begin"/>
        </w:r>
        <w:r>
          <w:instrText xml:space="preserve"> PAGEREF _Toc4426 \h </w:instrText>
        </w:r>
        <w:r>
          <w:fldChar w:fldCharType="separate"/>
        </w:r>
        <w:r>
          <w:t>9</w:t>
        </w:r>
        <w:r>
          <w:fldChar w:fldCharType="end"/>
        </w:r>
      </w:hyperlink>
    </w:p>
    <w:p>
      <w:pPr>
        <w:pStyle w:val="TOC1"/>
        <w:tabs>
          <w:tab w:val="right" w:leader="dot" w:pos="8306"/>
        </w:tabs>
      </w:pPr>
      <w:hyperlink w:anchor="_Toc28026" w:history="1">
        <w:r>
          <w:rPr>
            <w:rFonts w:ascii="仿宋" w:eastAsia="仿宋" w:hAnsi="仿宋" w:cs="仿宋" w:hint="eastAsia"/>
            <w:lang w:eastAsia="zh-CN"/>
          </w:rPr>
          <w:t>四、市场分析、调研</w:t>
        </w:r>
        <w:r>
          <w:tab/>
        </w:r>
        <w:r>
          <w:fldChar w:fldCharType="begin"/>
        </w:r>
        <w:r>
          <w:instrText xml:space="preserve"> PAGEREF _Toc28026 \h </w:instrText>
        </w:r>
        <w:r>
          <w:fldChar w:fldCharType="separate"/>
        </w:r>
        <w:r>
          <w:t>10</w:t>
        </w:r>
        <w:r>
          <w:fldChar w:fldCharType="end"/>
        </w:r>
      </w:hyperlink>
    </w:p>
    <w:p>
      <w:pPr>
        <w:pStyle w:val="TOC2"/>
        <w:tabs>
          <w:tab w:val="right" w:leader="dot" w:pos="8306"/>
        </w:tabs>
      </w:pPr>
      <w:hyperlink w:anchor="_Toc9680" w:history="1">
        <w:r>
          <w:rPr>
            <w:rFonts w:ascii="仿宋" w:eastAsia="仿宋" w:hAnsi="仿宋" w:cs="仿宋" w:hint="eastAsia"/>
            <w:lang w:eastAsia="zh-CN"/>
          </w:rPr>
          <w:t>(一)、防爆电器行业分析</w:t>
        </w:r>
        <w:r>
          <w:tab/>
        </w:r>
        <w:r>
          <w:fldChar w:fldCharType="begin"/>
        </w:r>
        <w:r>
          <w:instrText xml:space="preserve"> PAGEREF _Toc9680 \h </w:instrText>
        </w:r>
        <w:r>
          <w:fldChar w:fldCharType="separate"/>
        </w:r>
        <w:r>
          <w:t>10</w:t>
        </w:r>
        <w:r>
          <w:fldChar w:fldCharType="end"/>
        </w:r>
      </w:hyperlink>
    </w:p>
    <w:p>
      <w:pPr>
        <w:pStyle w:val="TOC2"/>
        <w:tabs>
          <w:tab w:val="right" w:leader="dot" w:pos="8306"/>
        </w:tabs>
      </w:pPr>
      <w:hyperlink w:anchor="_Toc13134" w:history="1">
        <w:r>
          <w:rPr>
            <w:rFonts w:ascii="仿宋" w:eastAsia="仿宋" w:hAnsi="仿宋" w:cs="仿宋" w:hint="eastAsia"/>
            <w:lang w:eastAsia="zh-CN"/>
          </w:rPr>
          <w:t>(二)、防爆电器市场分析预测</w:t>
        </w:r>
        <w:r>
          <w:tab/>
        </w:r>
        <w:r>
          <w:fldChar w:fldCharType="begin"/>
        </w:r>
        <w:r>
          <w:instrText xml:space="preserve"> PAGEREF _Toc13134 \h </w:instrText>
        </w:r>
        <w:r>
          <w:fldChar w:fldCharType="separate"/>
        </w:r>
        <w:r>
          <w:t>11</w:t>
        </w:r>
        <w:r>
          <w:fldChar w:fldCharType="end"/>
        </w:r>
      </w:hyperlink>
    </w:p>
    <w:p>
      <w:pPr>
        <w:pStyle w:val="TOC1"/>
        <w:tabs>
          <w:tab w:val="right" w:leader="dot" w:pos="8306"/>
        </w:tabs>
      </w:pPr>
      <w:hyperlink w:anchor="_Toc20420" w:history="1">
        <w:r>
          <w:rPr>
            <w:rFonts w:ascii="仿宋" w:eastAsia="仿宋" w:hAnsi="仿宋" w:cs="仿宋" w:hint="eastAsia"/>
            <w:lang w:eastAsia="zh-CN"/>
          </w:rPr>
          <w:t>五、防爆电器项目土建工程</w:t>
        </w:r>
        <w:r>
          <w:tab/>
        </w:r>
        <w:r>
          <w:fldChar w:fldCharType="begin"/>
        </w:r>
        <w:r>
          <w:instrText xml:space="preserve"> PAGEREF _Toc20420 \h </w:instrText>
        </w:r>
        <w:r>
          <w:fldChar w:fldCharType="separate"/>
        </w:r>
        <w:r>
          <w:t>12</w:t>
        </w:r>
        <w:r>
          <w:fldChar w:fldCharType="end"/>
        </w:r>
      </w:hyperlink>
    </w:p>
    <w:p>
      <w:pPr>
        <w:pStyle w:val="TOC2"/>
        <w:tabs>
          <w:tab w:val="right" w:leader="dot" w:pos="8306"/>
        </w:tabs>
      </w:pPr>
      <w:hyperlink w:anchor="_Toc12862" w:history="1">
        <w:r>
          <w:rPr>
            <w:rFonts w:ascii="仿宋" w:eastAsia="仿宋" w:hAnsi="仿宋" w:cs="仿宋" w:hint="eastAsia"/>
            <w:lang w:eastAsia="zh-CN"/>
          </w:rPr>
          <w:t>(一)、建筑工程设计原则</w:t>
        </w:r>
        <w:r>
          <w:tab/>
        </w:r>
        <w:r>
          <w:fldChar w:fldCharType="begin"/>
        </w:r>
        <w:r>
          <w:instrText xml:space="preserve"> PAGEREF _Toc12862 \h </w:instrText>
        </w:r>
        <w:r>
          <w:fldChar w:fldCharType="separate"/>
        </w:r>
        <w:r>
          <w:t>12</w:t>
        </w:r>
        <w:r>
          <w:fldChar w:fldCharType="end"/>
        </w:r>
      </w:hyperlink>
    </w:p>
    <w:p>
      <w:pPr>
        <w:pStyle w:val="TOC2"/>
        <w:tabs>
          <w:tab w:val="right" w:leader="dot" w:pos="8306"/>
        </w:tabs>
      </w:pPr>
      <w:hyperlink w:anchor="_Toc3889" w:history="1">
        <w:r>
          <w:rPr>
            <w:rFonts w:ascii="仿宋" w:eastAsia="仿宋" w:hAnsi="仿宋" w:cs="仿宋" w:hint="eastAsia"/>
            <w:lang w:eastAsia="zh-CN"/>
          </w:rPr>
          <w:t>(二)、土建工程设计年限及安全等级</w:t>
        </w:r>
        <w:r>
          <w:tab/>
        </w:r>
        <w:r>
          <w:fldChar w:fldCharType="begin"/>
        </w:r>
        <w:r>
          <w:instrText xml:space="preserve"> PAGEREF _Toc3889 \h </w:instrText>
        </w:r>
        <w:r>
          <w:fldChar w:fldCharType="separate"/>
        </w:r>
        <w:r>
          <w:t>13</w:t>
        </w:r>
        <w:r>
          <w:fldChar w:fldCharType="end"/>
        </w:r>
      </w:hyperlink>
    </w:p>
    <w:p>
      <w:pPr>
        <w:pStyle w:val="TOC2"/>
        <w:tabs>
          <w:tab w:val="right" w:leader="dot" w:pos="8306"/>
        </w:tabs>
      </w:pPr>
      <w:hyperlink w:anchor="_Toc10085" w:history="1">
        <w:r>
          <w:rPr>
            <w:rFonts w:ascii="仿宋" w:eastAsia="仿宋" w:hAnsi="仿宋" w:cs="仿宋" w:hint="eastAsia"/>
            <w:lang w:eastAsia="zh-CN"/>
          </w:rPr>
          <w:t>(三)、建筑工程设计总体要求</w:t>
        </w:r>
        <w:r>
          <w:tab/>
        </w:r>
        <w:r>
          <w:fldChar w:fldCharType="begin"/>
        </w:r>
        <w:r>
          <w:instrText xml:space="preserve"> PAGEREF _Toc10085 \h </w:instrText>
        </w:r>
        <w:r>
          <w:fldChar w:fldCharType="separate"/>
        </w:r>
        <w:r>
          <w:t>14</w:t>
        </w:r>
        <w:r>
          <w:fldChar w:fldCharType="end"/>
        </w:r>
      </w:hyperlink>
    </w:p>
    <w:p>
      <w:pPr>
        <w:pStyle w:val="TOC2"/>
        <w:tabs>
          <w:tab w:val="right" w:leader="dot" w:pos="8306"/>
        </w:tabs>
      </w:pPr>
      <w:hyperlink w:anchor="_Toc23829" w:history="1">
        <w:r>
          <w:rPr>
            <w:rFonts w:ascii="仿宋" w:eastAsia="仿宋" w:hAnsi="仿宋" w:cs="仿宋" w:hint="eastAsia"/>
            <w:lang w:eastAsia="zh-CN"/>
          </w:rPr>
          <w:t>(四)、土建工程建设指标</w:t>
        </w:r>
        <w:r>
          <w:tab/>
        </w:r>
        <w:r>
          <w:fldChar w:fldCharType="begin"/>
        </w:r>
        <w:r>
          <w:instrText xml:space="preserve"> PAGEREF _Toc23829 \h </w:instrText>
        </w:r>
        <w:r>
          <w:fldChar w:fldCharType="separate"/>
        </w:r>
        <w:r>
          <w:t>15</w:t>
        </w:r>
        <w:r>
          <w:fldChar w:fldCharType="end"/>
        </w:r>
      </w:hyperlink>
    </w:p>
    <w:p>
      <w:pPr>
        <w:pStyle w:val="TOC1"/>
        <w:tabs>
          <w:tab w:val="right" w:leader="dot" w:pos="8306"/>
        </w:tabs>
      </w:pPr>
      <w:hyperlink w:anchor="_Toc24274" w:history="1">
        <w:r>
          <w:rPr>
            <w:rFonts w:ascii="仿宋" w:eastAsia="仿宋" w:hAnsi="仿宋" w:cs="仿宋" w:hint="eastAsia"/>
            <w:lang w:eastAsia="zh-CN"/>
          </w:rPr>
          <w:t>六、防爆电器项目选址可行性分析</w:t>
        </w:r>
        <w:r>
          <w:tab/>
        </w:r>
        <w:r>
          <w:fldChar w:fldCharType="begin"/>
        </w:r>
        <w:r>
          <w:instrText xml:space="preserve"> PAGEREF _Toc24274 \h </w:instrText>
        </w:r>
        <w:r>
          <w:fldChar w:fldCharType="separate"/>
        </w:r>
        <w:r>
          <w:t>15</w:t>
        </w:r>
        <w:r>
          <w:fldChar w:fldCharType="end"/>
        </w:r>
      </w:hyperlink>
    </w:p>
    <w:p>
      <w:pPr>
        <w:pStyle w:val="TOC2"/>
        <w:tabs>
          <w:tab w:val="right" w:leader="dot" w:pos="8306"/>
        </w:tabs>
      </w:pPr>
      <w:hyperlink w:anchor="_Toc22563" w:history="1">
        <w:r>
          <w:rPr>
            <w:rFonts w:ascii="仿宋" w:eastAsia="仿宋" w:hAnsi="仿宋" w:cs="仿宋" w:hint="eastAsia"/>
            <w:lang w:eastAsia="zh-CN"/>
          </w:rPr>
          <w:t>(一)、防爆电器项目选址</w:t>
        </w:r>
        <w:r>
          <w:tab/>
        </w:r>
        <w:r>
          <w:fldChar w:fldCharType="begin"/>
        </w:r>
        <w:r>
          <w:instrText xml:space="preserve"> PAGEREF _Toc22563 \h </w:instrText>
        </w:r>
        <w:r>
          <w:fldChar w:fldCharType="separate"/>
        </w:r>
        <w:r>
          <w:t>15</w:t>
        </w:r>
        <w:r>
          <w:fldChar w:fldCharType="end"/>
        </w:r>
      </w:hyperlink>
    </w:p>
    <w:p>
      <w:pPr>
        <w:pStyle w:val="TOC2"/>
        <w:tabs>
          <w:tab w:val="right" w:leader="dot" w:pos="8306"/>
        </w:tabs>
      </w:pPr>
      <w:hyperlink w:anchor="_Toc31683" w:history="1">
        <w:r>
          <w:rPr>
            <w:rFonts w:ascii="仿宋" w:eastAsia="仿宋" w:hAnsi="仿宋" w:cs="仿宋" w:hint="eastAsia"/>
            <w:lang w:eastAsia="zh-CN"/>
          </w:rPr>
          <w:t>(二)、用地控制指标</w:t>
        </w:r>
        <w:r>
          <w:tab/>
        </w:r>
        <w:r>
          <w:fldChar w:fldCharType="begin"/>
        </w:r>
        <w:r>
          <w:instrText xml:space="preserve"> PAGEREF _Toc31683 \h </w:instrText>
        </w:r>
        <w:r>
          <w:fldChar w:fldCharType="separate"/>
        </w:r>
        <w:r>
          <w:t>15</w:t>
        </w:r>
        <w:r>
          <w:fldChar w:fldCharType="end"/>
        </w:r>
      </w:hyperlink>
    </w:p>
    <w:p>
      <w:pPr>
        <w:pStyle w:val="TOC2"/>
        <w:tabs>
          <w:tab w:val="right" w:leader="dot" w:pos="8306"/>
        </w:tabs>
      </w:pPr>
      <w:hyperlink w:anchor="_Toc150" w:history="1">
        <w:r>
          <w:rPr>
            <w:rFonts w:ascii="仿宋" w:eastAsia="仿宋" w:hAnsi="仿宋" w:cs="仿宋" w:hint="eastAsia"/>
            <w:lang w:eastAsia="zh-CN"/>
          </w:rPr>
          <w:t>(三)、节约用地措施</w:t>
        </w:r>
        <w:r>
          <w:tab/>
        </w:r>
        <w:r>
          <w:fldChar w:fldCharType="begin"/>
        </w:r>
        <w:r>
          <w:instrText xml:space="preserve"> PAGEREF _Toc150 \h </w:instrText>
        </w:r>
        <w:r>
          <w:fldChar w:fldCharType="separate"/>
        </w:r>
        <w:r>
          <w:t>17</w:t>
        </w:r>
        <w:r>
          <w:fldChar w:fldCharType="end"/>
        </w:r>
      </w:hyperlink>
    </w:p>
    <w:p>
      <w:pPr>
        <w:pStyle w:val="TOC2"/>
        <w:tabs>
          <w:tab w:val="right" w:leader="dot" w:pos="8306"/>
        </w:tabs>
      </w:pPr>
      <w:hyperlink w:anchor="_Toc1977" w:history="1">
        <w:r>
          <w:rPr>
            <w:rFonts w:ascii="仿宋" w:eastAsia="仿宋" w:hAnsi="仿宋" w:cs="仿宋" w:hint="eastAsia"/>
            <w:lang w:eastAsia="zh-CN"/>
          </w:rPr>
          <w:t>(四)、总图布置方案</w:t>
        </w:r>
        <w:r>
          <w:tab/>
        </w:r>
        <w:r>
          <w:fldChar w:fldCharType="begin"/>
        </w:r>
        <w:r>
          <w:instrText xml:space="preserve"> PAGEREF _Toc1977 \h </w:instrText>
        </w:r>
        <w:r>
          <w:fldChar w:fldCharType="separate"/>
        </w:r>
        <w:r>
          <w:t>18</w:t>
        </w:r>
        <w:r>
          <w:fldChar w:fldCharType="end"/>
        </w:r>
      </w:hyperlink>
    </w:p>
    <w:p>
      <w:pPr>
        <w:pStyle w:val="TOC2"/>
        <w:tabs>
          <w:tab w:val="right" w:leader="dot" w:pos="8306"/>
        </w:tabs>
      </w:pPr>
      <w:hyperlink w:anchor="_Toc17260" w:history="1">
        <w:r>
          <w:rPr>
            <w:rFonts w:ascii="仿宋" w:eastAsia="仿宋" w:hAnsi="仿宋" w:cs="仿宋" w:hint="eastAsia"/>
            <w:lang w:eastAsia="zh-CN"/>
          </w:rPr>
          <w:t>(五)、选址综合评价</w:t>
        </w:r>
        <w:r>
          <w:tab/>
        </w:r>
        <w:r>
          <w:fldChar w:fldCharType="begin"/>
        </w:r>
        <w:r>
          <w:instrText xml:space="preserve"> PAGEREF _Toc17260 \h </w:instrText>
        </w:r>
        <w:r>
          <w:fldChar w:fldCharType="separate"/>
        </w:r>
        <w:r>
          <w:t>19</w:t>
        </w:r>
        <w:r>
          <w:fldChar w:fldCharType="end"/>
        </w:r>
      </w:hyperlink>
    </w:p>
    <w:p>
      <w:pPr>
        <w:pStyle w:val="TOC1"/>
        <w:tabs>
          <w:tab w:val="right" w:leader="dot" w:pos="8306"/>
        </w:tabs>
      </w:pPr>
      <w:hyperlink w:anchor="_Toc10028" w:history="1">
        <w:r>
          <w:rPr>
            <w:rFonts w:ascii="仿宋" w:eastAsia="仿宋" w:hAnsi="仿宋" w:cs="仿宋" w:hint="eastAsia"/>
            <w:lang w:eastAsia="zh-CN"/>
          </w:rPr>
          <w:t>七、防爆电器项目人力资源管理</w:t>
        </w:r>
        <w:r>
          <w:tab/>
        </w:r>
        <w:r>
          <w:fldChar w:fldCharType="begin"/>
        </w:r>
        <w:r>
          <w:instrText xml:space="preserve"> PAGEREF _Toc10028 \h </w:instrText>
        </w:r>
        <w:r>
          <w:fldChar w:fldCharType="separate"/>
        </w:r>
        <w:r>
          <w:t>20</w:t>
        </w:r>
        <w:r>
          <w:fldChar w:fldCharType="end"/>
        </w:r>
      </w:hyperlink>
    </w:p>
    <w:p>
      <w:pPr>
        <w:pStyle w:val="TOC2"/>
        <w:tabs>
          <w:tab w:val="right" w:leader="dot" w:pos="8306"/>
        </w:tabs>
      </w:pPr>
      <w:hyperlink w:anchor="_Toc22736" w:history="1">
        <w:r>
          <w:rPr>
            <w:rFonts w:ascii="仿宋" w:eastAsia="仿宋" w:hAnsi="仿宋" w:cs="仿宋" w:hint="eastAsia"/>
            <w:lang w:eastAsia="zh-CN"/>
          </w:rPr>
          <w:t>(一)、建立健全的预算管理制度</w:t>
        </w:r>
        <w:r>
          <w:tab/>
        </w:r>
        <w:r>
          <w:fldChar w:fldCharType="begin"/>
        </w:r>
        <w:r>
          <w:instrText xml:space="preserve"> PAGEREF _Toc22736 \h </w:instrText>
        </w:r>
        <w:r>
          <w:fldChar w:fldCharType="separate"/>
        </w:r>
        <w:r>
          <w:t>20</w:t>
        </w:r>
        <w:r>
          <w:fldChar w:fldCharType="end"/>
        </w:r>
      </w:hyperlink>
    </w:p>
    <w:p>
      <w:pPr>
        <w:pStyle w:val="TOC2"/>
        <w:tabs>
          <w:tab w:val="right" w:leader="dot" w:pos="8306"/>
        </w:tabs>
      </w:pPr>
      <w:hyperlink w:anchor="_Toc2282" w:history="1">
        <w:r>
          <w:rPr>
            <w:rFonts w:ascii="仿宋" w:eastAsia="仿宋" w:hAnsi="仿宋" w:cs="仿宋" w:hint="eastAsia"/>
            <w:lang w:eastAsia="zh-CN"/>
          </w:rPr>
          <w:t>(二)、加强资金流动监控</w:t>
        </w:r>
        <w:r>
          <w:tab/>
        </w:r>
        <w:r>
          <w:fldChar w:fldCharType="begin"/>
        </w:r>
        <w:r>
          <w:instrText xml:space="preserve"> PAGEREF _Toc2282 \h </w:instrText>
        </w:r>
        <w:r>
          <w:fldChar w:fldCharType="separate"/>
        </w:r>
        <w:r>
          <w:t>22</w:t>
        </w:r>
        <w:r>
          <w:fldChar w:fldCharType="end"/>
        </w:r>
      </w:hyperlink>
    </w:p>
    <w:p>
      <w:pPr>
        <w:pStyle w:val="TOC2"/>
        <w:tabs>
          <w:tab w:val="right" w:leader="dot" w:pos="8306"/>
        </w:tabs>
      </w:pPr>
      <w:hyperlink w:anchor="_Toc22137" w:history="1">
        <w:r>
          <w:rPr>
            <w:rFonts w:ascii="仿宋" w:eastAsia="仿宋" w:hAnsi="仿宋" w:cs="仿宋" w:hint="eastAsia"/>
            <w:lang w:eastAsia="zh-CN"/>
          </w:rPr>
          <w:t>(三)、制定完善的风险控制机制</w:t>
        </w:r>
        <w:r>
          <w:tab/>
        </w:r>
        <w:r>
          <w:fldChar w:fldCharType="begin"/>
        </w:r>
        <w:r>
          <w:instrText xml:space="preserve"> PAGEREF _Toc22137 \h </w:instrText>
        </w:r>
        <w:r>
          <w:fldChar w:fldCharType="separate"/>
        </w:r>
        <w:r>
          <w:t>23</w:t>
        </w:r>
        <w:r>
          <w:fldChar w:fldCharType="end"/>
        </w:r>
      </w:hyperlink>
    </w:p>
    <w:p>
      <w:pPr>
        <w:pStyle w:val="TOC2"/>
        <w:tabs>
          <w:tab w:val="right" w:leader="dot" w:pos="8306"/>
        </w:tabs>
      </w:pPr>
      <w:hyperlink w:anchor="_Toc3430" w:history="1">
        <w:r>
          <w:rPr>
            <w:rFonts w:ascii="仿宋" w:eastAsia="仿宋" w:hAnsi="仿宋" w:cs="仿宋" w:hint="eastAsia"/>
            <w:lang w:eastAsia="zh-CN"/>
          </w:rPr>
          <w:t>(四)、优化成本管理</w:t>
        </w:r>
        <w:r>
          <w:tab/>
        </w:r>
        <w:r>
          <w:fldChar w:fldCharType="begin"/>
        </w:r>
        <w:r>
          <w:instrText xml:space="preserve"> PAGEREF _Toc3430 \h </w:instrText>
        </w:r>
        <w:r>
          <w:fldChar w:fldCharType="separate"/>
        </w:r>
        <w:r>
          <w:t>24</w:t>
        </w:r>
        <w:r>
          <w:fldChar w:fldCharType="end"/>
        </w:r>
      </w:hyperlink>
    </w:p>
    <w:p>
      <w:pPr>
        <w:pStyle w:val="TOC1"/>
        <w:tabs>
          <w:tab w:val="right" w:leader="dot" w:pos="8306"/>
        </w:tabs>
      </w:pPr>
      <w:hyperlink w:anchor="_Toc7744" w:history="1">
        <w:r>
          <w:rPr>
            <w:rFonts w:ascii="仿宋" w:eastAsia="仿宋" w:hAnsi="仿宋" w:cs="仿宋" w:hint="eastAsia"/>
            <w:lang w:eastAsia="zh-CN"/>
          </w:rPr>
          <w:t>八、防爆电器项目技术管理</w:t>
        </w:r>
        <w:r>
          <w:tab/>
        </w:r>
        <w:r>
          <w:fldChar w:fldCharType="begin"/>
        </w:r>
        <w:r>
          <w:instrText xml:space="preserve"> PAGEREF _Toc7744 \h </w:instrText>
        </w:r>
        <w:r>
          <w:fldChar w:fldCharType="separate"/>
        </w:r>
        <w:r>
          <w:t>26</w:t>
        </w:r>
        <w:r>
          <w:fldChar w:fldCharType="end"/>
        </w:r>
      </w:hyperlink>
    </w:p>
    <w:p>
      <w:pPr>
        <w:pStyle w:val="TOC2"/>
        <w:tabs>
          <w:tab w:val="right" w:leader="dot" w:pos="8306"/>
        </w:tabs>
      </w:pPr>
      <w:hyperlink w:anchor="_Toc19841" w:history="1">
        <w:r>
          <w:rPr>
            <w:rFonts w:ascii="仿宋" w:eastAsia="仿宋" w:hAnsi="仿宋" w:cs="仿宋" w:hint="eastAsia"/>
            <w:lang w:eastAsia="zh-CN"/>
          </w:rPr>
          <w:t>(一)、技术方案选用方向</w:t>
        </w:r>
        <w:r>
          <w:tab/>
        </w:r>
        <w:r>
          <w:fldChar w:fldCharType="begin"/>
        </w:r>
        <w:r>
          <w:instrText xml:space="preserve"> PAGEREF _Toc19841 \h </w:instrText>
        </w:r>
        <w:r>
          <w:fldChar w:fldCharType="separate"/>
        </w:r>
        <w:r>
          <w:t>26</w:t>
        </w:r>
        <w:r>
          <w:fldChar w:fldCharType="end"/>
        </w:r>
      </w:hyperlink>
    </w:p>
    <w:p>
      <w:pPr>
        <w:pStyle w:val="TOC2"/>
        <w:tabs>
          <w:tab w:val="right" w:leader="dot" w:pos="8306"/>
        </w:tabs>
      </w:pPr>
      <w:hyperlink w:anchor="_Toc21061" w:history="1">
        <w:r>
          <w:rPr>
            <w:rFonts w:ascii="仿宋" w:eastAsia="仿宋" w:hAnsi="仿宋" w:cs="仿宋" w:hint="eastAsia"/>
            <w:lang w:eastAsia="zh-CN"/>
          </w:rPr>
          <w:t>(二)、工艺技术方案选用原则</w:t>
        </w:r>
        <w:r>
          <w:tab/>
        </w:r>
        <w:r>
          <w:fldChar w:fldCharType="begin"/>
        </w:r>
        <w:r>
          <w:instrText xml:space="preserve"> PAGEREF _Toc21061 \h </w:instrText>
        </w:r>
        <w:r>
          <w:fldChar w:fldCharType="separate"/>
        </w:r>
        <w:r>
          <w:t>27</w:t>
        </w:r>
        <w:r>
          <w:fldChar w:fldCharType="end"/>
        </w:r>
      </w:hyperlink>
    </w:p>
    <w:p>
      <w:pPr>
        <w:pStyle w:val="TOC2"/>
        <w:tabs>
          <w:tab w:val="right" w:leader="dot" w:pos="8306"/>
        </w:tabs>
      </w:pPr>
      <w:hyperlink w:anchor="_Toc9361" w:history="1">
        <w:r>
          <w:rPr>
            <w:rFonts w:ascii="仿宋" w:eastAsia="仿宋" w:hAnsi="仿宋" w:cs="仿宋" w:hint="eastAsia"/>
            <w:lang w:eastAsia="zh-CN"/>
          </w:rPr>
          <w:t>(三)、工艺技术方案要求</w:t>
        </w:r>
        <w:r>
          <w:tab/>
        </w:r>
        <w:r>
          <w:fldChar w:fldCharType="begin"/>
        </w:r>
        <w:r>
          <w:instrText xml:space="preserve"> PAGEREF _Toc9361 \h </w:instrText>
        </w:r>
        <w:r>
          <w:fldChar w:fldCharType="separate"/>
        </w:r>
        <w:r>
          <w:t>30</w:t>
        </w:r>
        <w:r>
          <w:fldChar w:fldCharType="end"/>
        </w:r>
      </w:hyperlink>
    </w:p>
    <w:p>
      <w:pPr>
        <w:pStyle w:val="TOC1"/>
        <w:tabs>
          <w:tab w:val="right" w:leader="dot" w:pos="8306"/>
        </w:tabs>
      </w:pPr>
      <w:hyperlink w:anchor="_Toc855" w:history="1">
        <w:r>
          <w:rPr>
            <w:rFonts w:ascii="仿宋" w:eastAsia="仿宋" w:hAnsi="仿宋" w:cs="仿宋" w:hint="eastAsia"/>
            <w:lang w:eastAsia="zh-CN"/>
          </w:rPr>
          <w:t>九、生产安全保护</w:t>
        </w:r>
        <w:r>
          <w:tab/>
        </w:r>
        <w:r>
          <w:fldChar w:fldCharType="begin"/>
        </w:r>
        <w:r>
          <w:instrText xml:space="preserve"> PAGEREF _Toc855 \h </w:instrText>
        </w:r>
        <w:r>
          <w:fldChar w:fldCharType="separate"/>
        </w:r>
        <w:r>
          <w:t>32</w:t>
        </w:r>
        <w:r>
          <w:fldChar w:fldCharType="end"/>
        </w:r>
      </w:hyperlink>
    </w:p>
    <w:p>
      <w:pPr>
        <w:pStyle w:val="TOC2"/>
        <w:tabs>
          <w:tab w:val="right" w:leader="dot" w:pos="8306"/>
        </w:tabs>
      </w:pPr>
      <w:hyperlink w:anchor="_Toc16309" w:history="1">
        <w:r>
          <w:rPr>
            <w:rFonts w:ascii="仿宋" w:eastAsia="仿宋" w:hAnsi="仿宋" w:cs="仿宋" w:hint="eastAsia"/>
            <w:lang w:eastAsia="zh-CN"/>
          </w:rPr>
          <w:t>(一)、消防安全</w:t>
        </w:r>
        <w:r>
          <w:tab/>
        </w:r>
        <w:r>
          <w:fldChar w:fldCharType="begin"/>
        </w:r>
        <w:r>
          <w:instrText xml:space="preserve"> PAGEREF _Toc16309 \h </w:instrText>
        </w:r>
        <w:r>
          <w:fldChar w:fldCharType="separate"/>
        </w:r>
        <w:r>
          <w:t>32</w:t>
        </w:r>
        <w:r>
          <w:fldChar w:fldCharType="end"/>
        </w:r>
      </w:hyperlink>
    </w:p>
    <w:p>
      <w:pPr>
        <w:pStyle w:val="TOC2"/>
        <w:tabs>
          <w:tab w:val="right" w:leader="dot" w:pos="8306"/>
        </w:tabs>
      </w:pPr>
      <w:hyperlink w:anchor="_Toc13180" w:history="1">
        <w:r>
          <w:rPr>
            <w:rFonts w:ascii="仿宋" w:eastAsia="仿宋" w:hAnsi="仿宋" w:cs="仿宋" w:hint="eastAsia"/>
            <w:lang w:eastAsia="zh-CN"/>
          </w:rPr>
          <w:t>(二)、防火防爆总图布置措施</w:t>
        </w:r>
        <w:r>
          <w:tab/>
        </w:r>
        <w:r>
          <w:fldChar w:fldCharType="begin"/>
        </w:r>
        <w:r>
          <w:instrText xml:space="preserve"> PAGEREF _Toc13180 \h </w:instrText>
        </w:r>
        <w:r>
          <w:fldChar w:fldCharType="separate"/>
        </w:r>
        <w:r>
          <w:t>33</w:t>
        </w:r>
        <w:r>
          <w:fldChar w:fldCharType="end"/>
        </w:r>
      </w:hyperlink>
    </w:p>
    <w:p>
      <w:pPr>
        <w:pStyle w:val="TOC2"/>
        <w:tabs>
          <w:tab w:val="right" w:leader="dot" w:pos="8306"/>
        </w:tabs>
      </w:pPr>
      <w:hyperlink w:anchor="_Toc1207" w:history="1">
        <w:r>
          <w:rPr>
            <w:rFonts w:ascii="仿宋" w:eastAsia="仿宋" w:hAnsi="仿宋" w:cs="仿宋" w:hint="eastAsia"/>
            <w:lang w:eastAsia="zh-CN"/>
          </w:rPr>
          <w:t>(三)、自然灾害防范措施</w:t>
        </w:r>
        <w:r>
          <w:tab/>
        </w:r>
        <w:r>
          <w:fldChar w:fldCharType="begin"/>
        </w:r>
        <w:r>
          <w:instrText xml:space="preserve"> PAGEREF _Toc1207 \h </w:instrText>
        </w:r>
        <w:r>
          <w:fldChar w:fldCharType="separate"/>
        </w:r>
        <w:r>
          <w:t>34</w:t>
        </w:r>
        <w:r>
          <w:fldChar w:fldCharType="end"/>
        </w:r>
      </w:hyperlink>
    </w:p>
    <w:p>
      <w:pPr>
        <w:pStyle w:val="TOC2"/>
        <w:tabs>
          <w:tab w:val="right" w:leader="dot" w:pos="8306"/>
        </w:tabs>
      </w:pPr>
      <w:hyperlink w:anchor="_Toc21957" w:history="1">
        <w:r>
          <w:rPr>
            <w:rFonts w:ascii="仿宋" w:eastAsia="仿宋" w:hAnsi="仿宋" w:cs="仿宋" w:hint="eastAsia"/>
            <w:lang w:eastAsia="zh-CN"/>
          </w:rPr>
          <w:t>(四)、安全色及安全标志使用要求</w:t>
        </w:r>
        <w:r>
          <w:tab/>
        </w:r>
        <w:r>
          <w:fldChar w:fldCharType="begin"/>
        </w:r>
        <w:r>
          <w:instrText xml:space="preserve"> PAGEREF _Toc21957 \h </w:instrText>
        </w:r>
        <w:r>
          <w:fldChar w:fldCharType="separate"/>
        </w:r>
        <w:r>
          <w:t>35</w:t>
        </w:r>
        <w:r>
          <w:fldChar w:fldCharType="end"/>
        </w:r>
      </w:hyperlink>
    </w:p>
    <w:p>
      <w:pPr>
        <w:pStyle w:val="TOC2"/>
        <w:tabs>
          <w:tab w:val="right" w:leader="dot" w:pos="8306"/>
        </w:tabs>
      </w:pPr>
      <w:hyperlink w:anchor="_Toc29962" w:history="1">
        <w:r>
          <w:rPr>
            <w:rFonts w:ascii="仿宋" w:eastAsia="仿宋" w:hAnsi="仿宋" w:cs="仿宋" w:hint="eastAsia"/>
            <w:lang w:eastAsia="zh-CN"/>
          </w:rPr>
          <w:t>(五)、防尘防毒措施</w:t>
        </w:r>
        <w:r>
          <w:tab/>
        </w:r>
        <w:r>
          <w:fldChar w:fldCharType="begin"/>
        </w:r>
        <w:r>
          <w:instrText xml:space="preserve"> PAGEREF _Toc29962 \h </w:instrText>
        </w:r>
        <w:r>
          <w:fldChar w:fldCharType="separate"/>
        </w:r>
        <w:r>
          <w:t>36</w:t>
        </w:r>
        <w:r>
          <w:fldChar w:fldCharType="end"/>
        </w:r>
      </w:hyperlink>
    </w:p>
    <w:p>
      <w:pPr>
        <w:pStyle w:val="TOC2"/>
        <w:tabs>
          <w:tab w:val="right" w:leader="dot" w:pos="8306"/>
        </w:tabs>
      </w:pPr>
      <w:hyperlink w:anchor="_Toc32223" w:history="1">
        <w:r>
          <w:rPr>
            <w:rFonts w:ascii="仿宋" w:eastAsia="仿宋" w:hAnsi="仿宋" w:cs="仿宋" w:hint="eastAsia"/>
            <w:lang w:eastAsia="zh-CN"/>
          </w:rPr>
          <w:t>(六)、防静电、触电防护及防雷措施</w:t>
        </w:r>
        <w:r>
          <w:tab/>
        </w:r>
        <w:r>
          <w:fldChar w:fldCharType="begin"/>
        </w:r>
        <w:r>
          <w:instrText xml:space="preserve"> PAGEREF _Toc32223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40" w:history="1">
        <w:r>
          <w:rPr>
            <w:rFonts w:ascii="仿宋" w:eastAsia="仿宋" w:hAnsi="仿宋" w:cs="仿宋" w:hint="eastAsia"/>
            <w:lang w:eastAsia="zh-CN"/>
          </w:rPr>
          <w:t>(七)、机械设备安全保障措施</w:t>
        </w:r>
        <w:r>
          <w:tab/>
        </w:r>
        <w:r>
          <w:fldChar w:fldCharType="begin"/>
        </w:r>
        <w:r>
          <w:instrText xml:space="preserve"> PAGEREF _Toc5540 \h </w:instrText>
        </w:r>
        <w:r>
          <w:fldChar w:fldCharType="separate"/>
        </w:r>
        <w:r>
          <w:t>38</w:t>
        </w:r>
        <w:r>
          <w:fldChar w:fldCharType="end"/>
        </w:r>
      </w:hyperlink>
    </w:p>
    <w:p>
      <w:pPr>
        <w:pStyle w:val="TOC1"/>
        <w:tabs>
          <w:tab w:val="right" w:leader="dot" w:pos="8306"/>
        </w:tabs>
      </w:pPr>
      <w:hyperlink w:anchor="_Toc17655" w:history="1">
        <w:r>
          <w:rPr>
            <w:rFonts w:ascii="仿宋" w:eastAsia="仿宋" w:hAnsi="仿宋" w:cs="仿宋" w:hint="eastAsia"/>
            <w:lang w:eastAsia="zh-CN"/>
          </w:rPr>
          <w:t>十、防爆电器项目人力资源培养与发展</w:t>
        </w:r>
        <w:r>
          <w:tab/>
        </w:r>
        <w:r>
          <w:fldChar w:fldCharType="begin"/>
        </w:r>
        <w:r>
          <w:instrText xml:space="preserve"> PAGEREF _Toc17655 \h </w:instrText>
        </w:r>
        <w:r>
          <w:fldChar w:fldCharType="separate"/>
        </w:r>
        <w:r>
          <w:t>40</w:t>
        </w:r>
        <w:r>
          <w:fldChar w:fldCharType="end"/>
        </w:r>
      </w:hyperlink>
    </w:p>
    <w:p>
      <w:pPr>
        <w:pStyle w:val="TOC2"/>
        <w:tabs>
          <w:tab w:val="right" w:leader="dot" w:pos="8306"/>
        </w:tabs>
      </w:pPr>
      <w:hyperlink w:anchor="_Toc27335" w:history="1">
        <w:r>
          <w:rPr>
            <w:rFonts w:ascii="仿宋" w:eastAsia="仿宋" w:hAnsi="仿宋" w:cs="仿宋" w:hint="eastAsia"/>
            <w:lang w:eastAsia="zh-CN"/>
          </w:rPr>
          <w:t>(一)、人才需求与规划</w:t>
        </w:r>
        <w:r>
          <w:tab/>
        </w:r>
        <w:r>
          <w:fldChar w:fldCharType="begin"/>
        </w:r>
        <w:r>
          <w:instrText xml:space="preserve"> PAGEREF _Toc27335 \h </w:instrText>
        </w:r>
        <w:r>
          <w:fldChar w:fldCharType="separate"/>
        </w:r>
        <w:r>
          <w:t>40</w:t>
        </w:r>
        <w:r>
          <w:fldChar w:fldCharType="end"/>
        </w:r>
      </w:hyperlink>
    </w:p>
    <w:p>
      <w:pPr>
        <w:pStyle w:val="TOC2"/>
        <w:tabs>
          <w:tab w:val="right" w:leader="dot" w:pos="8306"/>
        </w:tabs>
      </w:pPr>
      <w:hyperlink w:anchor="_Toc22250" w:history="1">
        <w:r>
          <w:rPr>
            <w:rFonts w:ascii="仿宋" w:eastAsia="仿宋" w:hAnsi="仿宋" w:cs="仿宋" w:hint="eastAsia"/>
            <w:lang w:eastAsia="zh-CN"/>
          </w:rPr>
          <w:t>(二)、培训与发展计划</w:t>
        </w:r>
        <w:r>
          <w:tab/>
        </w:r>
        <w:r>
          <w:fldChar w:fldCharType="begin"/>
        </w:r>
        <w:r>
          <w:instrText xml:space="preserve"> PAGEREF _Toc22250 \h </w:instrText>
        </w:r>
        <w:r>
          <w:fldChar w:fldCharType="separate"/>
        </w:r>
        <w:r>
          <w:t>40</w:t>
        </w:r>
        <w:r>
          <w:fldChar w:fldCharType="end"/>
        </w:r>
      </w:hyperlink>
    </w:p>
    <w:p>
      <w:pPr>
        <w:pStyle w:val="TOC1"/>
        <w:tabs>
          <w:tab w:val="right" w:leader="dot" w:pos="8306"/>
        </w:tabs>
      </w:pPr>
      <w:hyperlink w:anchor="_Toc20216" w:history="1">
        <w:r>
          <w:rPr>
            <w:rFonts w:ascii="仿宋" w:eastAsia="仿宋" w:hAnsi="仿宋" w:cs="仿宋" w:hint="eastAsia"/>
            <w:lang w:eastAsia="zh-CN"/>
          </w:rPr>
          <w:t>十一、防爆电器项目财务管理</w:t>
        </w:r>
        <w:r>
          <w:tab/>
        </w:r>
        <w:r>
          <w:fldChar w:fldCharType="begin"/>
        </w:r>
        <w:r>
          <w:instrText xml:space="preserve"> PAGEREF _Toc20216 \h </w:instrText>
        </w:r>
        <w:r>
          <w:fldChar w:fldCharType="separate"/>
        </w:r>
        <w:r>
          <w:t>41</w:t>
        </w:r>
        <w:r>
          <w:fldChar w:fldCharType="end"/>
        </w:r>
      </w:hyperlink>
    </w:p>
    <w:p>
      <w:pPr>
        <w:pStyle w:val="TOC2"/>
        <w:tabs>
          <w:tab w:val="right" w:leader="dot" w:pos="8306"/>
        </w:tabs>
      </w:pPr>
      <w:hyperlink w:anchor="_Toc29150" w:history="1">
        <w:r>
          <w:rPr>
            <w:rFonts w:ascii="仿宋" w:eastAsia="仿宋" w:hAnsi="仿宋" w:cs="仿宋" w:hint="eastAsia"/>
            <w:lang w:eastAsia="zh-CN"/>
          </w:rPr>
          <w:t>(一)、资金需求大</w:t>
        </w:r>
        <w:r>
          <w:tab/>
        </w:r>
        <w:r>
          <w:fldChar w:fldCharType="begin"/>
        </w:r>
        <w:r>
          <w:instrText xml:space="preserve"> PAGEREF _Toc29150 \h </w:instrText>
        </w:r>
        <w:r>
          <w:fldChar w:fldCharType="separate"/>
        </w:r>
        <w:r>
          <w:t>41</w:t>
        </w:r>
        <w:r>
          <w:fldChar w:fldCharType="end"/>
        </w:r>
      </w:hyperlink>
    </w:p>
    <w:p>
      <w:pPr>
        <w:pStyle w:val="TOC2"/>
        <w:tabs>
          <w:tab w:val="right" w:leader="dot" w:pos="8306"/>
        </w:tabs>
      </w:pPr>
      <w:hyperlink w:anchor="_Toc26283" w:history="1">
        <w:r>
          <w:rPr>
            <w:rFonts w:ascii="仿宋" w:eastAsia="仿宋" w:hAnsi="仿宋" w:cs="仿宋" w:hint="eastAsia"/>
            <w:lang w:eastAsia="zh-CN"/>
          </w:rPr>
          <w:t>(二)、研发周期长</w:t>
        </w:r>
        <w:r>
          <w:tab/>
        </w:r>
        <w:r>
          <w:fldChar w:fldCharType="begin"/>
        </w:r>
        <w:r>
          <w:instrText xml:space="preserve"> PAGEREF _Toc26283 \h </w:instrText>
        </w:r>
        <w:r>
          <w:fldChar w:fldCharType="separate"/>
        </w:r>
        <w:r>
          <w:t>42</w:t>
        </w:r>
        <w:r>
          <w:fldChar w:fldCharType="end"/>
        </w:r>
      </w:hyperlink>
    </w:p>
    <w:p>
      <w:pPr>
        <w:pStyle w:val="TOC2"/>
        <w:tabs>
          <w:tab w:val="right" w:leader="dot" w:pos="8306"/>
        </w:tabs>
      </w:pPr>
      <w:hyperlink w:anchor="_Toc13236" w:history="1">
        <w:r>
          <w:rPr>
            <w:rFonts w:ascii="仿宋" w:eastAsia="仿宋" w:hAnsi="仿宋" w:cs="仿宋" w:hint="eastAsia"/>
            <w:lang w:eastAsia="zh-CN"/>
          </w:rPr>
          <w:t>(三)、市场风险大</w:t>
        </w:r>
        <w:r>
          <w:tab/>
        </w:r>
        <w:r>
          <w:fldChar w:fldCharType="begin"/>
        </w:r>
        <w:r>
          <w:instrText xml:space="preserve"> PAGEREF _Toc13236 \h </w:instrText>
        </w:r>
        <w:r>
          <w:fldChar w:fldCharType="separate"/>
        </w:r>
        <w:r>
          <w:t>43</w:t>
        </w:r>
        <w:r>
          <w:fldChar w:fldCharType="end"/>
        </w:r>
      </w:hyperlink>
    </w:p>
    <w:p>
      <w:pPr>
        <w:pStyle w:val="TOC2"/>
        <w:tabs>
          <w:tab w:val="right" w:leader="dot" w:pos="8306"/>
        </w:tabs>
      </w:pPr>
      <w:hyperlink w:anchor="_Toc15994" w:history="1">
        <w:r>
          <w:rPr>
            <w:rFonts w:ascii="仿宋" w:eastAsia="仿宋" w:hAnsi="仿宋" w:cs="仿宋" w:hint="eastAsia"/>
            <w:lang w:eastAsia="zh-CN"/>
          </w:rPr>
          <w:t>(四)、利润率高</w:t>
        </w:r>
        <w:r>
          <w:tab/>
        </w:r>
        <w:r>
          <w:fldChar w:fldCharType="begin"/>
        </w:r>
        <w:r>
          <w:instrText xml:space="preserve"> PAGEREF _Toc15994 \h </w:instrText>
        </w:r>
        <w:r>
          <w:fldChar w:fldCharType="separate"/>
        </w:r>
        <w:r>
          <w:t>46</w:t>
        </w:r>
        <w:r>
          <w:fldChar w:fldCharType="end"/>
        </w:r>
      </w:hyperlink>
    </w:p>
    <w:p>
      <w:pPr>
        <w:pStyle w:val="TOC1"/>
        <w:tabs>
          <w:tab w:val="right" w:leader="dot" w:pos="8306"/>
        </w:tabs>
      </w:pPr>
      <w:hyperlink w:anchor="_Toc11251" w:history="1">
        <w:r>
          <w:rPr>
            <w:rFonts w:ascii="仿宋" w:eastAsia="仿宋" w:hAnsi="仿宋" w:cs="仿宋" w:hint="eastAsia"/>
            <w:lang w:eastAsia="zh-CN"/>
          </w:rPr>
          <w:t>十二、防爆电器项目创新与研发</w:t>
        </w:r>
        <w:r>
          <w:tab/>
        </w:r>
        <w:r>
          <w:fldChar w:fldCharType="begin"/>
        </w:r>
        <w:r>
          <w:instrText xml:space="preserve"> PAGEREF _Toc11251 \h </w:instrText>
        </w:r>
        <w:r>
          <w:fldChar w:fldCharType="separate"/>
        </w:r>
        <w:r>
          <w:t>48</w:t>
        </w:r>
        <w:r>
          <w:fldChar w:fldCharType="end"/>
        </w:r>
      </w:hyperlink>
    </w:p>
    <w:p>
      <w:pPr>
        <w:pStyle w:val="TOC2"/>
        <w:tabs>
          <w:tab w:val="right" w:leader="dot" w:pos="8306"/>
        </w:tabs>
      </w:pPr>
      <w:hyperlink w:anchor="_Toc20444" w:history="1">
        <w:r>
          <w:rPr>
            <w:rFonts w:ascii="仿宋" w:eastAsia="仿宋" w:hAnsi="仿宋" w:cs="仿宋" w:hint="eastAsia"/>
            <w:lang w:eastAsia="zh-CN"/>
          </w:rPr>
          <w:t>(一)、创新策略与方向</w:t>
        </w:r>
        <w:r>
          <w:tab/>
        </w:r>
        <w:r>
          <w:fldChar w:fldCharType="begin"/>
        </w:r>
        <w:r>
          <w:instrText xml:space="preserve"> PAGEREF _Toc20444 \h </w:instrText>
        </w:r>
        <w:r>
          <w:fldChar w:fldCharType="separate"/>
        </w:r>
        <w:r>
          <w:t>48</w:t>
        </w:r>
        <w:r>
          <w:fldChar w:fldCharType="end"/>
        </w:r>
      </w:hyperlink>
    </w:p>
    <w:p>
      <w:pPr>
        <w:pStyle w:val="TOC2"/>
        <w:tabs>
          <w:tab w:val="right" w:leader="dot" w:pos="8306"/>
        </w:tabs>
      </w:pPr>
      <w:hyperlink w:anchor="_Toc7704" w:history="1">
        <w:r>
          <w:rPr>
            <w:rFonts w:ascii="仿宋" w:eastAsia="仿宋" w:hAnsi="仿宋" w:cs="仿宋" w:hint="eastAsia"/>
            <w:lang w:eastAsia="zh-CN"/>
          </w:rPr>
          <w:t>(二)、研发规划与投入</w:t>
        </w:r>
        <w:r>
          <w:tab/>
        </w:r>
        <w:r>
          <w:fldChar w:fldCharType="begin"/>
        </w:r>
        <w:r>
          <w:instrText xml:space="preserve"> PAGEREF _Toc7704 \h </w:instrText>
        </w:r>
        <w:r>
          <w:fldChar w:fldCharType="separate"/>
        </w:r>
        <w:r>
          <w:t>49</w:t>
        </w:r>
        <w:r>
          <w:fldChar w:fldCharType="end"/>
        </w:r>
      </w:hyperlink>
    </w:p>
    <w:p>
      <w:pPr>
        <w:pStyle w:val="TOC1"/>
        <w:tabs>
          <w:tab w:val="right" w:leader="dot" w:pos="8306"/>
        </w:tabs>
      </w:pPr>
      <w:hyperlink w:anchor="_Toc18607" w:history="1">
        <w:r>
          <w:rPr>
            <w:rFonts w:ascii="仿宋" w:eastAsia="仿宋" w:hAnsi="仿宋" w:cs="仿宋" w:hint="eastAsia"/>
            <w:lang w:eastAsia="zh-CN"/>
          </w:rPr>
          <w:t>十三、防爆电器项目治理与监督</w:t>
        </w:r>
        <w:r>
          <w:tab/>
        </w:r>
        <w:r>
          <w:fldChar w:fldCharType="begin"/>
        </w:r>
        <w:r>
          <w:instrText xml:space="preserve"> PAGEREF _Toc18607 \h </w:instrText>
        </w:r>
        <w:r>
          <w:fldChar w:fldCharType="separate"/>
        </w:r>
        <w:r>
          <w:t>51</w:t>
        </w:r>
        <w:r>
          <w:fldChar w:fldCharType="end"/>
        </w:r>
      </w:hyperlink>
    </w:p>
    <w:p>
      <w:pPr>
        <w:pStyle w:val="TOC2"/>
        <w:tabs>
          <w:tab w:val="right" w:leader="dot" w:pos="8306"/>
        </w:tabs>
      </w:pPr>
      <w:hyperlink w:anchor="_Toc32632" w:history="1">
        <w:r>
          <w:rPr>
            <w:rFonts w:ascii="仿宋" w:eastAsia="仿宋" w:hAnsi="仿宋" w:cs="仿宋" w:hint="eastAsia"/>
            <w:lang w:eastAsia="zh-CN"/>
          </w:rPr>
          <w:t>(一)、防爆电器项目治理结构</w:t>
        </w:r>
        <w:r>
          <w:tab/>
        </w:r>
        <w:r>
          <w:fldChar w:fldCharType="begin"/>
        </w:r>
        <w:r>
          <w:instrText xml:space="preserve"> PAGEREF _Toc32632 \h </w:instrText>
        </w:r>
        <w:r>
          <w:fldChar w:fldCharType="separate"/>
        </w:r>
        <w:r>
          <w:t>51</w:t>
        </w:r>
        <w:r>
          <w:fldChar w:fldCharType="end"/>
        </w:r>
      </w:hyperlink>
    </w:p>
    <w:p>
      <w:pPr>
        <w:pStyle w:val="TOC2"/>
        <w:tabs>
          <w:tab w:val="right" w:leader="dot" w:pos="8306"/>
        </w:tabs>
      </w:pPr>
      <w:hyperlink w:anchor="_Toc5152" w:history="1">
        <w:r>
          <w:rPr>
            <w:rFonts w:ascii="仿宋" w:eastAsia="仿宋" w:hAnsi="仿宋" w:cs="仿宋" w:hint="eastAsia"/>
            <w:lang w:eastAsia="zh-CN"/>
          </w:rPr>
          <w:t>(二)、监督与审计</w:t>
        </w:r>
        <w:r>
          <w:tab/>
        </w:r>
        <w:r>
          <w:fldChar w:fldCharType="begin"/>
        </w:r>
        <w:r>
          <w:instrText xml:space="preserve"> PAGEREF _Toc5152 \h </w:instrText>
        </w:r>
        <w:r>
          <w:fldChar w:fldCharType="separate"/>
        </w:r>
        <w:r>
          <w:t>52</w:t>
        </w:r>
        <w:r>
          <w:fldChar w:fldCharType="end"/>
        </w:r>
      </w:hyperlink>
    </w:p>
    <w:p>
      <w:pPr>
        <w:pStyle w:val="TOC1"/>
        <w:tabs>
          <w:tab w:val="right" w:leader="dot" w:pos="8306"/>
        </w:tabs>
      </w:pPr>
      <w:hyperlink w:anchor="_Toc21778" w:history="1">
        <w:r>
          <w:rPr>
            <w:rFonts w:ascii="仿宋" w:eastAsia="仿宋" w:hAnsi="仿宋" w:cs="仿宋" w:hint="eastAsia"/>
            <w:lang w:eastAsia="zh-CN"/>
          </w:rPr>
          <w:t>十四、防爆电器项目变更管理</w:t>
        </w:r>
        <w:r>
          <w:tab/>
        </w:r>
        <w:r>
          <w:fldChar w:fldCharType="begin"/>
        </w:r>
        <w:r>
          <w:instrText xml:space="preserve"> PAGEREF _Toc21778 \h </w:instrText>
        </w:r>
        <w:r>
          <w:fldChar w:fldCharType="separate"/>
        </w:r>
        <w:r>
          <w:t>54</w:t>
        </w:r>
        <w:r>
          <w:fldChar w:fldCharType="end"/>
        </w:r>
      </w:hyperlink>
    </w:p>
    <w:p>
      <w:pPr>
        <w:pStyle w:val="TOC2"/>
        <w:tabs>
          <w:tab w:val="right" w:leader="dot" w:pos="8306"/>
        </w:tabs>
      </w:pPr>
      <w:hyperlink w:anchor="_Toc22444" w:history="1">
        <w:r>
          <w:rPr>
            <w:rFonts w:ascii="仿宋" w:eastAsia="仿宋" w:hAnsi="仿宋" w:cs="仿宋" w:hint="eastAsia"/>
            <w:lang w:eastAsia="zh-CN"/>
          </w:rPr>
          <w:t>(一)、变更申请与评估</w:t>
        </w:r>
        <w:r>
          <w:tab/>
        </w:r>
        <w:r>
          <w:fldChar w:fldCharType="begin"/>
        </w:r>
        <w:r>
          <w:instrText xml:space="preserve"> PAGEREF _Toc22444 \h </w:instrText>
        </w:r>
        <w:r>
          <w:fldChar w:fldCharType="separate"/>
        </w:r>
        <w:r>
          <w:t>54</w:t>
        </w:r>
        <w:r>
          <w:fldChar w:fldCharType="end"/>
        </w:r>
      </w:hyperlink>
    </w:p>
    <w:p>
      <w:pPr>
        <w:pStyle w:val="TOC2"/>
        <w:tabs>
          <w:tab w:val="right" w:leader="dot" w:pos="8306"/>
        </w:tabs>
      </w:pPr>
      <w:hyperlink w:anchor="_Toc30976" w:history="1">
        <w:r>
          <w:rPr>
            <w:rFonts w:ascii="仿宋" w:eastAsia="仿宋" w:hAnsi="仿宋" w:cs="仿宋" w:hint="eastAsia"/>
            <w:lang w:eastAsia="zh-CN"/>
          </w:rPr>
          <w:t>(二)、变更实施与控制</w:t>
        </w:r>
        <w:r>
          <w:tab/>
        </w:r>
        <w:r>
          <w:fldChar w:fldCharType="begin"/>
        </w:r>
        <w:r>
          <w:instrText xml:space="preserve"> PAGEREF _Toc30976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400"/>
      <w:r>
        <w:rPr>
          <w:rFonts w:ascii="仿宋" w:eastAsia="仿宋" w:hAnsi="仿宋" w:cs="仿宋" w:hint="eastAsia"/>
          <w:sz w:val="28"/>
          <w:lang w:eastAsia="zh-CN"/>
        </w:rPr>
        <w:t>一、防爆电器项目可持续发展</w:t>
      </w:r>
      <w:bookmarkEnd w:id="2"/>
    </w:p>
    <w:p>
      <w:pPr>
        <w:pStyle w:val="Heading2"/>
        <w:rPr>
          <w:rFonts w:ascii="仿宋" w:eastAsia="仿宋" w:hAnsi="仿宋" w:cs="仿宋" w:hint="eastAsia"/>
          <w:lang w:eastAsia="zh-CN"/>
        </w:rPr>
      </w:pPr>
      <w:bookmarkStart w:id="3" w:name="_Toc2957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爆电器项目中，防爆电器项目团队着眼于未来，明确了可持续发展的战略方向。制定的具体可持续发展目标包括降低资源使用、采用环保技术、最大化社会效益等。这一步骤不仅有助于防爆电器项目在环保和社会责任方面达到最高标准，也为未来提供了明确的指引，确保防爆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可持续实践的融入防爆电器项目管理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爆电器项目管理周期。从防爆电器项目规划开始，防爆电器项目团队就考虑了环境和社会的因素。在执行阶段，防爆电器项目团队积极推动绿色技术的应用，优化资源利用。此外，关注员工的社会责任，通过培训和沟通活动提高员工对可持续发展的认知，使他们能够在日常工作中践行可持续实践。这些举措不仅为防爆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87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扎根于防爆电器项目的可持续发展理念，我们深信环保与社会责任是防爆电器项目成功的关键支柱。在防爆电器项目的每一步，我们都致力于通过创新和实践，履行对环境和社会的坚定责任。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器项目团队通过引入先进的环保技术、建立高效的废物处理系统以及推动能源节约措施，积极履行环保责任。定期的环保监测和评估确保防爆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器项目不仅致力于自身可持续发展，还注重对社会的回馈。通过支持社区防爆电器项目、参与慈善事业、提供培训机会等方式，防爆电器项目积极履行社会责任。与当地社区建立积极互动，关注员工的工作与生活平衡，以及员工的身心健康，是防爆电器项目在社会责任层面的关键举措。这样的实践不仅增强了防爆电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64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99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防爆电器项目的技术管理特点体现在其创新导向。通过引入最先进的技术趋势和解决方案，防爆电器项目致力于提升科技含量、提高质量和效率水平。这意味着我们将采用最新的工具和方法，确保防爆电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爆电器项目技术管理的显著特征。通过整合不同领域的技术资源，我们实现了跨学科的协同工作。这有助于优化技术架构，提高整体效能。此外，整合性策略还促进了不同技术团队之间的紧密沟通和高效合作，确保防爆电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爆电器项目所采用的技术。通过不断优化技术方案，防爆电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防爆电器项目团队将在防爆电器项目初期识别可能的技术风险，并采取相应的预防和应对措施。通过建立健全的风险评估机制，防爆电器项目能够在实施过程中及时发现并解决潜在的技术问题，保障防爆电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爆电器项目中，技术将成为防爆电器项目成功的有力支持。这一深度剖析揭示了技术管理在防爆电器项目实施中的关键作用，为防爆电器项目的技术基础奠定了坚实的基础。</w:t>
      </w:r>
    </w:p>
    <w:p>
      <w:pPr>
        <w:pStyle w:val="Heading2"/>
        <w:ind w:firstLine="560" w:firstLineChars="200"/>
        <w:rPr>
          <w:rFonts w:ascii="仿宋" w:eastAsia="仿宋" w:hAnsi="仿宋" w:cs="仿宋" w:hint="eastAsia"/>
          <w:sz w:val="28"/>
          <w:lang w:eastAsia="zh-CN"/>
        </w:rPr>
      </w:pPr>
      <w:bookmarkStart w:id="7" w:name="_Toc10233"/>
      <w:r>
        <w:rPr>
          <w:rFonts w:ascii="仿宋" w:eastAsia="仿宋" w:hAnsi="仿宋" w:cs="仿宋" w:hint="eastAsia"/>
          <w:sz w:val="28"/>
          <w:lang w:eastAsia="zh-CN"/>
        </w:rPr>
        <w:t>(二)、防爆电器项目工艺技术设计方案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爆电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爆电器项目将严格按照相关行业规范要求进行组织。通过有效控制产品质量，防爆电器项目将致力于为顾客提供优质的防爆电器项目产品和良好的服务。这体现了防爆电器项目对于生产活动合规性和质量标准的高度重视，为防爆电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防爆电器项目注重生态效益和清洁生产原则。防爆电器项目建设将紧密结合地方特色经济发展，与社会经济发展规划和区域环境保护规划方案相协调一致。通过与当地区域自然生态系统的结合，防爆电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爆电器项目产品具有多样化的客户需求和个性化的特点。因此，防爆电器项目产品规格品种多样，且单批生产数量较小。为满足这一特点，防爆电器项目承办单位将建设先进的柔性制造生产线。通过广泛应用柔性制造技术，防爆电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爆电器项目采用的技术具有较高的技术含量和自动化水平，处于国内先进水平。这一技术选用不仅体现了对生产效率、质量和环境友好性的高标准要求，同时为防爆电器项目的可持续发展奠定了坚实的基础。</w:t>
      </w:r>
    </w:p>
    <w:p>
      <w:pPr>
        <w:pStyle w:val="Heading2"/>
        <w:ind w:firstLine="560" w:firstLineChars="200"/>
        <w:rPr>
          <w:rFonts w:ascii="仿宋" w:eastAsia="仿宋" w:hAnsi="仿宋" w:cs="仿宋" w:hint="eastAsia"/>
          <w:sz w:val="28"/>
          <w:lang w:eastAsia="zh-CN"/>
        </w:rPr>
      </w:pPr>
      <w:bookmarkStart w:id="8" w:name="_Toc2048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为确保防爆电器项目的高效生产和技术实施，我们制定了一套精心设计的设备选型方案，以满足防爆电器项目生产、质量和环保的要求。该方案的主要特点如下：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爆电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针对防爆电器项目产品的多样性和小批量生产的特点，我们将建设柔性制造生产线。通过在设备选型中考虑柔性制造技术，可以灵活应对不同产品规格和生产需求，实现生产线的高度灵活性和适应性。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79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628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防爆电器项目的主要产品是XXXX，预计年产值为XXX万元。这一产品在市场中占据着重要的地位，其广泛的应用范围使得该防爆电器项目的市场前景非常广阔。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爆电器项目的xxx产品作为重要的原材料之一，将在多个领域发挥关键作用。其在建筑、交通、能源等方面的广泛应用将为整个产业链提供强大的支持，形成产业协同效应。防爆电器项目的年产值XXX万XXX万XXX万万元不仅反映了其在市场上的巨大潜力，更预示着它对国民经济的积极贡献。这种关联度高、涉及面广的产业关系，使得该防爆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442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防爆电器项目总征地面积为XXXX平方米，相当于约XX.XX亩，其中净用地面积为XXXX平方米，红线范围内相当于约XX.XX亩。这一用地规模充分考虑了防爆电器项目的建设需求，保障了防爆电器项目在合适的空间内得以充分发展。防爆电器项目规划的总建筑面积为XXXX平方米，其中主体工程建设占XXXX平方米，计容建筑面积达XXXX平方米。预计建筑工程的投资将达到XXXX万元，为防爆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器项目计划购置的设备共计XXXX台（套），设备购置费用为XXXX万元。这一设备购置计划充分考虑到防爆电器项目的生产需求和技术要求，确保了防爆电器项目在生产运营中具备先进的技术装备和高效的生产能力。设备的合理配置将为防爆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器项目计划总投资为XXXX万元，预计年实现营业收入为XXXX万元。这一产能规模的设定旨在确保防爆电器项目能够在投资与回报之间取得平衡，实现长期可持续的发展。防爆电器项目的总投资充分考虑到各个方面的需求，包括用地建设、设备购置等多个环节，以确保防爆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802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9680"/>
      <w:r>
        <w:rPr>
          <w:rFonts w:ascii="仿宋" w:eastAsia="仿宋" w:hAnsi="仿宋" w:cs="仿宋" w:hint="eastAsia"/>
          <w:lang w:eastAsia="zh-CN"/>
        </w:rPr>
        <w:t>(一)、防爆电器行业分析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防爆电器行业一直以来都是市场的关注焦点。行业内的发展趋势、竞争态势以及潜在机会都对防爆电器项目的推进产生深远的影响。通过深入研究行业的整体概貌，我们将更好地理解行业的核心特征，为防爆电器项目的定位提供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爆电器行业，技术一直是推动创新和发展的关键因素。我们将对当前技术趋势进行详尽分析，包括但不限于人工智能、大数据应用、先进制造技术等。这有助于防爆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爆电器项目成功的基础。我们将对主要竞争对手进行深入研究，包括其市场份额、产品特点、市场定位等。通过全面了解竞争对手的优势和劣势，防爆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3134"/>
      <w:r>
        <w:rPr>
          <w:rFonts w:ascii="仿宋" w:eastAsia="仿宋" w:hAnsi="仿宋" w:cs="仿宋" w:hint="eastAsia"/>
          <w:sz w:val="28"/>
          <w:lang w:eastAsia="zh-CN"/>
        </w:rPr>
        <w:t>(二)、防爆电器市场分析预测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通过对市场规模的深入调研，我们将预测防爆电器市场未来的增长趋势。这包括市场的整体规模、各细分领域的发展趋势等。防爆电器项目可以根据市场的扩张速度和潜在机会，制定更符合市场需求的发展策略。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爆电器项目更好地定位目标市场，提供更符合消费者期待的解决方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爆电器项目实施过程中需要充分考虑的因素。我们将对市场风险进行全面评估，包括但不限于政策法规风险、市场竞争风险、技术变革风险等。通过对潜在风险的深入分析，防爆电器项目可以制定相应的风险缓解策略，降低不确定性对防爆电器项目的影响。</w:t>
      </w:r>
    </w:p>
    <w:p>
      <w:pPr>
        <w:pStyle w:val="Heading1"/>
        <w:ind w:firstLine="560" w:firstLineChars="200"/>
        <w:rPr>
          <w:rFonts w:ascii="仿宋" w:eastAsia="仿宋" w:hAnsi="仿宋" w:cs="仿宋" w:hint="eastAsia"/>
          <w:sz w:val="28"/>
          <w:lang w:eastAsia="zh-CN"/>
        </w:rPr>
      </w:pPr>
      <w:bookmarkStart w:id="15" w:name="_Toc20420"/>
      <w:r>
        <w:rPr>
          <w:rFonts w:ascii="仿宋" w:eastAsia="仿宋" w:hAnsi="仿宋" w:cs="仿宋" w:hint="eastAsia"/>
          <w:sz w:val="28"/>
          <w:lang w:eastAsia="zh-CN"/>
        </w:rPr>
        <w:t>五、防爆电器项目土建工程</w:t>
      </w:r>
      <w:bookmarkEnd w:id="15"/>
    </w:p>
    <w:p>
      <w:pPr>
        <w:pStyle w:val="Heading2"/>
        <w:rPr>
          <w:rFonts w:ascii="仿宋" w:eastAsia="仿宋" w:hAnsi="仿宋" w:cs="仿宋" w:hint="eastAsia"/>
          <w:lang w:eastAsia="zh-CN"/>
        </w:rPr>
      </w:pPr>
      <w:bookmarkStart w:id="16" w:name="_Toc1286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在防爆电器项目的建筑工程设计中，我们将秉承一系列重要的设计原则，以确保防爆电器项目建筑在功能、美观、可持续性等方面达到最佳效果。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首要原则是确保建筑的功能性得到最大化的发挥。我们将充分理解防爆电器项目的实际需求，合理布局各个功能区域，保证建筑在满足业务需求的同时，提供高效的工作环境。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在建筑设计中，我们将综合考虑建设和运营成本。通过精细的经济效益分析，确保设计方案在高效利用资源的同时，对防爆电器项目的长期盈利能力有积极的贡献。</w:t>
      </w:r>
    </w:p>
    <w:p>
      <w:pPr>
        <w:pStyle w:val="Heading2"/>
        <w:ind w:firstLine="560" w:firstLineChars="200"/>
        <w:rPr>
          <w:rFonts w:ascii="仿宋" w:eastAsia="仿宋" w:hAnsi="仿宋" w:cs="仿宋" w:hint="eastAsia"/>
          <w:sz w:val="28"/>
          <w:lang w:eastAsia="zh-CN"/>
        </w:rPr>
      </w:pPr>
      <w:bookmarkStart w:id="17" w:name="_Toc388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爆电器项目的土建工程设计中，我们将精准设定设计年限，结合防爆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爆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008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防爆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爆电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爆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382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本期工程防爆电器项目预计总建筑面积XXX平方米，其中：计容建筑面积XXX平方米，计划建筑工程投资XX万元，占防爆电器项目总投资的XX%。</w:t>
      </w:r>
    </w:p>
    <w:p>
      <w:pPr>
        <w:pStyle w:val="Heading1"/>
        <w:ind w:firstLine="560" w:firstLineChars="200"/>
        <w:rPr>
          <w:rFonts w:ascii="仿宋" w:eastAsia="仿宋" w:hAnsi="仿宋" w:cs="仿宋" w:hint="eastAsia"/>
          <w:sz w:val="28"/>
          <w:lang w:eastAsia="zh-CN"/>
        </w:rPr>
      </w:pPr>
      <w:bookmarkStart w:id="20" w:name="_Toc24274"/>
      <w:r>
        <w:rPr>
          <w:rFonts w:ascii="仿宋" w:eastAsia="仿宋" w:hAnsi="仿宋" w:cs="仿宋" w:hint="eastAsia"/>
          <w:sz w:val="28"/>
          <w:lang w:eastAsia="zh-CN"/>
        </w:rPr>
        <w:t>六、防爆电器项目选址可行性分析</w:t>
      </w:r>
      <w:bookmarkEnd w:id="20"/>
    </w:p>
    <w:p>
      <w:pPr>
        <w:pStyle w:val="Heading2"/>
        <w:rPr>
          <w:rFonts w:ascii="仿宋" w:eastAsia="仿宋" w:hAnsi="仿宋" w:cs="仿宋" w:hint="eastAsia"/>
          <w:lang w:eastAsia="zh-CN"/>
        </w:rPr>
      </w:pPr>
      <w:bookmarkStart w:id="21" w:name="_Toc22563"/>
      <w:r>
        <w:rPr>
          <w:rFonts w:ascii="仿宋" w:eastAsia="仿宋" w:hAnsi="仿宋" w:cs="仿宋" w:hint="eastAsia"/>
          <w:lang w:eastAsia="zh-CN"/>
        </w:rPr>
        <w:t>(一)、防爆电器项目选址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该防爆电器项目选址位于XX省XX市XX区XXX街道</w:t>
      </w:r>
    </w:p>
    <w:p>
      <w:pPr>
        <w:pStyle w:val="Heading2"/>
        <w:ind w:firstLine="560" w:firstLineChars="200"/>
        <w:rPr>
          <w:rFonts w:ascii="仿宋" w:eastAsia="仿宋" w:hAnsi="仿宋" w:cs="仿宋" w:hint="eastAsia"/>
          <w:sz w:val="28"/>
          <w:lang w:eastAsia="zh-CN"/>
        </w:rPr>
      </w:pPr>
      <w:bookmarkStart w:id="22" w:name="_Toc31683"/>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防爆电器项目的征地面积将根据防爆电器项目的实际规模和需求进行精确规划。具体面积XXX平方米，旨在确保防爆电器项目不仅能够满足当前的发展需求，还能够预留空间以适应未来的扩展。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净用地面积是在征地面积基础上去除不可利用面积后的实际可开发用地。具体面积XXX平方米，考虑到环保、交通、安全等多方面因素，以确保防爆电器项目在整体利用效率上达到最优。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防爆电器项目计划建设的建筑总规模具体面积XXX平方米。这一规模的确定综合考虑了防爆电器项目的性质、规模，以及城市规划的相关要求，确保建筑布局与周边环境协调一致。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绿地率是防爆电器项目用地中被规划为绿地的比例。具体面积XXX平方米，旨在通过合理规划绿地，改善防爆电器项目周边环境，提升居民生活质量，并符合城市整体绿化规划。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容积率是用地上可以建设的建筑总体积与用地面积之比。具体面积XXX，通过合理的容积率规划，确保防爆电器项目建筑规模与周边环境和谐共生。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确保防爆电器项目选址与当地城市规划相一致，具体面积XXX平方米。通过与城市规划部门深入沟通，确保防爆电器项目不仅符合城市的整体发展方向，还能够融入城市的发展布局，为城市的长远发展贡献力量。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爆电器项目选址符合当地产业政策，具体面积XXX平方米。这包括防爆电器项目对当地经济的促进作用，以及对相关产业的带动效应，确保防爆电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https://d.book118.com/036142041015010052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7F5942"/>
    <w:rsid w:val="6A7F59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142041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2024-02-20T23:10:00Z</dcterms:created>
  <dcterms:modified xsi:type="dcterms:W3CDTF">2024-02-20T23:10:15Z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8DF50DAB06E54377AB4D1E450903F01E_11</vt:lpwstr>
  </property>
  <property fmtid="{D5CDD505-2E9C-101B-9397-08002B2CF9AE}" pid="3" name="KSOProductBuildVer">
    <vt:lpwstr>2052-12.1.0.16250</vt:lpwstr>
  </property>
</Properties>
</file>