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新媒体数字项目规划设计蓝图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79" w:history="1">
        <w:r>
          <w:rPr>
            <w:rFonts w:ascii="仿宋" w:eastAsia="仿宋" w:hAnsi="仿宋" w:cs="仿宋" w:hint="eastAsia"/>
            <w:lang w:eastAsia="zh-CN"/>
          </w:rPr>
          <w:t>概论</w:t>
        </w:r>
        <w:r>
          <w:tab/>
        </w:r>
        <w:r>
          <w:fldChar w:fldCharType="begin"/>
        </w:r>
        <w:r>
          <w:instrText xml:space="preserve"> PAGEREF _Toc15579 \h </w:instrText>
        </w:r>
        <w:r>
          <w:fldChar w:fldCharType="separate"/>
        </w:r>
        <w:r>
          <w:t>3</w:t>
        </w:r>
        <w:r>
          <w:fldChar w:fldCharType="end"/>
        </w:r>
      </w:hyperlink>
    </w:p>
    <w:p>
      <w:pPr>
        <w:pStyle w:val="TOC1"/>
        <w:tabs>
          <w:tab w:val="right" w:leader="dot" w:pos="8306"/>
        </w:tabs>
      </w:pPr>
      <w:hyperlink w:anchor="_Toc15775" w:history="1">
        <w:r>
          <w:rPr>
            <w:rFonts w:ascii="仿宋" w:eastAsia="仿宋" w:hAnsi="仿宋" w:cs="仿宋" w:hint="eastAsia"/>
            <w:lang w:eastAsia="zh-CN"/>
          </w:rPr>
          <w:t>一、新媒体数字项目选址可行性分析</w:t>
        </w:r>
        <w:r>
          <w:tab/>
        </w:r>
        <w:r>
          <w:fldChar w:fldCharType="begin"/>
        </w:r>
        <w:r>
          <w:instrText xml:space="preserve"> PAGEREF _Toc15775 \h </w:instrText>
        </w:r>
        <w:r>
          <w:fldChar w:fldCharType="separate"/>
        </w:r>
        <w:r>
          <w:t>3</w:t>
        </w:r>
        <w:r>
          <w:fldChar w:fldCharType="end"/>
        </w:r>
      </w:hyperlink>
    </w:p>
    <w:p>
      <w:pPr>
        <w:pStyle w:val="TOC2"/>
        <w:tabs>
          <w:tab w:val="right" w:leader="dot" w:pos="8306"/>
        </w:tabs>
      </w:pPr>
      <w:hyperlink w:anchor="_Toc22749" w:history="1">
        <w:r>
          <w:rPr>
            <w:rFonts w:ascii="仿宋" w:eastAsia="仿宋" w:hAnsi="仿宋" w:cs="仿宋" w:hint="eastAsia"/>
            <w:lang w:eastAsia="zh-CN"/>
          </w:rPr>
          <w:t>(一)、新媒体数字项目选址</w:t>
        </w:r>
        <w:r>
          <w:tab/>
        </w:r>
        <w:r>
          <w:fldChar w:fldCharType="begin"/>
        </w:r>
        <w:r>
          <w:instrText xml:space="preserve"> PAGEREF _Toc22749 \h </w:instrText>
        </w:r>
        <w:r>
          <w:fldChar w:fldCharType="separate"/>
        </w:r>
        <w:r>
          <w:t>3</w:t>
        </w:r>
        <w:r>
          <w:fldChar w:fldCharType="end"/>
        </w:r>
      </w:hyperlink>
    </w:p>
    <w:p>
      <w:pPr>
        <w:pStyle w:val="TOC2"/>
        <w:tabs>
          <w:tab w:val="right" w:leader="dot" w:pos="8306"/>
        </w:tabs>
      </w:pPr>
      <w:hyperlink w:anchor="_Toc23478" w:history="1">
        <w:r>
          <w:rPr>
            <w:rFonts w:ascii="仿宋" w:eastAsia="仿宋" w:hAnsi="仿宋" w:cs="仿宋" w:hint="eastAsia"/>
            <w:lang w:eastAsia="zh-CN"/>
          </w:rPr>
          <w:t>(二)、用地控制指标</w:t>
        </w:r>
        <w:r>
          <w:tab/>
        </w:r>
        <w:r>
          <w:fldChar w:fldCharType="begin"/>
        </w:r>
        <w:r>
          <w:instrText xml:space="preserve"> PAGEREF _Toc23478 \h </w:instrText>
        </w:r>
        <w:r>
          <w:fldChar w:fldCharType="separate"/>
        </w:r>
        <w:r>
          <w:t>3</w:t>
        </w:r>
        <w:r>
          <w:fldChar w:fldCharType="end"/>
        </w:r>
      </w:hyperlink>
    </w:p>
    <w:p>
      <w:pPr>
        <w:pStyle w:val="TOC2"/>
        <w:tabs>
          <w:tab w:val="right" w:leader="dot" w:pos="8306"/>
        </w:tabs>
      </w:pPr>
      <w:hyperlink w:anchor="_Toc3552" w:history="1">
        <w:r>
          <w:rPr>
            <w:rFonts w:ascii="仿宋" w:eastAsia="仿宋" w:hAnsi="仿宋" w:cs="仿宋" w:hint="eastAsia"/>
            <w:lang w:eastAsia="zh-CN"/>
          </w:rPr>
          <w:t>(三)、节约用地措施</w:t>
        </w:r>
        <w:r>
          <w:tab/>
        </w:r>
        <w:r>
          <w:fldChar w:fldCharType="begin"/>
        </w:r>
        <w:r>
          <w:instrText xml:space="preserve"> PAGEREF _Toc3552 \h </w:instrText>
        </w:r>
        <w:r>
          <w:fldChar w:fldCharType="separate"/>
        </w:r>
        <w:r>
          <w:t>5</w:t>
        </w:r>
        <w:r>
          <w:fldChar w:fldCharType="end"/>
        </w:r>
      </w:hyperlink>
    </w:p>
    <w:p>
      <w:pPr>
        <w:pStyle w:val="TOC2"/>
        <w:tabs>
          <w:tab w:val="right" w:leader="dot" w:pos="8306"/>
        </w:tabs>
      </w:pPr>
      <w:hyperlink w:anchor="_Toc24050" w:history="1">
        <w:r>
          <w:rPr>
            <w:rFonts w:ascii="仿宋" w:eastAsia="仿宋" w:hAnsi="仿宋" w:cs="仿宋" w:hint="eastAsia"/>
            <w:lang w:eastAsia="zh-CN"/>
          </w:rPr>
          <w:t>(四)、总图布置方案</w:t>
        </w:r>
        <w:r>
          <w:tab/>
        </w:r>
        <w:r>
          <w:fldChar w:fldCharType="begin"/>
        </w:r>
        <w:r>
          <w:instrText xml:space="preserve"> PAGEREF _Toc24050 \h </w:instrText>
        </w:r>
        <w:r>
          <w:fldChar w:fldCharType="separate"/>
        </w:r>
        <w:r>
          <w:t>6</w:t>
        </w:r>
        <w:r>
          <w:fldChar w:fldCharType="end"/>
        </w:r>
      </w:hyperlink>
    </w:p>
    <w:p>
      <w:pPr>
        <w:pStyle w:val="TOC2"/>
        <w:tabs>
          <w:tab w:val="right" w:leader="dot" w:pos="8306"/>
        </w:tabs>
      </w:pPr>
      <w:hyperlink w:anchor="_Toc13825" w:history="1">
        <w:r>
          <w:rPr>
            <w:rFonts w:ascii="仿宋" w:eastAsia="仿宋" w:hAnsi="仿宋" w:cs="仿宋" w:hint="eastAsia"/>
            <w:lang w:eastAsia="zh-CN"/>
          </w:rPr>
          <w:t>(五)、选址综合评价</w:t>
        </w:r>
        <w:r>
          <w:tab/>
        </w:r>
        <w:r>
          <w:fldChar w:fldCharType="begin"/>
        </w:r>
        <w:r>
          <w:instrText xml:space="preserve"> PAGEREF _Toc13825 \h </w:instrText>
        </w:r>
        <w:r>
          <w:fldChar w:fldCharType="separate"/>
        </w:r>
        <w:r>
          <w:t>7</w:t>
        </w:r>
        <w:r>
          <w:fldChar w:fldCharType="end"/>
        </w:r>
      </w:hyperlink>
    </w:p>
    <w:p>
      <w:pPr>
        <w:pStyle w:val="TOC1"/>
        <w:tabs>
          <w:tab w:val="right" w:leader="dot" w:pos="8306"/>
        </w:tabs>
      </w:pPr>
      <w:hyperlink w:anchor="_Toc8498" w:history="1">
        <w:r>
          <w:rPr>
            <w:rFonts w:ascii="仿宋" w:eastAsia="仿宋" w:hAnsi="仿宋" w:cs="仿宋" w:hint="eastAsia"/>
            <w:lang w:eastAsia="zh-CN"/>
          </w:rPr>
          <w:t>二、产品规划分析</w:t>
        </w:r>
        <w:r>
          <w:tab/>
        </w:r>
        <w:r>
          <w:fldChar w:fldCharType="begin"/>
        </w:r>
        <w:r>
          <w:instrText xml:space="preserve"> PAGEREF _Toc8498 \h </w:instrText>
        </w:r>
        <w:r>
          <w:fldChar w:fldCharType="separate"/>
        </w:r>
        <w:r>
          <w:t>8</w:t>
        </w:r>
        <w:r>
          <w:fldChar w:fldCharType="end"/>
        </w:r>
      </w:hyperlink>
    </w:p>
    <w:p>
      <w:pPr>
        <w:pStyle w:val="TOC2"/>
        <w:tabs>
          <w:tab w:val="right" w:leader="dot" w:pos="8306"/>
        </w:tabs>
      </w:pPr>
      <w:hyperlink w:anchor="_Toc24815" w:history="1">
        <w:r>
          <w:rPr>
            <w:rFonts w:ascii="仿宋" w:eastAsia="仿宋" w:hAnsi="仿宋" w:cs="仿宋" w:hint="eastAsia"/>
            <w:lang w:eastAsia="zh-CN"/>
          </w:rPr>
          <w:t>(一)、产品规划</w:t>
        </w:r>
        <w:r>
          <w:tab/>
        </w:r>
        <w:r>
          <w:fldChar w:fldCharType="begin"/>
        </w:r>
        <w:r>
          <w:instrText xml:space="preserve"> PAGEREF _Toc24815 \h </w:instrText>
        </w:r>
        <w:r>
          <w:fldChar w:fldCharType="separate"/>
        </w:r>
        <w:r>
          <w:t>8</w:t>
        </w:r>
        <w:r>
          <w:fldChar w:fldCharType="end"/>
        </w:r>
      </w:hyperlink>
    </w:p>
    <w:p>
      <w:pPr>
        <w:pStyle w:val="TOC2"/>
        <w:tabs>
          <w:tab w:val="right" w:leader="dot" w:pos="8306"/>
        </w:tabs>
      </w:pPr>
      <w:hyperlink w:anchor="_Toc19321" w:history="1">
        <w:r>
          <w:rPr>
            <w:rFonts w:ascii="仿宋" w:eastAsia="仿宋" w:hAnsi="仿宋" w:cs="仿宋" w:hint="eastAsia"/>
            <w:lang w:eastAsia="zh-CN"/>
          </w:rPr>
          <w:t>(二)、建设规模</w:t>
        </w:r>
        <w:r>
          <w:tab/>
        </w:r>
        <w:r>
          <w:fldChar w:fldCharType="begin"/>
        </w:r>
        <w:r>
          <w:instrText xml:space="preserve"> PAGEREF _Toc19321 \h </w:instrText>
        </w:r>
        <w:r>
          <w:fldChar w:fldCharType="separate"/>
        </w:r>
        <w:r>
          <w:t>9</w:t>
        </w:r>
        <w:r>
          <w:fldChar w:fldCharType="end"/>
        </w:r>
      </w:hyperlink>
    </w:p>
    <w:p>
      <w:pPr>
        <w:pStyle w:val="TOC1"/>
        <w:tabs>
          <w:tab w:val="right" w:leader="dot" w:pos="8306"/>
        </w:tabs>
      </w:pPr>
      <w:hyperlink w:anchor="_Toc17801" w:history="1">
        <w:r>
          <w:rPr>
            <w:rFonts w:ascii="仿宋" w:eastAsia="仿宋" w:hAnsi="仿宋" w:cs="仿宋" w:hint="eastAsia"/>
            <w:lang w:eastAsia="zh-CN"/>
          </w:rPr>
          <w:t>三、工艺说明</w:t>
        </w:r>
        <w:r>
          <w:tab/>
        </w:r>
        <w:r>
          <w:fldChar w:fldCharType="begin"/>
        </w:r>
        <w:r>
          <w:instrText xml:space="preserve"> PAGEREF _Toc17801 \h </w:instrText>
        </w:r>
        <w:r>
          <w:fldChar w:fldCharType="separate"/>
        </w:r>
        <w:r>
          <w:t>10</w:t>
        </w:r>
        <w:r>
          <w:fldChar w:fldCharType="end"/>
        </w:r>
      </w:hyperlink>
    </w:p>
    <w:p>
      <w:pPr>
        <w:pStyle w:val="TOC2"/>
        <w:tabs>
          <w:tab w:val="right" w:leader="dot" w:pos="8306"/>
        </w:tabs>
      </w:pPr>
      <w:hyperlink w:anchor="_Toc17793" w:history="1">
        <w:r>
          <w:rPr>
            <w:rFonts w:ascii="仿宋" w:eastAsia="仿宋" w:hAnsi="仿宋" w:cs="仿宋" w:hint="eastAsia"/>
            <w:lang w:eastAsia="zh-CN"/>
          </w:rPr>
          <w:t>(一)、技术管理特点</w:t>
        </w:r>
        <w:r>
          <w:tab/>
        </w:r>
        <w:r>
          <w:fldChar w:fldCharType="begin"/>
        </w:r>
        <w:r>
          <w:instrText xml:space="preserve"> PAGEREF _Toc17793 \h </w:instrText>
        </w:r>
        <w:r>
          <w:fldChar w:fldCharType="separate"/>
        </w:r>
        <w:r>
          <w:t>10</w:t>
        </w:r>
        <w:r>
          <w:fldChar w:fldCharType="end"/>
        </w:r>
      </w:hyperlink>
    </w:p>
    <w:p>
      <w:pPr>
        <w:pStyle w:val="TOC2"/>
        <w:tabs>
          <w:tab w:val="right" w:leader="dot" w:pos="8306"/>
        </w:tabs>
      </w:pPr>
      <w:hyperlink w:anchor="_Toc27023" w:history="1">
        <w:r>
          <w:rPr>
            <w:rFonts w:ascii="仿宋" w:eastAsia="仿宋" w:hAnsi="仿宋" w:cs="仿宋" w:hint="eastAsia"/>
            <w:lang w:eastAsia="zh-CN"/>
          </w:rPr>
          <w:t>(二)、新媒体数字项目工艺技术设计方案</w:t>
        </w:r>
        <w:r>
          <w:tab/>
        </w:r>
        <w:r>
          <w:fldChar w:fldCharType="begin"/>
        </w:r>
        <w:r>
          <w:instrText xml:space="preserve"> PAGEREF _Toc27023 \h </w:instrText>
        </w:r>
        <w:r>
          <w:fldChar w:fldCharType="separate"/>
        </w:r>
        <w:r>
          <w:t>11</w:t>
        </w:r>
        <w:r>
          <w:fldChar w:fldCharType="end"/>
        </w:r>
      </w:hyperlink>
    </w:p>
    <w:p>
      <w:pPr>
        <w:pStyle w:val="TOC2"/>
        <w:tabs>
          <w:tab w:val="right" w:leader="dot" w:pos="8306"/>
        </w:tabs>
      </w:pPr>
      <w:hyperlink w:anchor="_Toc1588" w:history="1">
        <w:r>
          <w:rPr>
            <w:rFonts w:ascii="仿宋" w:eastAsia="仿宋" w:hAnsi="仿宋" w:cs="仿宋" w:hint="eastAsia"/>
            <w:lang w:eastAsia="zh-CN"/>
          </w:rPr>
          <w:t>(三)、设备选型方案</w:t>
        </w:r>
        <w:r>
          <w:tab/>
        </w:r>
        <w:r>
          <w:fldChar w:fldCharType="begin"/>
        </w:r>
        <w:r>
          <w:instrText xml:space="preserve"> PAGEREF _Toc1588 \h </w:instrText>
        </w:r>
        <w:r>
          <w:fldChar w:fldCharType="separate"/>
        </w:r>
        <w:r>
          <w:t>13</w:t>
        </w:r>
        <w:r>
          <w:fldChar w:fldCharType="end"/>
        </w:r>
      </w:hyperlink>
    </w:p>
    <w:p>
      <w:pPr>
        <w:pStyle w:val="TOC1"/>
        <w:tabs>
          <w:tab w:val="right" w:leader="dot" w:pos="8306"/>
        </w:tabs>
      </w:pPr>
      <w:hyperlink w:anchor="_Toc30661" w:history="1">
        <w:r>
          <w:rPr>
            <w:rFonts w:ascii="仿宋" w:eastAsia="仿宋" w:hAnsi="仿宋" w:cs="仿宋" w:hint="eastAsia"/>
            <w:lang w:eastAsia="zh-CN"/>
          </w:rPr>
          <w:t>四、新媒体数字项目危机管理</w:t>
        </w:r>
        <w:r>
          <w:tab/>
        </w:r>
        <w:r>
          <w:fldChar w:fldCharType="begin"/>
        </w:r>
        <w:r>
          <w:instrText xml:space="preserve"> PAGEREF _Toc30661 \h </w:instrText>
        </w:r>
        <w:r>
          <w:fldChar w:fldCharType="separate"/>
        </w:r>
        <w:r>
          <w:t>14</w:t>
        </w:r>
        <w:r>
          <w:fldChar w:fldCharType="end"/>
        </w:r>
      </w:hyperlink>
    </w:p>
    <w:p>
      <w:pPr>
        <w:pStyle w:val="TOC2"/>
        <w:tabs>
          <w:tab w:val="right" w:leader="dot" w:pos="8306"/>
        </w:tabs>
      </w:pPr>
      <w:hyperlink w:anchor="_Toc26305" w:history="1">
        <w:r>
          <w:rPr>
            <w:rFonts w:ascii="仿宋" w:eastAsia="仿宋" w:hAnsi="仿宋" w:cs="仿宋" w:hint="eastAsia"/>
            <w:lang w:eastAsia="zh-CN"/>
          </w:rPr>
          <w:t>(一)、危机预警与识别</w:t>
        </w:r>
        <w:r>
          <w:tab/>
        </w:r>
        <w:r>
          <w:fldChar w:fldCharType="begin"/>
        </w:r>
        <w:r>
          <w:instrText xml:space="preserve"> PAGEREF _Toc26305 \h </w:instrText>
        </w:r>
        <w:r>
          <w:fldChar w:fldCharType="separate"/>
        </w:r>
        <w:r>
          <w:t>14</w:t>
        </w:r>
        <w:r>
          <w:fldChar w:fldCharType="end"/>
        </w:r>
      </w:hyperlink>
    </w:p>
    <w:p>
      <w:pPr>
        <w:pStyle w:val="TOC2"/>
        <w:tabs>
          <w:tab w:val="right" w:leader="dot" w:pos="8306"/>
        </w:tabs>
      </w:pPr>
      <w:hyperlink w:anchor="_Toc16436" w:history="1">
        <w:r>
          <w:rPr>
            <w:rFonts w:ascii="仿宋" w:eastAsia="仿宋" w:hAnsi="仿宋" w:cs="仿宋" w:hint="eastAsia"/>
            <w:lang w:eastAsia="zh-CN"/>
          </w:rPr>
          <w:t>(二)、危机应对与恢复</w:t>
        </w:r>
        <w:r>
          <w:tab/>
        </w:r>
        <w:r>
          <w:fldChar w:fldCharType="begin"/>
        </w:r>
        <w:r>
          <w:instrText xml:space="preserve"> PAGEREF _Toc16436 \h </w:instrText>
        </w:r>
        <w:r>
          <w:fldChar w:fldCharType="separate"/>
        </w:r>
        <w:r>
          <w:t>15</w:t>
        </w:r>
        <w:r>
          <w:fldChar w:fldCharType="end"/>
        </w:r>
      </w:hyperlink>
    </w:p>
    <w:p>
      <w:pPr>
        <w:pStyle w:val="TOC1"/>
        <w:tabs>
          <w:tab w:val="right" w:leader="dot" w:pos="8306"/>
        </w:tabs>
      </w:pPr>
      <w:hyperlink w:anchor="_Toc11351" w:history="1">
        <w:r>
          <w:rPr>
            <w:rFonts w:ascii="仿宋" w:eastAsia="仿宋" w:hAnsi="仿宋" w:cs="仿宋" w:hint="eastAsia"/>
            <w:lang w:eastAsia="zh-CN"/>
          </w:rPr>
          <w:t>五、新媒体数字项目建设单位说明</w:t>
        </w:r>
        <w:r>
          <w:tab/>
        </w:r>
        <w:r>
          <w:fldChar w:fldCharType="begin"/>
        </w:r>
        <w:r>
          <w:instrText xml:space="preserve"> PAGEREF _Toc11351 \h </w:instrText>
        </w:r>
        <w:r>
          <w:fldChar w:fldCharType="separate"/>
        </w:r>
        <w:r>
          <w:t>16</w:t>
        </w:r>
        <w:r>
          <w:fldChar w:fldCharType="end"/>
        </w:r>
      </w:hyperlink>
    </w:p>
    <w:p>
      <w:pPr>
        <w:pStyle w:val="TOC2"/>
        <w:tabs>
          <w:tab w:val="right" w:leader="dot" w:pos="8306"/>
        </w:tabs>
      </w:pPr>
      <w:hyperlink w:anchor="_Toc31598" w:history="1">
        <w:r>
          <w:rPr>
            <w:rFonts w:ascii="仿宋" w:eastAsia="仿宋" w:hAnsi="仿宋" w:cs="仿宋" w:hint="eastAsia"/>
            <w:lang w:eastAsia="zh-CN"/>
          </w:rPr>
          <w:t>(一)、新媒体数字项目承办单位基本情况</w:t>
        </w:r>
        <w:r>
          <w:tab/>
        </w:r>
        <w:r>
          <w:fldChar w:fldCharType="begin"/>
        </w:r>
        <w:r>
          <w:instrText xml:space="preserve"> PAGEREF _Toc31598 \h </w:instrText>
        </w:r>
        <w:r>
          <w:fldChar w:fldCharType="separate"/>
        </w:r>
        <w:r>
          <w:t>16</w:t>
        </w:r>
        <w:r>
          <w:fldChar w:fldCharType="end"/>
        </w:r>
      </w:hyperlink>
    </w:p>
    <w:p>
      <w:pPr>
        <w:pStyle w:val="TOC2"/>
        <w:tabs>
          <w:tab w:val="right" w:leader="dot" w:pos="8306"/>
        </w:tabs>
      </w:pPr>
      <w:hyperlink w:anchor="_Toc7381" w:history="1">
        <w:r>
          <w:rPr>
            <w:rFonts w:ascii="仿宋" w:eastAsia="仿宋" w:hAnsi="仿宋" w:cs="仿宋" w:hint="eastAsia"/>
            <w:lang w:eastAsia="zh-CN"/>
          </w:rPr>
          <w:t>(二)、公司经济效益分析</w:t>
        </w:r>
        <w:r>
          <w:tab/>
        </w:r>
        <w:r>
          <w:fldChar w:fldCharType="begin"/>
        </w:r>
        <w:r>
          <w:instrText xml:space="preserve"> PAGEREF _Toc7381 \h </w:instrText>
        </w:r>
        <w:r>
          <w:fldChar w:fldCharType="separate"/>
        </w:r>
        <w:r>
          <w:t>17</w:t>
        </w:r>
        <w:r>
          <w:fldChar w:fldCharType="end"/>
        </w:r>
      </w:hyperlink>
    </w:p>
    <w:p>
      <w:pPr>
        <w:pStyle w:val="TOC1"/>
        <w:tabs>
          <w:tab w:val="right" w:leader="dot" w:pos="8306"/>
        </w:tabs>
      </w:pPr>
      <w:hyperlink w:anchor="_Toc28933" w:history="1">
        <w:r>
          <w:rPr>
            <w:rFonts w:ascii="仿宋" w:eastAsia="仿宋" w:hAnsi="仿宋" w:cs="仿宋" w:hint="eastAsia"/>
            <w:lang w:eastAsia="zh-CN"/>
          </w:rPr>
          <w:t>六、市场分析、调研</w:t>
        </w:r>
        <w:r>
          <w:tab/>
        </w:r>
        <w:r>
          <w:fldChar w:fldCharType="begin"/>
        </w:r>
        <w:r>
          <w:instrText xml:space="preserve"> PAGEREF _Toc28933 \h </w:instrText>
        </w:r>
        <w:r>
          <w:fldChar w:fldCharType="separate"/>
        </w:r>
        <w:r>
          <w:t>18</w:t>
        </w:r>
        <w:r>
          <w:fldChar w:fldCharType="end"/>
        </w:r>
      </w:hyperlink>
    </w:p>
    <w:p>
      <w:pPr>
        <w:pStyle w:val="TOC2"/>
        <w:tabs>
          <w:tab w:val="right" w:leader="dot" w:pos="8306"/>
        </w:tabs>
      </w:pPr>
      <w:hyperlink w:anchor="_Toc24056" w:history="1">
        <w:r>
          <w:rPr>
            <w:rFonts w:ascii="仿宋" w:eastAsia="仿宋" w:hAnsi="仿宋" w:cs="仿宋" w:hint="eastAsia"/>
            <w:lang w:eastAsia="zh-CN"/>
          </w:rPr>
          <w:t>(一)、新媒体数字行业分析</w:t>
        </w:r>
        <w:r>
          <w:tab/>
        </w:r>
        <w:r>
          <w:fldChar w:fldCharType="begin"/>
        </w:r>
        <w:r>
          <w:instrText xml:space="preserve"> PAGEREF _Toc24056 \h </w:instrText>
        </w:r>
        <w:r>
          <w:fldChar w:fldCharType="separate"/>
        </w:r>
        <w:r>
          <w:t>18</w:t>
        </w:r>
        <w:r>
          <w:fldChar w:fldCharType="end"/>
        </w:r>
      </w:hyperlink>
    </w:p>
    <w:p>
      <w:pPr>
        <w:pStyle w:val="TOC2"/>
        <w:tabs>
          <w:tab w:val="right" w:leader="dot" w:pos="8306"/>
        </w:tabs>
      </w:pPr>
      <w:hyperlink w:anchor="_Toc25228" w:history="1">
        <w:r>
          <w:rPr>
            <w:rFonts w:ascii="仿宋" w:eastAsia="仿宋" w:hAnsi="仿宋" w:cs="仿宋" w:hint="eastAsia"/>
            <w:lang w:eastAsia="zh-CN"/>
          </w:rPr>
          <w:t>(二)、新媒体数字市场分析预测</w:t>
        </w:r>
        <w:r>
          <w:tab/>
        </w:r>
        <w:r>
          <w:fldChar w:fldCharType="begin"/>
        </w:r>
        <w:r>
          <w:instrText xml:space="preserve"> PAGEREF _Toc25228 \h </w:instrText>
        </w:r>
        <w:r>
          <w:fldChar w:fldCharType="separate"/>
        </w:r>
        <w:r>
          <w:t>19</w:t>
        </w:r>
        <w:r>
          <w:fldChar w:fldCharType="end"/>
        </w:r>
      </w:hyperlink>
    </w:p>
    <w:p>
      <w:pPr>
        <w:pStyle w:val="TOC1"/>
        <w:tabs>
          <w:tab w:val="right" w:leader="dot" w:pos="8306"/>
        </w:tabs>
      </w:pPr>
      <w:hyperlink w:anchor="_Toc6841" w:history="1">
        <w:r>
          <w:rPr>
            <w:rFonts w:ascii="仿宋" w:eastAsia="仿宋" w:hAnsi="仿宋" w:cs="仿宋" w:hint="eastAsia"/>
            <w:lang w:eastAsia="zh-CN"/>
          </w:rPr>
          <w:t>七、新媒体数字项目人力资源管理</w:t>
        </w:r>
        <w:r>
          <w:tab/>
        </w:r>
        <w:r>
          <w:fldChar w:fldCharType="begin"/>
        </w:r>
        <w:r>
          <w:instrText xml:space="preserve"> PAGEREF _Toc6841 \h </w:instrText>
        </w:r>
        <w:r>
          <w:fldChar w:fldCharType="separate"/>
        </w:r>
        <w:r>
          <w:t>20</w:t>
        </w:r>
        <w:r>
          <w:fldChar w:fldCharType="end"/>
        </w:r>
      </w:hyperlink>
    </w:p>
    <w:p>
      <w:pPr>
        <w:pStyle w:val="TOC2"/>
        <w:tabs>
          <w:tab w:val="right" w:leader="dot" w:pos="8306"/>
        </w:tabs>
      </w:pPr>
      <w:hyperlink w:anchor="_Toc26594" w:history="1">
        <w:r>
          <w:rPr>
            <w:rFonts w:ascii="仿宋" w:eastAsia="仿宋" w:hAnsi="仿宋" w:cs="仿宋" w:hint="eastAsia"/>
            <w:lang w:eastAsia="zh-CN"/>
          </w:rPr>
          <w:t>(一)、建立健全的预算管理制度</w:t>
        </w:r>
        <w:r>
          <w:tab/>
        </w:r>
        <w:r>
          <w:fldChar w:fldCharType="begin"/>
        </w:r>
        <w:r>
          <w:instrText xml:space="preserve"> PAGEREF _Toc26594 \h </w:instrText>
        </w:r>
        <w:r>
          <w:fldChar w:fldCharType="separate"/>
        </w:r>
        <w:r>
          <w:t>20</w:t>
        </w:r>
        <w:r>
          <w:fldChar w:fldCharType="end"/>
        </w:r>
      </w:hyperlink>
    </w:p>
    <w:p>
      <w:pPr>
        <w:pStyle w:val="TOC2"/>
        <w:tabs>
          <w:tab w:val="right" w:leader="dot" w:pos="8306"/>
        </w:tabs>
      </w:pPr>
      <w:hyperlink w:anchor="_Toc2314" w:history="1">
        <w:r>
          <w:rPr>
            <w:rFonts w:ascii="仿宋" w:eastAsia="仿宋" w:hAnsi="仿宋" w:cs="仿宋" w:hint="eastAsia"/>
            <w:lang w:eastAsia="zh-CN"/>
          </w:rPr>
          <w:t>(二)、加强资金流动监控</w:t>
        </w:r>
        <w:r>
          <w:tab/>
        </w:r>
        <w:r>
          <w:fldChar w:fldCharType="begin"/>
        </w:r>
        <w:r>
          <w:instrText xml:space="preserve"> PAGEREF _Toc2314 \h </w:instrText>
        </w:r>
        <w:r>
          <w:fldChar w:fldCharType="separate"/>
        </w:r>
        <w:r>
          <w:t>21</w:t>
        </w:r>
        <w:r>
          <w:fldChar w:fldCharType="end"/>
        </w:r>
      </w:hyperlink>
    </w:p>
    <w:p>
      <w:pPr>
        <w:pStyle w:val="TOC2"/>
        <w:tabs>
          <w:tab w:val="right" w:leader="dot" w:pos="8306"/>
        </w:tabs>
      </w:pPr>
      <w:hyperlink w:anchor="_Toc3735" w:history="1">
        <w:r>
          <w:rPr>
            <w:rFonts w:ascii="仿宋" w:eastAsia="仿宋" w:hAnsi="仿宋" w:cs="仿宋" w:hint="eastAsia"/>
            <w:lang w:eastAsia="zh-CN"/>
          </w:rPr>
          <w:t>(三)、制定完善的风险控制机制</w:t>
        </w:r>
        <w:r>
          <w:tab/>
        </w:r>
        <w:r>
          <w:fldChar w:fldCharType="begin"/>
        </w:r>
        <w:r>
          <w:instrText xml:space="preserve"> PAGEREF _Toc3735 \h </w:instrText>
        </w:r>
        <w:r>
          <w:fldChar w:fldCharType="separate"/>
        </w:r>
        <w:r>
          <w:t>22</w:t>
        </w:r>
        <w:r>
          <w:fldChar w:fldCharType="end"/>
        </w:r>
      </w:hyperlink>
    </w:p>
    <w:p>
      <w:pPr>
        <w:pStyle w:val="TOC2"/>
        <w:tabs>
          <w:tab w:val="right" w:leader="dot" w:pos="8306"/>
        </w:tabs>
      </w:pPr>
      <w:hyperlink w:anchor="_Toc31250" w:history="1">
        <w:r>
          <w:rPr>
            <w:rFonts w:ascii="仿宋" w:eastAsia="仿宋" w:hAnsi="仿宋" w:cs="仿宋" w:hint="eastAsia"/>
            <w:lang w:eastAsia="zh-CN"/>
          </w:rPr>
          <w:t>(四)、优化成本管理</w:t>
        </w:r>
        <w:r>
          <w:tab/>
        </w:r>
        <w:r>
          <w:fldChar w:fldCharType="begin"/>
        </w:r>
        <w:r>
          <w:instrText xml:space="preserve"> PAGEREF _Toc31250 \h </w:instrText>
        </w:r>
        <w:r>
          <w:fldChar w:fldCharType="separate"/>
        </w:r>
        <w:r>
          <w:t>24</w:t>
        </w:r>
        <w:r>
          <w:fldChar w:fldCharType="end"/>
        </w:r>
      </w:hyperlink>
    </w:p>
    <w:p>
      <w:pPr>
        <w:pStyle w:val="TOC1"/>
        <w:tabs>
          <w:tab w:val="right" w:leader="dot" w:pos="8306"/>
        </w:tabs>
      </w:pPr>
      <w:hyperlink w:anchor="_Toc23974" w:history="1">
        <w:r>
          <w:rPr>
            <w:rFonts w:ascii="仿宋" w:eastAsia="仿宋" w:hAnsi="仿宋" w:cs="仿宋" w:hint="eastAsia"/>
            <w:lang w:eastAsia="zh-CN"/>
          </w:rPr>
          <w:t>八、新媒体数字项目技术管理</w:t>
        </w:r>
        <w:r>
          <w:tab/>
        </w:r>
        <w:r>
          <w:fldChar w:fldCharType="begin"/>
        </w:r>
        <w:r>
          <w:instrText xml:space="preserve"> PAGEREF _Toc23974 \h </w:instrText>
        </w:r>
        <w:r>
          <w:fldChar w:fldCharType="separate"/>
        </w:r>
        <w:r>
          <w:t>25</w:t>
        </w:r>
        <w:r>
          <w:fldChar w:fldCharType="end"/>
        </w:r>
      </w:hyperlink>
    </w:p>
    <w:p>
      <w:pPr>
        <w:pStyle w:val="TOC2"/>
        <w:tabs>
          <w:tab w:val="right" w:leader="dot" w:pos="8306"/>
        </w:tabs>
      </w:pPr>
      <w:hyperlink w:anchor="_Toc12686" w:history="1">
        <w:r>
          <w:rPr>
            <w:rFonts w:ascii="仿宋" w:eastAsia="仿宋" w:hAnsi="仿宋" w:cs="仿宋" w:hint="eastAsia"/>
            <w:lang w:eastAsia="zh-CN"/>
          </w:rPr>
          <w:t>(一)、技术方案选用方向</w:t>
        </w:r>
        <w:r>
          <w:tab/>
        </w:r>
        <w:r>
          <w:fldChar w:fldCharType="begin"/>
        </w:r>
        <w:r>
          <w:instrText xml:space="preserve"> PAGEREF _Toc12686 \h </w:instrText>
        </w:r>
        <w:r>
          <w:fldChar w:fldCharType="separate"/>
        </w:r>
        <w:r>
          <w:t>25</w:t>
        </w:r>
        <w:r>
          <w:fldChar w:fldCharType="end"/>
        </w:r>
      </w:hyperlink>
    </w:p>
    <w:p>
      <w:pPr>
        <w:pStyle w:val="TOC2"/>
        <w:tabs>
          <w:tab w:val="right" w:leader="dot" w:pos="8306"/>
        </w:tabs>
      </w:pPr>
      <w:hyperlink w:anchor="_Toc10205" w:history="1">
        <w:r>
          <w:rPr>
            <w:rFonts w:ascii="仿宋" w:eastAsia="仿宋" w:hAnsi="仿宋" w:cs="仿宋" w:hint="eastAsia"/>
            <w:lang w:eastAsia="zh-CN"/>
          </w:rPr>
          <w:t>(二)、工艺技术方案选用原则</w:t>
        </w:r>
        <w:r>
          <w:tab/>
        </w:r>
        <w:r>
          <w:fldChar w:fldCharType="begin"/>
        </w:r>
        <w:r>
          <w:instrText xml:space="preserve"> PAGEREF _Toc10205 \h </w:instrText>
        </w:r>
        <w:r>
          <w:fldChar w:fldCharType="separate"/>
        </w:r>
        <w:r>
          <w:t>27</w:t>
        </w:r>
        <w:r>
          <w:fldChar w:fldCharType="end"/>
        </w:r>
      </w:hyperlink>
    </w:p>
    <w:p>
      <w:pPr>
        <w:pStyle w:val="TOC2"/>
        <w:tabs>
          <w:tab w:val="right" w:leader="dot" w:pos="8306"/>
        </w:tabs>
      </w:pPr>
      <w:hyperlink w:anchor="_Toc25866" w:history="1">
        <w:r>
          <w:rPr>
            <w:rFonts w:ascii="仿宋" w:eastAsia="仿宋" w:hAnsi="仿宋" w:cs="仿宋" w:hint="eastAsia"/>
            <w:lang w:eastAsia="zh-CN"/>
          </w:rPr>
          <w:t>(三)、工艺技术方案要求</w:t>
        </w:r>
        <w:r>
          <w:tab/>
        </w:r>
        <w:r>
          <w:fldChar w:fldCharType="begin"/>
        </w:r>
        <w:r>
          <w:instrText xml:space="preserve"> PAGEREF _Toc25866 \h </w:instrText>
        </w:r>
        <w:r>
          <w:fldChar w:fldCharType="separate"/>
        </w:r>
        <w:r>
          <w:t>29</w:t>
        </w:r>
        <w:r>
          <w:fldChar w:fldCharType="end"/>
        </w:r>
      </w:hyperlink>
    </w:p>
    <w:p>
      <w:pPr>
        <w:pStyle w:val="TOC1"/>
        <w:tabs>
          <w:tab w:val="right" w:leader="dot" w:pos="8306"/>
        </w:tabs>
      </w:pPr>
      <w:hyperlink w:anchor="_Toc10921" w:history="1">
        <w:r>
          <w:rPr>
            <w:rFonts w:ascii="仿宋" w:eastAsia="仿宋" w:hAnsi="仿宋" w:cs="仿宋" w:hint="eastAsia"/>
            <w:lang w:eastAsia="zh-CN"/>
          </w:rPr>
          <w:t>九、新媒体数字项目计划安排</w:t>
        </w:r>
        <w:r>
          <w:tab/>
        </w:r>
        <w:r>
          <w:fldChar w:fldCharType="begin"/>
        </w:r>
        <w:r>
          <w:instrText xml:space="preserve"> PAGEREF _Toc10921 \h </w:instrText>
        </w:r>
        <w:r>
          <w:fldChar w:fldCharType="separate"/>
        </w:r>
        <w:r>
          <w:t>31</w:t>
        </w:r>
        <w:r>
          <w:fldChar w:fldCharType="end"/>
        </w:r>
      </w:hyperlink>
    </w:p>
    <w:p>
      <w:pPr>
        <w:pStyle w:val="TOC2"/>
        <w:tabs>
          <w:tab w:val="right" w:leader="dot" w:pos="8306"/>
        </w:tabs>
      </w:pPr>
      <w:hyperlink w:anchor="_Toc2568" w:history="1">
        <w:r>
          <w:rPr>
            <w:rFonts w:ascii="仿宋" w:eastAsia="仿宋" w:hAnsi="仿宋" w:cs="仿宋" w:hint="eastAsia"/>
            <w:lang w:eastAsia="zh-CN"/>
          </w:rPr>
          <w:t>(一)、建设周期</w:t>
        </w:r>
        <w:r>
          <w:tab/>
        </w:r>
        <w:r>
          <w:fldChar w:fldCharType="begin"/>
        </w:r>
        <w:r>
          <w:instrText xml:space="preserve"> PAGEREF _Toc2568 \h </w:instrText>
        </w:r>
        <w:r>
          <w:fldChar w:fldCharType="separate"/>
        </w:r>
        <w:r>
          <w:t>31</w:t>
        </w:r>
        <w:r>
          <w:fldChar w:fldCharType="end"/>
        </w:r>
      </w:hyperlink>
    </w:p>
    <w:p>
      <w:pPr>
        <w:pStyle w:val="TOC2"/>
        <w:tabs>
          <w:tab w:val="right" w:leader="dot" w:pos="8306"/>
        </w:tabs>
      </w:pPr>
      <w:hyperlink w:anchor="_Toc9251" w:history="1">
        <w:r>
          <w:rPr>
            <w:rFonts w:ascii="仿宋" w:eastAsia="仿宋" w:hAnsi="仿宋" w:cs="仿宋" w:hint="eastAsia"/>
            <w:lang w:eastAsia="zh-CN"/>
          </w:rPr>
          <w:t>(二)、建设进度</w:t>
        </w:r>
        <w:r>
          <w:tab/>
        </w:r>
        <w:r>
          <w:fldChar w:fldCharType="begin"/>
        </w:r>
        <w:r>
          <w:instrText xml:space="preserve"> PAGEREF _Toc9251 \h </w:instrText>
        </w:r>
        <w:r>
          <w:fldChar w:fldCharType="separate"/>
        </w:r>
        <w:r>
          <w:t>32</w:t>
        </w:r>
        <w:r>
          <w:fldChar w:fldCharType="end"/>
        </w:r>
      </w:hyperlink>
    </w:p>
    <w:p>
      <w:pPr>
        <w:pStyle w:val="TOC2"/>
        <w:tabs>
          <w:tab w:val="right" w:leader="dot" w:pos="8306"/>
        </w:tabs>
      </w:pPr>
      <w:hyperlink w:anchor="_Toc4698" w:history="1">
        <w:r>
          <w:rPr>
            <w:rFonts w:ascii="仿宋" w:eastAsia="仿宋" w:hAnsi="仿宋" w:cs="仿宋" w:hint="eastAsia"/>
            <w:lang w:eastAsia="zh-CN"/>
          </w:rPr>
          <w:t>(三)、进度安排注意事项</w:t>
        </w:r>
        <w:r>
          <w:tab/>
        </w:r>
        <w:r>
          <w:fldChar w:fldCharType="begin"/>
        </w:r>
        <w:r>
          <w:instrText xml:space="preserve"> PAGEREF _Toc4698 \h </w:instrText>
        </w:r>
        <w:r>
          <w:fldChar w:fldCharType="separate"/>
        </w:r>
        <w:r>
          <w:t>33</w:t>
        </w:r>
        <w:r>
          <w:fldChar w:fldCharType="end"/>
        </w:r>
      </w:hyperlink>
    </w:p>
    <w:p>
      <w:pPr>
        <w:pStyle w:val="TOC2"/>
        <w:tabs>
          <w:tab w:val="right" w:leader="dot" w:pos="8306"/>
        </w:tabs>
      </w:pPr>
      <w:hyperlink w:anchor="_Toc8842" w:history="1">
        <w:r>
          <w:rPr>
            <w:rFonts w:ascii="仿宋" w:eastAsia="仿宋" w:hAnsi="仿宋" w:cs="仿宋" w:hint="eastAsia"/>
            <w:lang w:eastAsia="zh-CN"/>
          </w:rPr>
          <w:t>(四)、人力资源配置</w:t>
        </w:r>
        <w:r>
          <w:tab/>
        </w:r>
        <w:r>
          <w:fldChar w:fldCharType="begin"/>
        </w:r>
        <w:r>
          <w:instrText xml:space="preserve"> PAGEREF _Toc8842 \h </w:instrText>
        </w:r>
        <w:r>
          <w:fldChar w:fldCharType="separate"/>
        </w:r>
        <w:r>
          <w:t>35</w:t>
        </w:r>
        <w:r>
          <w:fldChar w:fldCharType="end"/>
        </w:r>
      </w:hyperlink>
    </w:p>
    <w:p>
      <w:pPr>
        <w:pStyle w:val="TOC1"/>
        <w:tabs>
          <w:tab w:val="right" w:leader="dot" w:pos="8306"/>
        </w:tabs>
      </w:pPr>
      <w:hyperlink w:anchor="_Toc28720" w:history="1">
        <w:r>
          <w:rPr>
            <w:rFonts w:ascii="仿宋" w:eastAsia="仿宋" w:hAnsi="仿宋" w:cs="仿宋" w:hint="eastAsia"/>
            <w:lang w:eastAsia="zh-CN"/>
          </w:rPr>
          <w:t>十、新媒体数字项目财务管理</w:t>
        </w:r>
        <w:r>
          <w:tab/>
        </w:r>
        <w:r>
          <w:fldChar w:fldCharType="begin"/>
        </w:r>
        <w:r>
          <w:instrText xml:space="preserve"> PAGEREF _Toc28720 \h </w:instrText>
        </w:r>
        <w:r>
          <w:fldChar w:fldCharType="separate"/>
        </w:r>
        <w:r>
          <w:t>35</w:t>
        </w:r>
        <w:r>
          <w:fldChar w:fldCharType="end"/>
        </w:r>
      </w:hyperlink>
    </w:p>
    <w:p>
      <w:pPr>
        <w:pStyle w:val="TOC2"/>
        <w:tabs>
          <w:tab w:val="right" w:leader="dot" w:pos="8306"/>
        </w:tabs>
      </w:pPr>
      <w:hyperlink w:anchor="_Toc8335" w:history="1">
        <w:r>
          <w:rPr>
            <w:rFonts w:ascii="仿宋" w:eastAsia="仿宋" w:hAnsi="仿宋" w:cs="仿宋" w:hint="eastAsia"/>
            <w:lang w:eastAsia="zh-CN"/>
          </w:rPr>
          <w:t>(一)、资金需求大</w:t>
        </w:r>
        <w:r>
          <w:tab/>
        </w:r>
        <w:r>
          <w:fldChar w:fldCharType="begin"/>
        </w:r>
        <w:r>
          <w:instrText xml:space="preserve"> PAGEREF _Toc8335 \h </w:instrText>
        </w:r>
        <w:r>
          <w:fldChar w:fldCharType="separate"/>
        </w:r>
        <w:r>
          <w:t>35</w:t>
        </w:r>
        <w:r>
          <w:fldChar w:fldCharType="end"/>
        </w:r>
      </w:hyperlink>
    </w:p>
    <w:p>
      <w:pPr>
        <w:pStyle w:val="TOC2"/>
        <w:tabs>
          <w:tab w:val="right" w:leader="dot" w:pos="8306"/>
        </w:tabs>
      </w:pPr>
      <w:hyperlink w:anchor="_Toc18344" w:history="1">
        <w:r>
          <w:rPr>
            <w:rFonts w:ascii="仿宋" w:eastAsia="仿宋" w:hAnsi="仿宋" w:cs="仿宋" w:hint="eastAsia"/>
            <w:lang w:eastAsia="zh-CN"/>
          </w:rPr>
          <w:t>(二)、研发周期长</w:t>
        </w:r>
        <w:r>
          <w:tab/>
        </w:r>
        <w:r>
          <w:fldChar w:fldCharType="begin"/>
        </w:r>
        <w:r>
          <w:instrText xml:space="preserve"> PAGEREF _Toc18344 \h </w:instrText>
        </w:r>
        <w:r>
          <w:fldChar w:fldCharType="separate"/>
        </w:r>
        <w:r>
          <w:t>36</w:t>
        </w:r>
        <w:r>
          <w:fldChar w:fldCharType="end"/>
        </w:r>
      </w:hyperlink>
    </w:p>
    <w:p>
      <w:pPr>
        <w:pStyle w:val="TOC2"/>
        <w:tabs>
          <w:tab w:val="right" w:leader="dot" w:pos="8306"/>
        </w:tabs>
      </w:pPr>
      <w:hyperlink w:anchor="_Toc23851" w:history="1">
        <w:r>
          <w:rPr>
            <w:rFonts w:ascii="仿宋" w:eastAsia="仿宋" w:hAnsi="仿宋" w:cs="仿宋" w:hint="eastAsia"/>
            <w:lang w:eastAsia="zh-CN"/>
          </w:rPr>
          <w:t>(三)、市场风险大</w:t>
        </w:r>
        <w:r>
          <w:tab/>
        </w:r>
        <w:r>
          <w:fldChar w:fldCharType="begin"/>
        </w:r>
        <w:r>
          <w:instrText xml:space="preserve"> PAGEREF _Toc23851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3" w:history="1">
        <w:r>
          <w:rPr>
            <w:rFonts w:ascii="仿宋" w:eastAsia="仿宋" w:hAnsi="仿宋" w:cs="仿宋" w:hint="eastAsia"/>
            <w:lang w:eastAsia="zh-CN"/>
          </w:rPr>
          <w:t>(四)、利润率高</w:t>
        </w:r>
        <w:r>
          <w:tab/>
        </w:r>
        <w:r>
          <w:fldChar w:fldCharType="begin"/>
        </w:r>
        <w:r>
          <w:instrText xml:space="preserve"> PAGEREF _Toc8683 \h </w:instrText>
        </w:r>
        <w:r>
          <w:fldChar w:fldCharType="separate"/>
        </w:r>
        <w:r>
          <w:t>40</w:t>
        </w:r>
        <w:r>
          <w:fldChar w:fldCharType="end"/>
        </w:r>
      </w:hyperlink>
    </w:p>
    <w:p>
      <w:pPr>
        <w:pStyle w:val="TOC1"/>
        <w:tabs>
          <w:tab w:val="right" w:leader="dot" w:pos="8306"/>
        </w:tabs>
      </w:pPr>
      <w:hyperlink w:anchor="_Toc4806" w:history="1">
        <w:r>
          <w:rPr>
            <w:rFonts w:ascii="仿宋" w:eastAsia="仿宋" w:hAnsi="仿宋" w:cs="仿宋" w:hint="eastAsia"/>
            <w:lang w:eastAsia="zh-CN"/>
          </w:rPr>
          <w:t>十一、新媒体数字项目环境影响分析</w:t>
        </w:r>
        <w:r>
          <w:tab/>
        </w:r>
        <w:r>
          <w:fldChar w:fldCharType="begin"/>
        </w:r>
        <w:r>
          <w:instrText xml:space="preserve"> PAGEREF _Toc4806 \h </w:instrText>
        </w:r>
        <w:r>
          <w:fldChar w:fldCharType="separate"/>
        </w:r>
        <w:r>
          <w:t>42</w:t>
        </w:r>
        <w:r>
          <w:fldChar w:fldCharType="end"/>
        </w:r>
      </w:hyperlink>
    </w:p>
    <w:p>
      <w:pPr>
        <w:pStyle w:val="TOC2"/>
        <w:tabs>
          <w:tab w:val="right" w:leader="dot" w:pos="8306"/>
        </w:tabs>
      </w:pPr>
      <w:hyperlink w:anchor="_Toc22036" w:history="1">
        <w:r>
          <w:rPr>
            <w:rFonts w:ascii="仿宋" w:eastAsia="仿宋" w:hAnsi="仿宋" w:cs="仿宋" w:hint="eastAsia"/>
            <w:lang w:eastAsia="zh-CN"/>
          </w:rPr>
          <w:t>(一)、建设区域环境质量现状</w:t>
        </w:r>
        <w:r>
          <w:tab/>
        </w:r>
        <w:r>
          <w:fldChar w:fldCharType="begin"/>
        </w:r>
        <w:r>
          <w:instrText xml:space="preserve"> PAGEREF _Toc22036 \h </w:instrText>
        </w:r>
        <w:r>
          <w:fldChar w:fldCharType="separate"/>
        </w:r>
        <w:r>
          <w:t>42</w:t>
        </w:r>
        <w:r>
          <w:fldChar w:fldCharType="end"/>
        </w:r>
      </w:hyperlink>
    </w:p>
    <w:p>
      <w:pPr>
        <w:pStyle w:val="TOC2"/>
        <w:tabs>
          <w:tab w:val="right" w:leader="dot" w:pos="8306"/>
        </w:tabs>
      </w:pPr>
      <w:hyperlink w:anchor="_Toc4348" w:history="1">
        <w:r>
          <w:rPr>
            <w:rFonts w:ascii="仿宋" w:eastAsia="仿宋" w:hAnsi="仿宋" w:cs="仿宋" w:hint="eastAsia"/>
            <w:lang w:eastAsia="zh-CN"/>
          </w:rPr>
          <w:t>(二)、建设期环境保护</w:t>
        </w:r>
        <w:r>
          <w:tab/>
        </w:r>
        <w:r>
          <w:fldChar w:fldCharType="begin"/>
        </w:r>
        <w:r>
          <w:instrText xml:space="preserve"> PAGEREF _Toc4348 \h </w:instrText>
        </w:r>
        <w:r>
          <w:fldChar w:fldCharType="separate"/>
        </w:r>
        <w:r>
          <w:t>44</w:t>
        </w:r>
        <w:r>
          <w:fldChar w:fldCharType="end"/>
        </w:r>
      </w:hyperlink>
    </w:p>
    <w:p>
      <w:pPr>
        <w:pStyle w:val="TOC2"/>
        <w:tabs>
          <w:tab w:val="right" w:leader="dot" w:pos="8306"/>
        </w:tabs>
      </w:pPr>
      <w:hyperlink w:anchor="_Toc15993" w:history="1">
        <w:r>
          <w:rPr>
            <w:rFonts w:ascii="仿宋" w:eastAsia="仿宋" w:hAnsi="仿宋" w:cs="仿宋" w:hint="eastAsia"/>
            <w:lang w:eastAsia="zh-CN"/>
          </w:rPr>
          <w:t>(三)、运营期环境保护</w:t>
        </w:r>
        <w:r>
          <w:tab/>
        </w:r>
        <w:r>
          <w:fldChar w:fldCharType="begin"/>
        </w:r>
        <w:r>
          <w:instrText xml:space="preserve"> PAGEREF _Toc15993 \h </w:instrText>
        </w:r>
        <w:r>
          <w:fldChar w:fldCharType="separate"/>
        </w:r>
        <w:r>
          <w:t>45</w:t>
        </w:r>
        <w:r>
          <w:fldChar w:fldCharType="end"/>
        </w:r>
      </w:hyperlink>
    </w:p>
    <w:p>
      <w:pPr>
        <w:pStyle w:val="TOC2"/>
        <w:tabs>
          <w:tab w:val="right" w:leader="dot" w:pos="8306"/>
        </w:tabs>
      </w:pPr>
      <w:hyperlink w:anchor="_Toc5457" w:history="1">
        <w:r>
          <w:rPr>
            <w:rFonts w:ascii="仿宋" w:eastAsia="仿宋" w:hAnsi="仿宋" w:cs="仿宋" w:hint="eastAsia"/>
            <w:lang w:eastAsia="zh-CN"/>
          </w:rPr>
          <w:t>(四)、新媒体数字项目建设对区域经济的影响</w:t>
        </w:r>
        <w:r>
          <w:tab/>
        </w:r>
        <w:r>
          <w:fldChar w:fldCharType="begin"/>
        </w:r>
        <w:r>
          <w:instrText xml:space="preserve"> PAGEREF _Toc5457 \h </w:instrText>
        </w:r>
        <w:r>
          <w:fldChar w:fldCharType="separate"/>
        </w:r>
        <w:r>
          <w:t>47</w:t>
        </w:r>
        <w:r>
          <w:fldChar w:fldCharType="end"/>
        </w:r>
      </w:hyperlink>
    </w:p>
    <w:p>
      <w:pPr>
        <w:pStyle w:val="TOC2"/>
        <w:tabs>
          <w:tab w:val="right" w:leader="dot" w:pos="8306"/>
        </w:tabs>
      </w:pPr>
      <w:hyperlink w:anchor="_Toc17678" w:history="1">
        <w:r>
          <w:rPr>
            <w:rFonts w:ascii="仿宋" w:eastAsia="仿宋" w:hAnsi="仿宋" w:cs="仿宋" w:hint="eastAsia"/>
            <w:lang w:eastAsia="zh-CN"/>
          </w:rPr>
          <w:t>(五)、废弃物处理</w:t>
        </w:r>
        <w:r>
          <w:tab/>
        </w:r>
        <w:r>
          <w:fldChar w:fldCharType="begin"/>
        </w:r>
        <w:r>
          <w:instrText xml:space="preserve"> PAGEREF _Toc17678 \h </w:instrText>
        </w:r>
        <w:r>
          <w:fldChar w:fldCharType="separate"/>
        </w:r>
        <w:r>
          <w:t>48</w:t>
        </w:r>
        <w:r>
          <w:fldChar w:fldCharType="end"/>
        </w:r>
      </w:hyperlink>
    </w:p>
    <w:p>
      <w:pPr>
        <w:pStyle w:val="TOC2"/>
        <w:tabs>
          <w:tab w:val="right" w:leader="dot" w:pos="8306"/>
        </w:tabs>
      </w:pPr>
      <w:hyperlink w:anchor="_Toc25213" w:history="1">
        <w:r>
          <w:rPr>
            <w:rFonts w:ascii="仿宋" w:eastAsia="仿宋" w:hAnsi="仿宋" w:cs="仿宋" w:hint="eastAsia"/>
            <w:lang w:eastAsia="zh-CN"/>
          </w:rPr>
          <w:t>(六)、特殊环境影响分析</w:t>
        </w:r>
        <w:r>
          <w:tab/>
        </w:r>
        <w:r>
          <w:fldChar w:fldCharType="begin"/>
        </w:r>
        <w:r>
          <w:instrText xml:space="preserve"> PAGEREF _Toc25213 \h </w:instrText>
        </w:r>
        <w:r>
          <w:fldChar w:fldCharType="separate"/>
        </w:r>
        <w:r>
          <w:t>50</w:t>
        </w:r>
        <w:r>
          <w:fldChar w:fldCharType="end"/>
        </w:r>
      </w:hyperlink>
    </w:p>
    <w:p>
      <w:pPr>
        <w:pStyle w:val="TOC2"/>
        <w:tabs>
          <w:tab w:val="right" w:leader="dot" w:pos="8306"/>
        </w:tabs>
      </w:pPr>
      <w:hyperlink w:anchor="_Toc26608" w:history="1">
        <w:r>
          <w:rPr>
            <w:rFonts w:ascii="仿宋" w:eastAsia="仿宋" w:hAnsi="仿宋" w:cs="仿宋" w:hint="eastAsia"/>
            <w:lang w:eastAsia="zh-CN"/>
          </w:rPr>
          <w:t>(七)、清洁生产</w:t>
        </w:r>
        <w:r>
          <w:tab/>
        </w:r>
        <w:r>
          <w:fldChar w:fldCharType="begin"/>
        </w:r>
        <w:r>
          <w:instrText xml:space="preserve"> PAGEREF _Toc26608 \h </w:instrText>
        </w:r>
        <w:r>
          <w:fldChar w:fldCharType="separate"/>
        </w:r>
        <w:r>
          <w:t>51</w:t>
        </w:r>
        <w:r>
          <w:fldChar w:fldCharType="end"/>
        </w:r>
      </w:hyperlink>
    </w:p>
    <w:p>
      <w:pPr>
        <w:pStyle w:val="TOC2"/>
        <w:tabs>
          <w:tab w:val="right" w:leader="dot" w:pos="8306"/>
        </w:tabs>
      </w:pPr>
      <w:hyperlink w:anchor="_Toc21317" w:history="1">
        <w:r>
          <w:rPr>
            <w:rFonts w:ascii="仿宋" w:eastAsia="仿宋" w:hAnsi="仿宋" w:cs="仿宋" w:hint="eastAsia"/>
            <w:lang w:eastAsia="zh-CN"/>
          </w:rPr>
          <w:t>(八)、环境保护综合评价</w:t>
        </w:r>
        <w:r>
          <w:tab/>
        </w:r>
        <w:r>
          <w:fldChar w:fldCharType="begin"/>
        </w:r>
        <w:r>
          <w:instrText xml:space="preserve"> PAGEREF _Toc21317 \h </w:instrText>
        </w:r>
        <w:r>
          <w:fldChar w:fldCharType="separate"/>
        </w:r>
        <w:r>
          <w:t>52</w:t>
        </w:r>
        <w:r>
          <w:fldChar w:fldCharType="end"/>
        </w:r>
      </w:hyperlink>
    </w:p>
    <w:p>
      <w:pPr>
        <w:pStyle w:val="TOC1"/>
        <w:tabs>
          <w:tab w:val="right" w:leader="dot" w:pos="8306"/>
        </w:tabs>
      </w:pPr>
      <w:hyperlink w:anchor="_Toc8042" w:history="1">
        <w:r>
          <w:rPr>
            <w:rFonts w:ascii="仿宋" w:eastAsia="仿宋" w:hAnsi="仿宋" w:cs="仿宋" w:hint="eastAsia"/>
            <w:lang w:eastAsia="zh-CN"/>
          </w:rPr>
          <w:t>十二、新媒体数字项目投资规划</w:t>
        </w:r>
        <w:r>
          <w:tab/>
        </w:r>
        <w:r>
          <w:fldChar w:fldCharType="begin"/>
        </w:r>
        <w:r>
          <w:instrText xml:space="preserve"> PAGEREF _Toc8042 \h </w:instrText>
        </w:r>
        <w:r>
          <w:fldChar w:fldCharType="separate"/>
        </w:r>
        <w:r>
          <w:t>53</w:t>
        </w:r>
        <w:r>
          <w:fldChar w:fldCharType="end"/>
        </w:r>
      </w:hyperlink>
    </w:p>
    <w:p>
      <w:pPr>
        <w:pStyle w:val="TOC2"/>
        <w:tabs>
          <w:tab w:val="right" w:leader="dot" w:pos="8306"/>
        </w:tabs>
      </w:pPr>
      <w:hyperlink w:anchor="_Toc19710" w:history="1">
        <w:r>
          <w:rPr>
            <w:rFonts w:ascii="仿宋" w:eastAsia="仿宋" w:hAnsi="仿宋" w:cs="仿宋" w:hint="eastAsia"/>
            <w:lang w:eastAsia="zh-CN"/>
          </w:rPr>
          <w:t>(一)、新媒体数字项目总投资估算</w:t>
        </w:r>
        <w:r>
          <w:tab/>
        </w:r>
        <w:r>
          <w:fldChar w:fldCharType="begin"/>
        </w:r>
        <w:r>
          <w:instrText xml:space="preserve"> PAGEREF _Toc19710 \h </w:instrText>
        </w:r>
        <w:r>
          <w:fldChar w:fldCharType="separate"/>
        </w:r>
        <w:r>
          <w:t>53</w:t>
        </w:r>
        <w:r>
          <w:fldChar w:fldCharType="end"/>
        </w:r>
      </w:hyperlink>
    </w:p>
    <w:p>
      <w:pPr>
        <w:pStyle w:val="TOC2"/>
        <w:tabs>
          <w:tab w:val="right" w:leader="dot" w:pos="8306"/>
        </w:tabs>
      </w:pPr>
      <w:hyperlink w:anchor="_Toc6377" w:history="1">
        <w:r>
          <w:rPr>
            <w:rFonts w:ascii="仿宋" w:eastAsia="仿宋" w:hAnsi="仿宋" w:cs="仿宋" w:hint="eastAsia"/>
            <w:lang w:eastAsia="zh-CN"/>
          </w:rPr>
          <w:t>(二)、资金筹措</w:t>
        </w:r>
        <w:r>
          <w:tab/>
        </w:r>
        <w:r>
          <w:fldChar w:fldCharType="begin"/>
        </w:r>
        <w:r>
          <w:instrText xml:space="preserve"> PAGEREF _Toc6377 \h </w:instrText>
        </w:r>
        <w:r>
          <w:fldChar w:fldCharType="separate"/>
        </w:r>
        <w:r>
          <w:t>54</w:t>
        </w:r>
        <w:r>
          <w:fldChar w:fldCharType="end"/>
        </w:r>
      </w:hyperlink>
    </w:p>
    <w:p>
      <w:pPr>
        <w:pStyle w:val="TOC1"/>
        <w:tabs>
          <w:tab w:val="right" w:leader="dot" w:pos="8306"/>
        </w:tabs>
      </w:pPr>
      <w:hyperlink w:anchor="_Toc22307" w:history="1">
        <w:r>
          <w:rPr>
            <w:rFonts w:ascii="仿宋" w:eastAsia="仿宋" w:hAnsi="仿宋" w:cs="仿宋" w:hint="eastAsia"/>
            <w:lang w:eastAsia="zh-CN"/>
          </w:rPr>
          <w:t>十三、质量管理体系</w:t>
        </w:r>
        <w:r>
          <w:tab/>
        </w:r>
        <w:r>
          <w:fldChar w:fldCharType="begin"/>
        </w:r>
        <w:r>
          <w:instrText xml:space="preserve"> PAGEREF _Toc22307 \h </w:instrText>
        </w:r>
        <w:r>
          <w:fldChar w:fldCharType="separate"/>
        </w:r>
        <w:r>
          <w:t>55</w:t>
        </w:r>
        <w:r>
          <w:fldChar w:fldCharType="end"/>
        </w:r>
      </w:hyperlink>
    </w:p>
    <w:p>
      <w:pPr>
        <w:pStyle w:val="TOC2"/>
        <w:tabs>
          <w:tab w:val="right" w:leader="dot" w:pos="8306"/>
        </w:tabs>
      </w:pPr>
      <w:hyperlink w:anchor="_Toc5814" w:history="1">
        <w:r>
          <w:rPr>
            <w:rFonts w:ascii="仿宋" w:eastAsia="仿宋" w:hAnsi="仿宋" w:cs="仿宋" w:hint="eastAsia"/>
            <w:lang w:eastAsia="zh-CN"/>
          </w:rPr>
          <w:t>(一)、质量目标与方针</w:t>
        </w:r>
        <w:r>
          <w:tab/>
        </w:r>
        <w:r>
          <w:fldChar w:fldCharType="begin"/>
        </w:r>
        <w:r>
          <w:instrText xml:space="preserve"> PAGEREF _Toc5814 \h </w:instrText>
        </w:r>
        <w:r>
          <w:fldChar w:fldCharType="separate"/>
        </w:r>
        <w:r>
          <w:t>55</w:t>
        </w:r>
        <w:r>
          <w:fldChar w:fldCharType="end"/>
        </w:r>
      </w:hyperlink>
    </w:p>
    <w:p>
      <w:pPr>
        <w:pStyle w:val="TOC2"/>
        <w:tabs>
          <w:tab w:val="right" w:leader="dot" w:pos="8306"/>
        </w:tabs>
      </w:pPr>
      <w:hyperlink w:anchor="_Toc2217" w:history="1">
        <w:r>
          <w:rPr>
            <w:rFonts w:ascii="仿宋" w:eastAsia="仿宋" w:hAnsi="仿宋" w:cs="仿宋" w:hint="eastAsia"/>
            <w:lang w:eastAsia="zh-CN"/>
          </w:rPr>
          <w:t>(二)、质量管理责任</w:t>
        </w:r>
        <w:r>
          <w:tab/>
        </w:r>
        <w:r>
          <w:fldChar w:fldCharType="begin"/>
        </w:r>
        <w:r>
          <w:instrText xml:space="preserve"> PAGEREF _Toc2217 \h </w:instrText>
        </w:r>
        <w:r>
          <w:fldChar w:fldCharType="separate"/>
        </w:r>
        <w:r>
          <w:t>56</w:t>
        </w:r>
        <w:r>
          <w:fldChar w:fldCharType="end"/>
        </w:r>
      </w:hyperlink>
    </w:p>
    <w:p>
      <w:pPr>
        <w:pStyle w:val="TOC2"/>
        <w:tabs>
          <w:tab w:val="right" w:leader="dot" w:pos="8306"/>
        </w:tabs>
      </w:pPr>
      <w:hyperlink w:anchor="_Toc633" w:history="1">
        <w:r>
          <w:rPr>
            <w:rFonts w:ascii="仿宋" w:eastAsia="仿宋" w:hAnsi="仿宋" w:cs="仿宋" w:hint="eastAsia"/>
            <w:lang w:eastAsia="zh-CN"/>
          </w:rPr>
          <w:t>(三)、质量管理体系文件</w:t>
        </w:r>
        <w:r>
          <w:tab/>
        </w:r>
        <w:r>
          <w:fldChar w:fldCharType="begin"/>
        </w:r>
        <w:r>
          <w:instrText xml:space="preserve"> PAGEREF _Toc633 \h </w:instrText>
        </w:r>
        <w:r>
          <w:fldChar w:fldCharType="separate"/>
        </w:r>
        <w:r>
          <w:t>57</w:t>
        </w:r>
        <w:r>
          <w:fldChar w:fldCharType="end"/>
        </w:r>
      </w:hyperlink>
    </w:p>
    <w:p>
      <w:pPr>
        <w:pStyle w:val="TOC2"/>
        <w:tabs>
          <w:tab w:val="right" w:leader="dot" w:pos="8306"/>
        </w:tabs>
      </w:pPr>
      <w:hyperlink w:anchor="_Toc16637" w:history="1">
        <w:r>
          <w:rPr>
            <w:rFonts w:ascii="仿宋" w:eastAsia="仿宋" w:hAnsi="仿宋" w:cs="仿宋" w:hint="eastAsia"/>
            <w:lang w:eastAsia="zh-CN"/>
          </w:rPr>
          <w:t>(四)、质量培训与教育</w:t>
        </w:r>
        <w:r>
          <w:tab/>
        </w:r>
        <w:r>
          <w:fldChar w:fldCharType="begin"/>
        </w:r>
        <w:r>
          <w:instrText xml:space="preserve"> PAGEREF _Toc16637 \h </w:instrText>
        </w:r>
        <w:r>
          <w:fldChar w:fldCharType="separate"/>
        </w:r>
        <w:r>
          <w:t>60</w:t>
        </w:r>
        <w:r>
          <w:fldChar w:fldCharType="end"/>
        </w:r>
      </w:hyperlink>
    </w:p>
    <w:p>
      <w:pPr>
        <w:pStyle w:val="TOC2"/>
        <w:tabs>
          <w:tab w:val="right" w:leader="dot" w:pos="8306"/>
        </w:tabs>
      </w:pPr>
      <w:hyperlink w:anchor="_Toc28875" w:history="1">
        <w:r>
          <w:rPr>
            <w:rFonts w:ascii="仿宋" w:eastAsia="仿宋" w:hAnsi="仿宋" w:cs="仿宋" w:hint="eastAsia"/>
            <w:lang w:eastAsia="zh-CN"/>
          </w:rPr>
          <w:t>(五)、质量审核与评价</w:t>
        </w:r>
        <w:r>
          <w:tab/>
        </w:r>
        <w:r>
          <w:fldChar w:fldCharType="begin"/>
        </w:r>
        <w:r>
          <w:instrText xml:space="preserve"> PAGEREF _Toc28875 \h </w:instrText>
        </w:r>
        <w:r>
          <w:fldChar w:fldCharType="separate"/>
        </w:r>
        <w:r>
          <w:t>61</w:t>
        </w:r>
        <w:r>
          <w:fldChar w:fldCharType="end"/>
        </w:r>
      </w:hyperlink>
    </w:p>
    <w:p>
      <w:pPr>
        <w:pStyle w:val="TOC2"/>
        <w:tabs>
          <w:tab w:val="right" w:leader="dot" w:pos="8306"/>
        </w:tabs>
      </w:pPr>
      <w:hyperlink w:anchor="_Toc4547" w:history="1">
        <w:r>
          <w:rPr>
            <w:rFonts w:ascii="仿宋" w:eastAsia="仿宋" w:hAnsi="仿宋" w:cs="仿宋" w:hint="eastAsia"/>
            <w:lang w:eastAsia="zh-CN"/>
          </w:rPr>
          <w:t>(六)、不符合与纠正措施</w:t>
        </w:r>
        <w:r>
          <w:tab/>
        </w:r>
        <w:r>
          <w:fldChar w:fldCharType="begin"/>
        </w:r>
        <w:r>
          <w:instrText xml:space="preserve"> PAGEREF _Toc4547 \h </w:instrText>
        </w:r>
        <w:r>
          <w:fldChar w:fldCharType="separate"/>
        </w:r>
        <w:r>
          <w:t>62</w:t>
        </w:r>
        <w:r>
          <w:fldChar w:fldCharType="end"/>
        </w:r>
      </w:hyperlink>
    </w:p>
    <w:p>
      <w:pPr>
        <w:pStyle w:val="TOC1"/>
        <w:tabs>
          <w:tab w:val="right" w:leader="dot" w:pos="8306"/>
        </w:tabs>
      </w:pPr>
      <w:hyperlink w:anchor="_Toc1635" w:history="1">
        <w:r>
          <w:rPr>
            <w:rFonts w:ascii="仿宋" w:eastAsia="仿宋" w:hAnsi="仿宋" w:cs="仿宋" w:hint="eastAsia"/>
            <w:lang w:eastAsia="zh-CN"/>
          </w:rPr>
          <w:t>十四、新媒体数字项目工程方案分析</w:t>
        </w:r>
        <w:r>
          <w:tab/>
        </w:r>
        <w:r>
          <w:fldChar w:fldCharType="begin"/>
        </w:r>
        <w:r>
          <w:instrText xml:space="preserve"> PAGEREF _Toc1635 \h </w:instrText>
        </w:r>
        <w:r>
          <w:fldChar w:fldCharType="separate"/>
        </w:r>
        <w:r>
          <w:t>63</w:t>
        </w:r>
        <w:r>
          <w:fldChar w:fldCharType="end"/>
        </w:r>
      </w:hyperlink>
    </w:p>
    <w:p>
      <w:pPr>
        <w:pStyle w:val="TOC2"/>
        <w:tabs>
          <w:tab w:val="right" w:leader="dot" w:pos="8306"/>
        </w:tabs>
      </w:pPr>
      <w:hyperlink w:anchor="_Toc10202" w:history="1">
        <w:r>
          <w:rPr>
            <w:rFonts w:ascii="仿宋" w:eastAsia="仿宋" w:hAnsi="仿宋" w:cs="仿宋" w:hint="eastAsia"/>
            <w:lang w:eastAsia="zh-CN"/>
          </w:rPr>
          <w:t>(一)、建筑工程设计原则</w:t>
        </w:r>
        <w:r>
          <w:tab/>
        </w:r>
        <w:r>
          <w:fldChar w:fldCharType="begin"/>
        </w:r>
        <w:r>
          <w:instrText xml:space="preserve"> PAGEREF _Toc10202 \h </w:instrText>
        </w:r>
        <w:r>
          <w:fldChar w:fldCharType="separate"/>
        </w:r>
        <w:r>
          <w:t>63</w:t>
        </w:r>
        <w:r>
          <w:fldChar w:fldCharType="end"/>
        </w:r>
      </w:hyperlink>
    </w:p>
    <w:p>
      <w:pPr>
        <w:pStyle w:val="TOC2"/>
        <w:tabs>
          <w:tab w:val="right" w:leader="dot" w:pos="8306"/>
        </w:tabs>
      </w:pPr>
      <w:hyperlink w:anchor="_Toc29602" w:history="1">
        <w:r>
          <w:rPr>
            <w:rFonts w:ascii="仿宋" w:eastAsia="仿宋" w:hAnsi="仿宋" w:cs="仿宋" w:hint="eastAsia"/>
            <w:lang w:eastAsia="zh-CN"/>
          </w:rPr>
          <w:t>(二)、土建工程建设指标</w:t>
        </w:r>
        <w:r>
          <w:tab/>
        </w:r>
        <w:r>
          <w:fldChar w:fldCharType="begin"/>
        </w:r>
        <w:r>
          <w:instrText xml:space="preserve"> PAGEREF _Toc29602 \h </w:instrText>
        </w:r>
        <w:r>
          <w:fldChar w:fldCharType="separate"/>
        </w:r>
        <w:r>
          <w:t>66</w:t>
        </w:r>
        <w:r>
          <w:fldChar w:fldCharType="end"/>
        </w:r>
      </w:hyperlink>
    </w:p>
    <w:p>
      <w:pPr>
        <w:pStyle w:val="TOC1"/>
        <w:tabs>
          <w:tab w:val="right" w:leader="dot" w:pos="8306"/>
        </w:tabs>
      </w:pPr>
      <w:hyperlink w:anchor="_Toc13615" w:history="1">
        <w:r>
          <w:rPr>
            <w:rFonts w:ascii="仿宋" w:eastAsia="仿宋" w:hAnsi="仿宋" w:cs="仿宋" w:hint="eastAsia"/>
            <w:lang w:eastAsia="zh-CN"/>
          </w:rPr>
          <w:t>十五、营销与推广策略</w:t>
        </w:r>
        <w:r>
          <w:tab/>
        </w:r>
        <w:r>
          <w:fldChar w:fldCharType="begin"/>
        </w:r>
        <w:r>
          <w:instrText xml:space="preserve"> PAGEREF _Toc13615 \h </w:instrText>
        </w:r>
        <w:r>
          <w:fldChar w:fldCharType="separate"/>
        </w:r>
        <w:r>
          <w:t>68</w:t>
        </w:r>
        <w:r>
          <w:fldChar w:fldCharType="end"/>
        </w:r>
      </w:hyperlink>
    </w:p>
    <w:p>
      <w:pPr>
        <w:pStyle w:val="TOC2"/>
        <w:tabs>
          <w:tab w:val="right" w:leader="dot" w:pos="8306"/>
        </w:tabs>
      </w:pPr>
      <w:hyperlink w:anchor="_Toc8587" w:history="1">
        <w:r>
          <w:rPr>
            <w:rFonts w:ascii="仿宋" w:eastAsia="仿宋" w:hAnsi="仿宋" w:cs="仿宋" w:hint="eastAsia"/>
            <w:lang w:eastAsia="zh-CN"/>
          </w:rPr>
          <w:t>(一)、产品/服务定位与特点</w:t>
        </w:r>
        <w:r>
          <w:tab/>
        </w:r>
        <w:r>
          <w:fldChar w:fldCharType="begin"/>
        </w:r>
        <w:r>
          <w:instrText xml:space="preserve"> PAGEREF _Toc8587 \h </w:instrText>
        </w:r>
        <w:r>
          <w:fldChar w:fldCharType="separate"/>
        </w:r>
        <w:r>
          <w:t>68</w:t>
        </w:r>
        <w:r>
          <w:fldChar w:fldCharType="end"/>
        </w:r>
      </w:hyperlink>
    </w:p>
    <w:p>
      <w:pPr>
        <w:pStyle w:val="TOC2"/>
        <w:tabs>
          <w:tab w:val="right" w:leader="dot" w:pos="8306"/>
        </w:tabs>
      </w:pPr>
      <w:hyperlink w:anchor="_Toc10844" w:history="1">
        <w:r>
          <w:rPr>
            <w:rFonts w:ascii="仿宋" w:eastAsia="仿宋" w:hAnsi="仿宋" w:cs="仿宋" w:hint="eastAsia"/>
            <w:lang w:eastAsia="zh-CN"/>
          </w:rPr>
          <w:t>(二)、市场定位与竞争分析</w:t>
        </w:r>
        <w:r>
          <w:tab/>
        </w:r>
        <w:r>
          <w:fldChar w:fldCharType="begin"/>
        </w:r>
        <w:r>
          <w:instrText xml:space="preserve"> PAGEREF _Toc10844 \h </w:instrText>
        </w:r>
        <w:r>
          <w:fldChar w:fldCharType="separate"/>
        </w:r>
        <w:r>
          <w:t>69</w:t>
        </w:r>
        <w:r>
          <w:fldChar w:fldCharType="end"/>
        </w:r>
      </w:hyperlink>
    </w:p>
    <w:p>
      <w:pPr>
        <w:pStyle w:val="TOC2"/>
        <w:tabs>
          <w:tab w:val="right" w:leader="dot" w:pos="8306"/>
        </w:tabs>
      </w:pPr>
      <w:hyperlink w:anchor="_Toc17257" w:history="1">
        <w:r>
          <w:rPr>
            <w:rFonts w:ascii="仿宋" w:eastAsia="仿宋" w:hAnsi="仿宋" w:cs="仿宋" w:hint="eastAsia"/>
            <w:lang w:eastAsia="zh-CN"/>
          </w:rPr>
          <w:t>(三)、营销渠道与策略</w:t>
        </w:r>
        <w:r>
          <w:tab/>
        </w:r>
        <w:r>
          <w:fldChar w:fldCharType="begin"/>
        </w:r>
        <w:r>
          <w:instrText xml:space="preserve"> PAGEREF _Toc17257 \h </w:instrText>
        </w:r>
        <w:r>
          <w:fldChar w:fldCharType="separate"/>
        </w:r>
        <w:r>
          <w:t>71</w:t>
        </w:r>
        <w:r>
          <w:fldChar w:fldCharType="end"/>
        </w:r>
      </w:hyperlink>
    </w:p>
    <w:p>
      <w:pPr>
        <w:pStyle w:val="TOC2"/>
        <w:tabs>
          <w:tab w:val="right" w:leader="dot" w:pos="8306"/>
        </w:tabs>
      </w:pPr>
      <w:hyperlink w:anchor="_Toc17972" w:history="1">
        <w:r>
          <w:rPr>
            <w:rFonts w:ascii="仿宋" w:eastAsia="仿宋" w:hAnsi="仿宋" w:cs="仿宋" w:hint="eastAsia"/>
            <w:lang w:eastAsia="zh-CN"/>
          </w:rPr>
          <w:t>(四)、推广与宣传活动</w:t>
        </w:r>
        <w:r>
          <w:tab/>
        </w:r>
        <w:r>
          <w:fldChar w:fldCharType="begin"/>
        </w:r>
        <w:r>
          <w:instrText xml:space="preserve"> PAGEREF _Toc17972 \h </w:instrText>
        </w:r>
        <w:r>
          <w:fldChar w:fldCharType="separate"/>
        </w:r>
        <w:r>
          <w:t>72</w:t>
        </w:r>
        <w:r>
          <w:fldChar w:fldCharType="end"/>
        </w:r>
      </w:hyperlink>
    </w:p>
    <w:p>
      <w:pPr>
        <w:pStyle w:val="TOC1"/>
        <w:tabs>
          <w:tab w:val="right" w:leader="dot" w:pos="8306"/>
        </w:tabs>
      </w:pPr>
      <w:hyperlink w:anchor="_Toc23214" w:history="1">
        <w:r>
          <w:rPr>
            <w:rFonts w:ascii="仿宋" w:eastAsia="仿宋" w:hAnsi="仿宋" w:cs="仿宋" w:hint="eastAsia"/>
            <w:lang w:eastAsia="zh-CN"/>
          </w:rPr>
          <w:t>十六、新媒体数字项目变更管理</w:t>
        </w:r>
        <w:r>
          <w:tab/>
        </w:r>
        <w:r>
          <w:fldChar w:fldCharType="begin"/>
        </w:r>
        <w:r>
          <w:instrText xml:space="preserve"> PAGEREF _Toc23214 \h </w:instrText>
        </w:r>
        <w:r>
          <w:fldChar w:fldCharType="separate"/>
        </w:r>
        <w:r>
          <w:t>77</w:t>
        </w:r>
        <w:r>
          <w:fldChar w:fldCharType="end"/>
        </w:r>
      </w:hyperlink>
    </w:p>
    <w:p>
      <w:pPr>
        <w:pStyle w:val="TOC2"/>
        <w:tabs>
          <w:tab w:val="right" w:leader="dot" w:pos="8306"/>
        </w:tabs>
      </w:pPr>
      <w:hyperlink w:anchor="_Toc29344" w:history="1">
        <w:r>
          <w:rPr>
            <w:rFonts w:ascii="仿宋" w:eastAsia="仿宋" w:hAnsi="仿宋" w:cs="仿宋" w:hint="eastAsia"/>
            <w:lang w:eastAsia="zh-CN"/>
          </w:rPr>
          <w:t>(一)、变更申请与评估</w:t>
        </w:r>
        <w:r>
          <w:tab/>
        </w:r>
        <w:r>
          <w:fldChar w:fldCharType="begin"/>
        </w:r>
        <w:r>
          <w:instrText xml:space="preserve"> PAGEREF _Toc29344 \h </w:instrText>
        </w:r>
        <w:r>
          <w:fldChar w:fldCharType="separate"/>
        </w:r>
        <w:r>
          <w:t>77</w:t>
        </w:r>
        <w:r>
          <w:fldChar w:fldCharType="end"/>
        </w:r>
      </w:hyperlink>
    </w:p>
    <w:p>
      <w:pPr>
        <w:pStyle w:val="TOC2"/>
        <w:tabs>
          <w:tab w:val="right" w:leader="dot" w:pos="8306"/>
        </w:tabs>
      </w:pPr>
      <w:hyperlink w:anchor="_Toc26326" w:history="1">
        <w:r>
          <w:rPr>
            <w:rFonts w:ascii="仿宋" w:eastAsia="仿宋" w:hAnsi="仿宋" w:cs="仿宋" w:hint="eastAsia"/>
            <w:lang w:eastAsia="zh-CN"/>
          </w:rPr>
          <w:t>(二)、变更实施与控制</w:t>
        </w:r>
        <w:r>
          <w:tab/>
        </w:r>
        <w:r>
          <w:fldChar w:fldCharType="begin"/>
        </w:r>
        <w:r>
          <w:instrText xml:space="preserve"> PAGEREF _Toc26326 \h </w:instrText>
        </w:r>
        <w:r>
          <w:fldChar w:fldCharType="separate"/>
        </w:r>
        <w:r>
          <w:t>77</w:t>
        </w:r>
        <w:r>
          <w:fldChar w:fldCharType="end"/>
        </w:r>
      </w:hyperlink>
    </w:p>
    <w:p>
      <w:pPr>
        <w:pStyle w:val="TOC1"/>
        <w:tabs>
          <w:tab w:val="right" w:leader="dot" w:pos="8306"/>
        </w:tabs>
      </w:pPr>
      <w:hyperlink w:anchor="_Toc24960" w:history="1">
        <w:r>
          <w:rPr>
            <w:rFonts w:ascii="仿宋" w:eastAsia="仿宋" w:hAnsi="仿宋" w:cs="仿宋" w:hint="eastAsia"/>
            <w:lang w:eastAsia="zh-CN"/>
          </w:rPr>
          <w:t>十七、利益相关者分析与沟通计划</w:t>
        </w:r>
        <w:r>
          <w:tab/>
        </w:r>
        <w:r>
          <w:fldChar w:fldCharType="begin"/>
        </w:r>
        <w:r>
          <w:instrText xml:space="preserve"> PAGEREF _Toc24960 \h </w:instrText>
        </w:r>
        <w:r>
          <w:fldChar w:fldCharType="separate"/>
        </w:r>
        <w:r>
          <w:t>78</w:t>
        </w:r>
        <w:r>
          <w:fldChar w:fldCharType="end"/>
        </w:r>
      </w:hyperlink>
    </w:p>
    <w:p>
      <w:pPr>
        <w:pStyle w:val="TOC2"/>
        <w:tabs>
          <w:tab w:val="right" w:leader="dot" w:pos="8306"/>
        </w:tabs>
      </w:pPr>
      <w:hyperlink w:anchor="_Toc2385" w:history="1">
        <w:r>
          <w:rPr>
            <w:rFonts w:ascii="仿宋" w:eastAsia="仿宋" w:hAnsi="仿宋" w:cs="仿宋" w:hint="eastAsia"/>
            <w:lang w:eastAsia="zh-CN"/>
          </w:rPr>
          <w:t>(一)、利益相关者分析</w:t>
        </w:r>
        <w:r>
          <w:tab/>
        </w:r>
        <w:r>
          <w:fldChar w:fldCharType="begin"/>
        </w:r>
        <w:r>
          <w:instrText xml:space="preserve"> PAGEREF _Toc2385 \h </w:instrText>
        </w:r>
        <w:r>
          <w:fldChar w:fldCharType="separate"/>
        </w:r>
        <w:r>
          <w:t>78</w:t>
        </w:r>
        <w:r>
          <w:fldChar w:fldCharType="end"/>
        </w:r>
      </w:hyperlink>
    </w:p>
    <w:p>
      <w:pPr>
        <w:pStyle w:val="TOC2"/>
        <w:tabs>
          <w:tab w:val="right" w:leader="dot" w:pos="8306"/>
        </w:tabs>
      </w:pPr>
      <w:hyperlink w:anchor="_Toc12646" w:history="1">
        <w:r>
          <w:rPr>
            <w:rFonts w:ascii="仿宋" w:eastAsia="仿宋" w:hAnsi="仿宋" w:cs="仿宋" w:hint="eastAsia"/>
            <w:lang w:eastAsia="zh-CN"/>
          </w:rPr>
          <w:t>(二)、沟通计划</w:t>
        </w:r>
        <w:r>
          <w:tab/>
        </w:r>
        <w:r>
          <w:fldChar w:fldCharType="begin"/>
        </w:r>
        <w:r>
          <w:instrText xml:space="preserve"> PAGEREF _Toc12646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75"/>
      <w:r>
        <w:rPr>
          <w:rFonts w:ascii="仿宋" w:eastAsia="仿宋" w:hAnsi="仿宋" w:cs="仿宋" w:hint="eastAsia"/>
          <w:sz w:val="28"/>
          <w:lang w:eastAsia="zh-CN"/>
        </w:rPr>
        <w:t>一、新媒体数字项目选址可行性分析</w:t>
      </w:r>
      <w:bookmarkEnd w:id="2"/>
    </w:p>
    <w:p>
      <w:pPr>
        <w:pStyle w:val="Heading2"/>
        <w:rPr>
          <w:rFonts w:ascii="仿宋" w:eastAsia="仿宋" w:hAnsi="仿宋" w:cs="仿宋" w:hint="eastAsia"/>
          <w:lang w:eastAsia="zh-CN"/>
        </w:rPr>
      </w:pPr>
      <w:bookmarkStart w:id="3" w:name="_Toc22749"/>
      <w:r>
        <w:rPr>
          <w:rFonts w:ascii="仿宋" w:eastAsia="仿宋" w:hAnsi="仿宋" w:cs="仿宋" w:hint="eastAsia"/>
          <w:lang w:eastAsia="zh-CN"/>
        </w:rPr>
        <w:t>(一)、新媒体数字项目选址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该新媒体数字项目选址位于XX省XX市XX区XXX街道</w:t>
      </w:r>
    </w:p>
    <w:p>
      <w:pPr>
        <w:pStyle w:val="Heading2"/>
        <w:ind w:firstLine="560" w:firstLineChars="200"/>
        <w:rPr>
          <w:rFonts w:ascii="仿宋" w:eastAsia="仿宋" w:hAnsi="仿宋" w:cs="仿宋" w:hint="eastAsia"/>
          <w:sz w:val="28"/>
          <w:lang w:eastAsia="zh-CN"/>
        </w:rPr>
      </w:pPr>
      <w:bookmarkStart w:id="4" w:name="_Toc234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新媒体数字项目的征地面积将根据新媒体数字项目的实际规模和需求进行精确规划。具体面积XXX平方米，旨在确保新媒体数字项目不仅能够满足当前的发展需求，还能够预留空间以适应未来的扩展。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净用地面积是在征地面积基础上去除不可利用面积后的实际可开发用地。具体面积XXX平方米，考虑到环保、交通、安全等多方面因素，以确保新媒体数字项目在整体利用效率上达到最优。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新媒体数字项目计划建设的建筑总规模具体面积XXX平方米。这一规模的确定综合考虑了新媒体数字项目的性质、规模，以及城市规划的相关要求，确保建筑布局与周边环境协调一致。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绿地率是新媒体数字项目用地中被规划为绿地的比例。具体面积XXX平方米，旨在通过合理规划绿地，改善新媒体数字项目周边环境，提升居民生活质量，并符合城市整体绿化规划。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容积率是用地上可以建设的建筑总体积与用地面积之比。具体面积XXX，通过合理的容积率规划，确保新媒体数字项目建筑规模与周边环境和谐共生。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媒体数字项目选址与当地城市规划相一致，具体面积XXX平方米。通过与城市规划部门深入沟通，确保新媒体数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媒体数字项目选址符合当地产业政策，具体面积XXX平方米。这包括新媒体数字项目对当地经济的促进作用，以及对相关产业的带动效应，确保新媒体数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用地总体要求必须符合环保和可持续发展的原则，具体面积XXX平方米。通过采用绿色建筑设计、节能减排等措施，确保新媒体数字项目在建设和运营过程中对环境的影响最小化，达到可持续发展的要求。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确保新媒体数字项目选址具备必要的公共设施配套，具体面积XXX平方米。这包括交通便利性、教育、医疗等基础设施，以提高居民生活品质，使得新媒体数字项目选址更具吸引力。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考虑用地总体要求对当地社会稳定性的影响，具体面积XXX平方米。通过深入了解当地社区反馈，确保新媒体数字项目的选址和建设过程对当地社会和谐稳定产生积极作用。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媒体数字项目选址不仅符合法规和规划，还在实际操作中具有可行性。这一全面规划将为新媒体数字项目的成功实施提供坚实的基础，确保新媒体数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5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媒体数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媒体数字项目的设备规划和空间设计中，我们将采取灵活设备布局的措施。设备布局将根据实际需求进行灵活设计，避免不必要的浪费。通过合理规划设备摆放位置，我们将提高设备的利用率，减少设备间距，以确保新媒体数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媒体数字项目内部引入共享设施的概念，例如共享会议室、办公区等。通过这种方式，我们可以减少对资源的重复建设，提高资源共享效率，从而减小新媒体数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媒体数字项目的总图布置中，我们将不同功能区域进行明确的规划，以最大程度满足新媒体数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8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媒体数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新媒体数字项目对环境的影响是综合评价的重要因素之一。我们将详细考虑选址周边的自然环境、生态保护区、水源地等情况，确保新媒体数字项目的建设和运营对环境影响最小化，并符合当地的环保法规标准。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对选址的评价还需充分考虑当地政府的产业政策和法规。我们将详细了解新媒体数字项目所在地的相关政策，确保新媒体数字项目的规划和运营与当地法规相符，降低不必要的法律风险。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考虑到社会稳定性对企业运营的重要性，我们将评估选址地区的社会安全情况、劳工关系、社区反馈等方面，以确保新媒体数字项目的建设和运营不会受到社会稳定性的负面影响。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最后，我们将综合考虑用地成本，包括土地购置费用、土地开发成本等。通过对用地成本的详细评估，我们能够做出更为精确的经济效益分析，为新媒体数字项目的投资决策提供有力支持。</w:t>
      </w:r>
    </w:p>
    <w:p>
      <w:pPr>
        <w:pStyle w:val="Heading1"/>
        <w:ind w:firstLine="560" w:firstLineChars="200"/>
        <w:rPr>
          <w:rFonts w:ascii="仿宋" w:eastAsia="仿宋" w:hAnsi="仿宋" w:cs="仿宋" w:hint="eastAsia"/>
          <w:sz w:val="28"/>
          <w:lang w:eastAsia="zh-CN"/>
        </w:rPr>
      </w:pPr>
      <w:bookmarkStart w:id="8" w:name="_Toc849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481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新媒体数字项目的主要产品是XXXX，预计年产值为XXX万元。这一产品在市场中占据着重要的地位，其广泛的应用范围使得该新媒体数字项目的市场前景非常广阔。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媒体数字项目的xxx产品作为重要的原材料之一，将在多个领域发挥关键作用。其在建筑、交通、能源等方面的广泛应用将为整个产业链提供强大的支持，形成产业协同效应。新媒体数字项目的年产值XXX万XXX万XXX万万元不仅反映了其在市场上的巨大潜力，更预示着它对国民经济的积极贡献。这种关联度高、涉及面广的产业关系，使得该新媒体数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32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总征地面积为XXXX平方米，相当于约XX.XX亩，其中净用地面积为XXXX平方米，红线范围内相当于约XX.XX亩。这一用地规模充分考虑了新媒体数字项目的建设需求，保障了新媒体数字项目在合适的空间内得以充分发展。新媒体数字项目规划的总建筑面积为XXXX平方米，其中主体工程建设占XXXX平方米，计容建筑面积达XXXX平方米。预计建筑工程的投资将达到XXXX万元，为新媒体数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计划购置的设备共计XXXX台（套），设备购置费用为XXXX万元。这一设备购置计划充分考虑到新媒体数字项目的生产需求和技术要求，确保了新媒体数字项目在生产运营中具备先进的技术装备和高效的生产能力。设备的合理配置将为新媒体数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计划总投资为XXXX万元，预计年实现营业收入为XXXX万元。这一产能规模的设定旨在确保新媒体数字项目能够在投资与回报之间取得平衡，实现长期可持续的发展。新媒体数字项目的总投资充分考虑到各个方面的需求，包括用地建设、设备购置等多个环节，以确保新媒体数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80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779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的技术管理特点体现在其创新导向。通过引入最先进的技术趋势和解决方案，新媒体数字项目致力于提升科技含量、提高质量和效率水平。这意味着我们将采用最新的工具和方法，确保新媒体数字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媒体数字项目技术管理的显著特征。通过整合不同领域的技术资源，我们实现了跨学科的协同工作。这有助于优化技术架构，提高整体效能。此外，整合性策略还促进了不同技术团队之间的紧密沟通和高效合作，确保新媒体数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媒体数字项目所采用的技术。通过不断优化技术方案，新媒体数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媒体数字项目团队将在新媒体数字项目初期识别可能的技术风险，并采取相应的预防和应对措施。通过建立健全的风险评估机制，新媒体数字项目能够在实施过程中及时发现并解决潜在的技术问题，保障新媒体数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媒体数字项目中，技术将成为新媒体数字项目成功的有力支持。这一深度剖析揭示了技术管理在新媒体数字项目实施中的关键作用，为新媒体数字项目的技术基础奠定了坚实的基础。</w:t>
      </w:r>
    </w:p>
    <w:p>
      <w:pPr>
        <w:pStyle w:val="Heading2"/>
        <w:ind w:firstLine="560" w:firstLineChars="200"/>
        <w:rPr>
          <w:rFonts w:ascii="仿宋" w:eastAsia="仿宋" w:hAnsi="仿宋" w:cs="仿宋" w:hint="eastAsia"/>
          <w:sz w:val="28"/>
          <w:lang w:eastAsia="zh-CN"/>
        </w:rPr>
      </w:pPr>
      <w:bookmarkStart w:id="13" w:name="_Toc27023"/>
      <w:r>
        <w:rPr>
          <w:rFonts w:ascii="仿宋" w:eastAsia="仿宋" w:hAnsi="仿宋" w:cs="仿宋" w:hint="eastAsia"/>
          <w:sz w:val="28"/>
          <w:lang w:eastAsia="zh-CN"/>
        </w:rPr>
        <w:t>(二)、新媒体数字项目工艺技术设计方案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对于生产技术方案的选用，新媒体数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媒体数字项目将严格按照相关行业规范要求进行组织。通过有效控制产品质量，新媒体数字项目将致力于为顾客提供优质的新媒体数字项目产品和良好的服务。这体现了新媒体数字项目对于生产活动合规性和质量标准的高度重视，为新媒体数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媒体数字项目注重生态效益和清洁生产原则。新媒体数字项目建设将紧密结合地方特色经济发展，与社会经济发展规划和区域环境保护规划方案相协调一致。通过与当地区域自然生态系统的结合，新媒体数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媒体数字项目产品具有多样化的客户需求和个性化的特点。因此，新媒体数字项目产品规格品种多样，且单批生产数量较小。为满足这一特点，新媒体数字项目承办单位将建设先进的柔性制造生产线。通过广泛应用柔性制造技术，新媒体数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新媒体数字项目采用的技术具有较高的技术含量和自动化水平，处于国内先进水平。这一技术选用不仅体现了对生产效率、质量和环境友好性的高标准要求，同时为新媒体数字项目的可持续发展奠定了坚实的基础。</w:t>
      </w:r>
    </w:p>
    <w:p>
      <w:pPr>
        <w:pStyle w:val="Heading2"/>
        <w:ind w:firstLine="560" w:firstLineChars="200"/>
        <w:rPr>
          <w:rFonts w:ascii="仿宋" w:eastAsia="仿宋" w:hAnsi="仿宋" w:cs="仿宋" w:hint="eastAsia"/>
          <w:sz w:val="28"/>
          <w:lang w:eastAsia="zh-CN"/>
        </w:rPr>
      </w:pPr>
      <w:bookmarkStart w:id="14" w:name="_Toc158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为确保新媒体数字项目的高效生产和技术实施，我们制定了一套精心设计的设备选型方案，以满足新媒体数字项目生产、质量和环保的要求。该方案的主要特点如下：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媒体数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针对新媒体数字项目产品的多样性和小批量生产的特点，我们将建设柔性制造生产线。通过在设备选型中考虑柔性制造技术，可以灵活应对不同产品规格和生产需求，实现生产线的高度灵活性和适应性。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661"/>
      <w:r>
        <w:rPr>
          <w:rFonts w:ascii="仿宋" w:eastAsia="仿宋" w:hAnsi="仿宋" w:cs="仿宋" w:hint="eastAsia"/>
          <w:sz w:val="28"/>
          <w:lang w:eastAsia="zh-CN"/>
        </w:rPr>
        <w:t>四、新媒体数字项目危机管理</w:t>
      </w:r>
      <w:bookmarkEnd w:id="15"/>
    </w:p>
    <w:p>
      <w:pPr>
        <w:pStyle w:val="Heading2"/>
        <w:rPr>
          <w:rFonts w:ascii="仿宋" w:eastAsia="仿宋" w:hAnsi="仿宋" w:cs="仿宋" w:hint="eastAsia"/>
          <w:lang w:eastAsia="zh-CN"/>
        </w:rPr>
      </w:pPr>
      <w:bookmarkStart w:id="16" w:name="_Toc2630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媒体数字项目危机管理中，危机预警与识别是确保新媒体数字项目稳健运行的核心步骤。通过建立全面的监测机制，新媒体数字项目团队旨在及时发现和理解潜在的风险和危机因素，以便采取及时的预防和应对措施，确保新媒体数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首先，通过深入的风险评估，新媒体数字项目团队全面分析了整个新媒体数字项目和各个阶段可能存在的威胁。这包括准确评估每个潜在风险的发生概率和可能影响的程度，为后续危机预警提供了有力支持。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媒体数字项目团队着重于明确定义新媒体数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媒体数字项目进展的持续监控，团队能够及时发现潜在问题并作出迅速反应。新媒体数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在这一阶段，团队的专业素养和反应速度将发挥至关重要的作用，以确保潜在危机能够在初期得到有效的处理，最大程度地减轻负面影响。通过危机预警与识别，新媒体数字项目得以更有序、可控地推进。</w:t>
      </w:r>
    </w:p>
    <w:p>
      <w:pPr>
        <w:pStyle w:val="Heading2"/>
        <w:ind w:firstLine="560" w:firstLineChars="200"/>
        <w:rPr>
          <w:rFonts w:ascii="仿宋" w:eastAsia="仿宋" w:hAnsi="仿宋" w:cs="仿宋" w:hint="eastAsia"/>
          <w:sz w:val="28"/>
          <w:lang w:eastAsia="zh-CN"/>
        </w:rPr>
      </w:pPr>
      <w:bookmarkStart w:id="17" w:name="_Toc1643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在危机发生时，新媒体数字项目团队立即行动，成立了应急小组。该小组的任务是迅速制定并实施紧急应对措施，以最小化潜在损失。以下是采取的主要措施：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暂停新媒体数字项目进度：为遏制危机蔓延，新媒体数字项目暂时停止进行，以便全面评估当前状况。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资源重新分配：重新评估新媒体数字项目资源的分配，确保最大限度地减小损失。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实时沟通：与关键利益相关者建立实时沟通机制，向他们传递新媒体数字项目危机的实际状况，保障新媒体数字项目核心利益。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在紧急应对的同时，新媒体数字项目团队强调了团队协作和有效沟通的重要性。以下是团队协作的关键举措：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信息共享机制：建立了信息共享平台，确保团队成员能够及时获取新媒体数字项目危机的实时信息。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领导者沟通：新媒体数字项目领导者通过定期会议和即时沟通工具，指导团队应对危机，保持团队稳定运行。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随着危机得到初步控制，新媒体数字项目团队转向制定恢复计划，以确保新媒体数字项目能够从中迅速恢复。主要恢复计划包括：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修复受损的进度计划：重新评估新媒体数字项目进度，制定修复计划，确保新媒体数字项目尽快回归正常进程。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重新调整资源分配：优化资源分配，确保新媒体数字项目在有限资源下高效运转。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风险管理机制加强：对新媒体数字项目风险进行全面评估，制定更强化的风险管理策略，以预防未来可能的危机。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1351"/>
      <w:r>
        <w:rPr>
          <w:rFonts w:ascii="仿宋" w:eastAsia="仿宋" w:hAnsi="仿宋" w:cs="仿宋" w:hint="eastAsia"/>
          <w:sz w:val="28"/>
          <w:lang w:eastAsia="zh-CN"/>
        </w:rPr>
        <w:t>五、新媒体数字项目建设单位说明</w:t>
      </w:r>
      <w:bookmarkEnd w:id="18"/>
    </w:p>
    <w:p>
      <w:pPr>
        <w:pStyle w:val="Heading2"/>
        <w:rPr>
          <w:rFonts w:ascii="仿宋" w:eastAsia="仿宋" w:hAnsi="仿宋" w:cs="仿宋" w:hint="eastAsia"/>
          <w:lang w:eastAsia="zh-CN"/>
        </w:rPr>
      </w:pPr>
      <w:bookmarkStart w:id="19" w:name="_Toc31598"/>
      <w:r>
        <w:rPr>
          <w:rFonts w:ascii="仿宋" w:eastAsia="仿宋" w:hAnsi="仿宋" w:cs="仿宋" w:hint="eastAsia"/>
          <w:lang w:eastAsia="zh-CN"/>
        </w:rPr>
        <w:t>(一)、新媒体数字项目承办单位基本情况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https://d.book118.com/036211010033010034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E4B6C"/>
    <w:rsid w:val="2E4E4B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21101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2024-01-11T06:03:00Z</dcterms:created>
  <dcterms:modified xsi:type="dcterms:W3CDTF">2024-01-11T06:04:06Z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16219AD88009465CA3F9A3CB27E6CF48_11</vt:lpwstr>
  </property>
  <property fmtid="{D5CDD505-2E9C-101B-9397-08002B2CF9AE}" pid="3" name="KSOProductBuildVer">
    <vt:lpwstr>2052-12.1.0.16120</vt:lpwstr>
  </property>
</Properties>
</file>