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飞机及配件相关公司员工职业道路规划与管理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7" w:history="1">
        <w:r>
          <w:rPr>
            <w:rFonts w:ascii="仿宋" w:eastAsia="仿宋" w:hAnsi="仿宋" w:cs="仿宋" w:hint="eastAsia"/>
            <w:lang w:eastAsia="zh-CN"/>
          </w:rPr>
          <w:t>概论</w:t>
        </w:r>
        <w:r>
          <w:tab/>
        </w:r>
        <w:r>
          <w:fldChar w:fldCharType="begin"/>
        </w:r>
        <w:r>
          <w:instrText xml:space="preserve"> PAGEREF _Toc6397 \h </w:instrText>
        </w:r>
        <w:r>
          <w:fldChar w:fldCharType="separate"/>
        </w:r>
        <w:r>
          <w:t>3</w:t>
        </w:r>
        <w:r>
          <w:fldChar w:fldCharType="end"/>
        </w:r>
      </w:hyperlink>
    </w:p>
    <w:p>
      <w:pPr>
        <w:pStyle w:val="TOC1"/>
        <w:tabs>
          <w:tab w:val="right" w:leader="dot" w:pos="8306"/>
        </w:tabs>
      </w:pPr>
      <w:hyperlink w:anchor="_Toc746" w:history="1">
        <w:r>
          <w:rPr>
            <w:rFonts w:ascii="仿宋" w:eastAsia="仿宋" w:hAnsi="仿宋" w:cs="仿宋" w:hint="eastAsia"/>
            <w:lang w:eastAsia="zh-CN"/>
          </w:rPr>
          <w:t>一、项目基本情况</w:t>
        </w:r>
        <w:r>
          <w:tab/>
        </w:r>
        <w:r>
          <w:fldChar w:fldCharType="begin"/>
        </w:r>
        <w:r>
          <w:instrText xml:space="preserve"> PAGEREF _Toc746 \h </w:instrText>
        </w:r>
        <w:r>
          <w:fldChar w:fldCharType="separate"/>
        </w:r>
        <w:r>
          <w:t>3</w:t>
        </w:r>
        <w:r>
          <w:fldChar w:fldCharType="end"/>
        </w:r>
      </w:hyperlink>
    </w:p>
    <w:p>
      <w:pPr>
        <w:pStyle w:val="TOC2"/>
        <w:tabs>
          <w:tab w:val="right" w:leader="dot" w:pos="8306"/>
        </w:tabs>
      </w:pPr>
      <w:hyperlink w:anchor="_Toc13353" w:history="1">
        <w:r>
          <w:rPr>
            <w:rFonts w:ascii="仿宋" w:eastAsia="仿宋" w:hAnsi="仿宋" w:cs="仿宋" w:hint="eastAsia"/>
            <w:lang w:eastAsia="zh-CN"/>
          </w:rPr>
          <w:t>(一)、项目名称及建设性质</w:t>
        </w:r>
        <w:r>
          <w:tab/>
        </w:r>
        <w:r>
          <w:fldChar w:fldCharType="begin"/>
        </w:r>
        <w:r>
          <w:instrText xml:space="preserve"> PAGEREF _Toc13353 \h </w:instrText>
        </w:r>
        <w:r>
          <w:fldChar w:fldCharType="separate"/>
        </w:r>
        <w:r>
          <w:t>3</w:t>
        </w:r>
        <w:r>
          <w:fldChar w:fldCharType="end"/>
        </w:r>
      </w:hyperlink>
    </w:p>
    <w:p>
      <w:pPr>
        <w:pStyle w:val="TOC2"/>
        <w:tabs>
          <w:tab w:val="right" w:leader="dot" w:pos="8306"/>
        </w:tabs>
      </w:pPr>
      <w:hyperlink w:anchor="_Toc8074" w:history="1">
        <w:r>
          <w:rPr>
            <w:rFonts w:ascii="仿宋" w:eastAsia="仿宋" w:hAnsi="仿宋" w:cs="仿宋" w:hint="eastAsia"/>
            <w:lang w:eastAsia="zh-CN"/>
          </w:rPr>
          <w:t>(二)、项目承办单位</w:t>
        </w:r>
        <w:r>
          <w:tab/>
        </w:r>
        <w:r>
          <w:fldChar w:fldCharType="begin"/>
        </w:r>
        <w:r>
          <w:instrText xml:space="preserve"> PAGEREF _Toc8074 \h </w:instrText>
        </w:r>
        <w:r>
          <w:fldChar w:fldCharType="separate"/>
        </w:r>
        <w:r>
          <w:t>4</w:t>
        </w:r>
        <w:r>
          <w:fldChar w:fldCharType="end"/>
        </w:r>
      </w:hyperlink>
    </w:p>
    <w:p>
      <w:pPr>
        <w:pStyle w:val="TOC2"/>
        <w:tabs>
          <w:tab w:val="right" w:leader="dot" w:pos="8306"/>
        </w:tabs>
      </w:pPr>
      <w:hyperlink w:anchor="_Toc15223" w:history="1">
        <w:r>
          <w:rPr>
            <w:rFonts w:ascii="仿宋" w:eastAsia="仿宋" w:hAnsi="仿宋" w:cs="仿宋" w:hint="eastAsia"/>
            <w:lang w:eastAsia="zh-CN"/>
          </w:rPr>
          <w:t>(三)、项目实施的可行性</w:t>
        </w:r>
        <w:r>
          <w:tab/>
        </w:r>
        <w:r>
          <w:fldChar w:fldCharType="begin"/>
        </w:r>
        <w:r>
          <w:instrText xml:space="preserve"> PAGEREF _Toc15223 \h </w:instrText>
        </w:r>
        <w:r>
          <w:fldChar w:fldCharType="separate"/>
        </w:r>
        <w:r>
          <w:t>5</w:t>
        </w:r>
        <w:r>
          <w:fldChar w:fldCharType="end"/>
        </w:r>
      </w:hyperlink>
    </w:p>
    <w:p>
      <w:pPr>
        <w:pStyle w:val="TOC2"/>
        <w:tabs>
          <w:tab w:val="right" w:leader="dot" w:pos="8306"/>
        </w:tabs>
      </w:pPr>
      <w:hyperlink w:anchor="_Toc31538" w:history="1">
        <w:r>
          <w:rPr>
            <w:rFonts w:ascii="仿宋" w:eastAsia="仿宋" w:hAnsi="仿宋" w:cs="仿宋" w:hint="eastAsia"/>
            <w:lang w:eastAsia="zh-CN"/>
          </w:rPr>
          <w:t>(四)、项目建设选址</w:t>
        </w:r>
        <w:r>
          <w:tab/>
        </w:r>
        <w:r>
          <w:fldChar w:fldCharType="begin"/>
        </w:r>
        <w:r>
          <w:instrText xml:space="preserve"> PAGEREF _Toc31538 \h </w:instrText>
        </w:r>
        <w:r>
          <w:fldChar w:fldCharType="separate"/>
        </w:r>
        <w:r>
          <w:t>6</w:t>
        </w:r>
        <w:r>
          <w:fldChar w:fldCharType="end"/>
        </w:r>
      </w:hyperlink>
    </w:p>
    <w:p>
      <w:pPr>
        <w:pStyle w:val="TOC2"/>
        <w:tabs>
          <w:tab w:val="right" w:leader="dot" w:pos="8306"/>
        </w:tabs>
      </w:pPr>
      <w:hyperlink w:anchor="_Toc14445" w:history="1">
        <w:r>
          <w:rPr>
            <w:rFonts w:ascii="仿宋" w:eastAsia="仿宋" w:hAnsi="仿宋" w:cs="仿宋" w:hint="eastAsia"/>
            <w:lang w:eastAsia="zh-CN"/>
          </w:rPr>
          <w:t>(五)、建筑物建设规模</w:t>
        </w:r>
        <w:r>
          <w:tab/>
        </w:r>
        <w:r>
          <w:fldChar w:fldCharType="begin"/>
        </w:r>
        <w:r>
          <w:instrText xml:space="preserve"> PAGEREF _Toc14445 \h </w:instrText>
        </w:r>
        <w:r>
          <w:fldChar w:fldCharType="separate"/>
        </w:r>
        <w:r>
          <w:t>8</w:t>
        </w:r>
        <w:r>
          <w:fldChar w:fldCharType="end"/>
        </w:r>
      </w:hyperlink>
    </w:p>
    <w:p>
      <w:pPr>
        <w:pStyle w:val="TOC2"/>
        <w:tabs>
          <w:tab w:val="right" w:leader="dot" w:pos="8306"/>
        </w:tabs>
      </w:pPr>
      <w:hyperlink w:anchor="_Toc9892" w:history="1">
        <w:r>
          <w:rPr>
            <w:rFonts w:ascii="仿宋" w:eastAsia="仿宋" w:hAnsi="仿宋" w:cs="仿宋" w:hint="eastAsia"/>
            <w:lang w:eastAsia="zh-CN"/>
          </w:rPr>
          <w:t>(六)、项目总投资及资金构成</w:t>
        </w:r>
        <w:r>
          <w:tab/>
        </w:r>
        <w:r>
          <w:fldChar w:fldCharType="begin"/>
        </w:r>
        <w:r>
          <w:instrText xml:space="preserve"> PAGEREF _Toc9892 \h </w:instrText>
        </w:r>
        <w:r>
          <w:fldChar w:fldCharType="separate"/>
        </w:r>
        <w:r>
          <w:t>9</w:t>
        </w:r>
        <w:r>
          <w:fldChar w:fldCharType="end"/>
        </w:r>
      </w:hyperlink>
    </w:p>
    <w:p>
      <w:pPr>
        <w:pStyle w:val="TOC2"/>
        <w:tabs>
          <w:tab w:val="right" w:leader="dot" w:pos="8306"/>
        </w:tabs>
      </w:pPr>
      <w:hyperlink w:anchor="_Toc22709" w:history="1">
        <w:r>
          <w:rPr>
            <w:rFonts w:ascii="仿宋" w:eastAsia="仿宋" w:hAnsi="仿宋" w:cs="仿宋" w:hint="eastAsia"/>
            <w:lang w:eastAsia="zh-CN"/>
          </w:rPr>
          <w:t>(七)、资金筹措方案</w:t>
        </w:r>
        <w:r>
          <w:tab/>
        </w:r>
        <w:r>
          <w:fldChar w:fldCharType="begin"/>
        </w:r>
        <w:r>
          <w:instrText xml:space="preserve"> PAGEREF _Toc22709 \h </w:instrText>
        </w:r>
        <w:r>
          <w:fldChar w:fldCharType="separate"/>
        </w:r>
        <w:r>
          <w:t>10</w:t>
        </w:r>
        <w:r>
          <w:fldChar w:fldCharType="end"/>
        </w:r>
      </w:hyperlink>
    </w:p>
    <w:p>
      <w:pPr>
        <w:pStyle w:val="TOC2"/>
        <w:tabs>
          <w:tab w:val="right" w:leader="dot" w:pos="8306"/>
        </w:tabs>
      </w:pPr>
      <w:hyperlink w:anchor="_Toc16659" w:history="1">
        <w:r>
          <w:rPr>
            <w:rFonts w:ascii="仿宋" w:eastAsia="仿宋" w:hAnsi="仿宋" w:cs="仿宋" w:hint="eastAsia"/>
            <w:lang w:eastAsia="zh-CN"/>
          </w:rPr>
          <w:t>(八)、项目预期经济效益规划目标</w:t>
        </w:r>
        <w:r>
          <w:tab/>
        </w:r>
        <w:r>
          <w:fldChar w:fldCharType="begin"/>
        </w:r>
        <w:r>
          <w:instrText xml:space="preserve"> PAGEREF _Toc16659 \h </w:instrText>
        </w:r>
        <w:r>
          <w:fldChar w:fldCharType="separate"/>
        </w:r>
        <w:r>
          <w:t>11</w:t>
        </w:r>
        <w:r>
          <w:fldChar w:fldCharType="end"/>
        </w:r>
      </w:hyperlink>
    </w:p>
    <w:p>
      <w:pPr>
        <w:pStyle w:val="TOC2"/>
        <w:tabs>
          <w:tab w:val="right" w:leader="dot" w:pos="8306"/>
        </w:tabs>
      </w:pPr>
      <w:hyperlink w:anchor="_Toc28217" w:history="1">
        <w:r>
          <w:rPr>
            <w:rFonts w:ascii="仿宋" w:eastAsia="仿宋" w:hAnsi="仿宋" w:cs="仿宋" w:hint="eastAsia"/>
            <w:lang w:eastAsia="zh-CN"/>
          </w:rPr>
          <w:t>(九)、项目建设进度规划</w:t>
        </w:r>
        <w:r>
          <w:tab/>
        </w:r>
        <w:r>
          <w:fldChar w:fldCharType="begin"/>
        </w:r>
        <w:r>
          <w:instrText xml:space="preserve"> PAGEREF _Toc28217 \h </w:instrText>
        </w:r>
        <w:r>
          <w:fldChar w:fldCharType="separate"/>
        </w:r>
        <w:r>
          <w:t>12</w:t>
        </w:r>
        <w:r>
          <w:fldChar w:fldCharType="end"/>
        </w:r>
      </w:hyperlink>
    </w:p>
    <w:p>
      <w:pPr>
        <w:pStyle w:val="TOC1"/>
        <w:tabs>
          <w:tab w:val="right" w:leader="dot" w:pos="8306"/>
        </w:tabs>
      </w:pPr>
      <w:hyperlink w:anchor="_Toc20020" w:history="1">
        <w:r>
          <w:rPr>
            <w:rFonts w:ascii="仿宋" w:eastAsia="仿宋" w:hAnsi="仿宋" w:cs="仿宋" w:hint="eastAsia"/>
            <w:lang w:eastAsia="zh-CN"/>
          </w:rPr>
          <w:t>二、第七章员工培训与发展</w:t>
        </w:r>
        <w:r>
          <w:tab/>
        </w:r>
        <w:r>
          <w:fldChar w:fldCharType="begin"/>
        </w:r>
        <w:r>
          <w:instrText xml:space="preserve"> PAGEREF _Toc20020 \h </w:instrText>
        </w:r>
        <w:r>
          <w:fldChar w:fldCharType="separate"/>
        </w:r>
        <w:r>
          <w:t>14</w:t>
        </w:r>
        <w:r>
          <w:fldChar w:fldCharType="end"/>
        </w:r>
      </w:hyperlink>
    </w:p>
    <w:p>
      <w:pPr>
        <w:pStyle w:val="TOC2"/>
        <w:tabs>
          <w:tab w:val="right" w:leader="dot" w:pos="8306"/>
        </w:tabs>
      </w:pPr>
      <w:hyperlink w:anchor="_Toc26988" w:history="1">
        <w:r>
          <w:rPr>
            <w:rFonts w:ascii="仿宋" w:eastAsia="仿宋" w:hAnsi="仿宋" w:cs="仿宋" w:hint="eastAsia"/>
            <w:lang w:eastAsia="zh-CN"/>
          </w:rPr>
          <w:t>(一)、培训需求分析</w:t>
        </w:r>
        <w:r>
          <w:tab/>
        </w:r>
        <w:r>
          <w:fldChar w:fldCharType="begin"/>
        </w:r>
        <w:r>
          <w:instrText xml:space="preserve"> PAGEREF _Toc26988 \h </w:instrText>
        </w:r>
        <w:r>
          <w:fldChar w:fldCharType="separate"/>
        </w:r>
        <w:r>
          <w:t>14</w:t>
        </w:r>
        <w:r>
          <w:fldChar w:fldCharType="end"/>
        </w:r>
      </w:hyperlink>
    </w:p>
    <w:p>
      <w:pPr>
        <w:pStyle w:val="TOC2"/>
        <w:tabs>
          <w:tab w:val="right" w:leader="dot" w:pos="8306"/>
        </w:tabs>
      </w:pPr>
      <w:hyperlink w:anchor="_Toc20990" w:history="1">
        <w:r>
          <w:rPr>
            <w:rFonts w:ascii="仿宋" w:eastAsia="仿宋" w:hAnsi="仿宋" w:cs="仿宋" w:hint="eastAsia"/>
            <w:lang w:eastAsia="zh-CN"/>
          </w:rPr>
          <w:t>(二)、培训计划制定</w:t>
        </w:r>
        <w:r>
          <w:tab/>
        </w:r>
        <w:r>
          <w:fldChar w:fldCharType="begin"/>
        </w:r>
        <w:r>
          <w:instrText xml:space="preserve"> PAGEREF _Toc20990 \h </w:instrText>
        </w:r>
        <w:r>
          <w:fldChar w:fldCharType="separate"/>
        </w:r>
        <w:r>
          <w:t>15</w:t>
        </w:r>
        <w:r>
          <w:fldChar w:fldCharType="end"/>
        </w:r>
      </w:hyperlink>
    </w:p>
    <w:p>
      <w:pPr>
        <w:pStyle w:val="TOC2"/>
        <w:tabs>
          <w:tab w:val="right" w:leader="dot" w:pos="8306"/>
        </w:tabs>
      </w:pPr>
      <w:hyperlink w:anchor="_Toc26247" w:history="1">
        <w:r>
          <w:rPr>
            <w:rFonts w:ascii="仿宋" w:eastAsia="仿宋" w:hAnsi="仿宋" w:cs="仿宋" w:hint="eastAsia"/>
            <w:lang w:eastAsia="zh-CN"/>
          </w:rPr>
          <w:t>(三)、培训实施与评估</w:t>
        </w:r>
        <w:r>
          <w:tab/>
        </w:r>
        <w:r>
          <w:fldChar w:fldCharType="begin"/>
        </w:r>
        <w:r>
          <w:instrText xml:space="preserve"> PAGEREF _Toc26247 \h </w:instrText>
        </w:r>
        <w:r>
          <w:fldChar w:fldCharType="separate"/>
        </w:r>
        <w:r>
          <w:t>15</w:t>
        </w:r>
        <w:r>
          <w:fldChar w:fldCharType="end"/>
        </w:r>
      </w:hyperlink>
    </w:p>
    <w:p>
      <w:pPr>
        <w:pStyle w:val="TOC2"/>
        <w:tabs>
          <w:tab w:val="right" w:leader="dot" w:pos="8306"/>
        </w:tabs>
      </w:pPr>
      <w:hyperlink w:anchor="_Toc1883" w:history="1">
        <w:r>
          <w:rPr>
            <w:rFonts w:ascii="仿宋" w:eastAsia="仿宋" w:hAnsi="仿宋" w:cs="仿宋" w:hint="eastAsia"/>
            <w:lang w:eastAsia="zh-CN"/>
          </w:rPr>
          <w:t>(四)、持续学习与专业发展支持</w:t>
        </w:r>
        <w:r>
          <w:tab/>
        </w:r>
        <w:r>
          <w:fldChar w:fldCharType="begin"/>
        </w:r>
        <w:r>
          <w:instrText xml:space="preserve"> PAGEREF _Toc1883 \h </w:instrText>
        </w:r>
        <w:r>
          <w:fldChar w:fldCharType="separate"/>
        </w:r>
        <w:r>
          <w:t>17</w:t>
        </w:r>
        <w:r>
          <w:fldChar w:fldCharType="end"/>
        </w:r>
      </w:hyperlink>
    </w:p>
    <w:p>
      <w:pPr>
        <w:pStyle w:val="TOC1"/>
        <w:tabs>
          <w:tab w:val="right" w:leader="dot" w:pos="8306"/>
        </w:tabs>
      </w:pPr>
      <w:hyperlink w:anchor="_Toc28163" w:history="1">
        <w:r>
          <w:rPr>
            <w:rFonts w:ascii="仿宋" w:eastAsia="仿宋" w:hAnsi="仿宋" w:cs="仿宋" w:hint="eastAsia"/>
            <w:lang w:eastAsia="zh-CN"/>
          </w:rPr>
          <w:t>三、飞机及配件行业背景分析</w:t>
        </w:r>
        <w:r>
          <w:tab/>
        </w:r>
        <w:r>
          <w:fldChar w:fldCharType="begin"/>
        </w:r>
        <w:r>
          <w:instrText xml:space="preserve"> PAGEREF _Toc28163 \h </w:instrText>
        </w:r>
        <w:r>
          <w:fldChar w:fldCharType="separate"/>
        </w:r>
        <w:r>
          <w:t>18</w:t>
        </w:r>
        <w:r>
          <w:fldChar w:fldCharType="end"/>
        </w:r>
      </w:hyperlink>
    </w:p>
    <w:p>
      <w:pPr>
        <w:pStyle w:val="TOC2"/>
        <w:tabs>
          <w:tab w:val="right" w:leader="dot" w:pos="8306"/>
        </w:tabs>
      </w:pPr>
      <w:hyperlink w:anchor="_Toc29005" w:history="1">
        <w:r>
          <w:rPr>
            <w:rFonts w:ascii="仿宋" w:eastAsia="仿宋" w:hAnsi="仿宋" w:cs="仿宋" w:hint="eastAsia"/>
            <w:lang w:eastAsia="zh-CN"/>
          </w:rPr>
          <w:t>(一)、飞机及配件行业背景分析</w:t>
        </w:r>
        <w:r>
          <w:tab/>
        </w:r>
        <w:r>
          <w:fldChar w:fldCharType="begin"/>
        </w:r>
        <w:r>
          <w:instrText xml:space="preserve"> PAGEREF _Toc29005 \h </w:instrText>
        </w:r>
        <w:r>
          <w:fldChar w:fldCharType="separate"/>
        </w:r>
        <w:r>
          <w:t>18</w:t>
        </w:r>
        <w:r>
          <w:fldChar w:fldCharType="end"/>
        </w:r>
      </w:hyperlink>
    </w:p>
    <w:p>
      <w:pPr>
        <w:pStyle w:val="TOC1"/>
        <w:tabs>
          <w:tab w:val="right" w:leader="dot" w:pos="8306"/>
        </w:tabs>
      </w:pPr>
      <w:hyperlink w:anchor="_Toc18845" w:history="1">
        <w:r>
          <w:rPr>
            <w:rFonts w:ascii="仿宋" w:eastAsia="仿宋" w:hAnsi="仿宋" w:cs="仿宋" w:hint="eastAsia"/>
            <w:lang w:eastAsia="zh-CN"/>
          </w:rPr>
          <w:t>四、薪酬制度管理</w:t>
        </w:r>
        <w:r>
          <w:tab/>
        </w:r>
        <w:r>
          <w:fldChar w:fldCharType="begin"/>
        </w:r>
        <w:r>
          <w:instrText xml:space="preserve"> PAGEREF _Toc18845 \h </w:instrText>
        </w:r>
        <w:r>
          <w:fldChar w:fldCharType="separate"/>
        </w:r>
        <w:r>
          <w:t>20</w:t>
        </w:r>
        <w:r>
          <w:fldChar w:fldCharType="end"/>
        </w:r>
      </w:hyperlink>
    </w:p>
    <w:p>
      <w:pPr>
        <w:pStyle w:val="TOC2"/>
        <w:tabs>
          <w:tab w:val="right" w:leader="dot" w:pos="8306"/>
        </w:tabs>
      </w:pPr>
      <w:hyperlink w:anchor="_Toc16982" w:history="1">
        <w:r>
          <w:rPr>
            <w:rFonts w:ascii="仿宋" w:eastAsia="仿宋" w:hAnsi="仿宋" w:cs="仿宋" w:hint="eastAsia"/>
            <w:lang w:eastAsia="zh-CN"/>
          </w:rPr>
          <w:t>(一)、薪酬管理制度</w:t>
        </w:r>
        <w:r>
          <w:tab/>
        </w:r>
        <w:r>
          <w:fldChar w:fldCharType="begin"/>
        </w:r>
        <w:r>
          <w:instrText xml:space="preserve"> PAGEREF _Toc16982 \h </w:instrText>
        </w:r>
        <w:r>
          <w:fldChar w:fldCharType="separate"/>
        </w:r>
        <w:r>
          <w:t>20</w:t>
        </w:r>
        <w:r>
          <w:fldChar w:fldCharType="end"/>
        </w:r>
      </w:hyperlink>
    </w:p>
    <w:p>
      <w:pPr>
        <w:pStyle w:val="TOC2"/>
        <w:tabs>
          <w:tab w:val="right" w:leader="dot" w:pos="8306"/>
        </w:tabs>
      </w:pPr>
      <w:hyperlink w:anchor="_Toc6811" w:history="1">
        <w:r>
          <w:rPr>
            <w:rFonts w:ascii="仿宋" w:eastAsia="仿宋" w:hAnsi="仿宋" w:cs="仿宋" w:hint="eastAsia"/>
            <w:lang w:eastAsia="zh-CN"/>
          </w:rPr>
          <w:t>(二)、奖金制度的制定</w:t>
        </w:r>
        <w:r>
          <w:tab/>
        </w:r>
        <w:r>
          <w:fldChar w:fldCharType="begin"/>
        </w:r>
        <w:r>
          <w:instrText xml:space="preserve"> PAGEREF _Toc6811 \h </w:instrText>
        </w:r>
        <w:r>
          <w:fldChar w:fldCharType="separate"/>
        </w:r>
        <w:r>
          <w:t>23</w:t>
        </w:r>
        <w:r>
          <w:fldChar w:fldCharType="end"/>
        </w:r>
      </w:hyperlink>
    </w:p>
    <w:p>
      <w:pPr>
        <w:pStyle w:val="TOC2"/>
        <w:tabs>
          <w:tab w:val="right" w:leader="dot" w:pos="8306"/>
        </w:tabs>
      </w:pPr>
      <w:hyperlink w:anchor="_Toc13360" w:history="1">
        <w:r>
          <w:rPr>
            <w:rFonts w:ascii="仿宋" w:eastAsia="仿宋" w:hAnsi="仿宋" w:cs="仿宋" w:hint="eastAsia"/>
            <w:lang w:eastAsia="zh-CN"/>
          </w:rPr>
          <w:t>(三)、岗位薪酬体系设计</w:t>
        </w:r>
        <w:r>
          <w:tab/>
        </w:r>
        <w:r>
          <w:fldChar w:fldCharType="begin"/>
        </w:r>
        <w:r>
          <w:instrText xml:space="preserve"> PAGEREF _Toc13360 \h </w:instrText>
        </w:r>
        <w:r>
          <w:fldChar w:fldCharType="separate"/>
        </w:r>
        <w:r>
          <w:t>26</w:t>
        </w:r>
        <w:r>
          <w:fldChar w:fldCharType="end"/>
        </w:r>
      </w:hyperlink>
    </w:p>
    <w:p>
      <w:pPr>
        <w:pStyle w:val="TOC2"/>
        <w:tabs>
          <w:tab w:val="right" w:leader="dot" w:pos="8306"/>
        </w:tabs>
      </w:pPr>
      <w:hyperlink w:anchor="_Toc821" w:history="1">
        <w:r>
          <w:rPr>
            <w:rFonts w:ascii="仿宋" w:eastAsia="仿宋" w:hAnsi="仿宋" w:cs="仿宋" w:hint="eastAsia"/>
            <w:lang w:eastAsia="zh-CN"/>
          </w:rPr>
          <w:t>(四)、绩效薪酬体系设计</w:t>
        </w:r>
        <w:r>
          <w:tab/>
        </w:r>
        <w:r>
          <w:fldChar w:fldCharType="begin"/>
        </w:r>
        <w:r>
          <w:instrText xml:space="preserve"> PAGEREF _Toc821 \h </w:instrText>
        </w:r>
        <w:r>
          <w:fldChar w:fldCharType="separate"/>
        </w:r>
        <w:r>
          <w:t>28</w:t>
        </w:r>
        <w:r>
          <w:fldChar w:fldCharType="end"/>
        </w:r>
      </w:hyperlink>
    </w:p>
    <w:p>
      <w:pPr>
        <w:pStyle w:val="TOC1"/>
        <w:tabs>
          <w:tab w:val="right" w:leader="dot" w:pos="8306"/>
        </w:tabs>
      </w:pPr>
      <w:hyperlink w:anchor="_Toc31243" w:history="1">
        <w:r>
          <w:rPr>
            <w:rFonts w:ascii="仿宋" w:eastAsia="仿宋" w:hAnsi="仿宋" w:cs="仿宋" w:hint="eastAsia"/>
            <w:lang w:eastAsia="zh-CN"/>
          </w:rPr>
          <w:t>五、公司简介</w:t>
        </w:r>
        <w:r>
          <w:tab/>
        </w:r>
        <w:r>
          <w:fldChar w:fldCharType="begin"/>
        </w:r>
        <w:r>
          <w:instrText xml:space="preserve"> PAGEREF _Toc31243 \h </w:instrText>
        </w:r>
        <w:r>
          <w:fldChar w:fldCharType="separate"/>
        </w:r>
        <w:r>
          <w:t>29</w:t>
        </w:r>
        <w:r>
          <w:fldChar w:fldCharType="end"/>
        </w:r>
      </w:hyperlink>
    </w:p>
    <w:p>
      <w:pPr>
        <w:pStyle w:val="TOC2"/>
        <w:tabs>
          <w:tab w:val="right" w:leader="dot" w:pos="8306"/>
        </w:tabs>
      </w:pPr>
      <w:hyperlink w:anchor="_Toc1101" w:history="1">
        <w:r>
          <w:rPr>
            <w:rFonts w:ascii="仿宋" w:eastAsia="仿宋" w:hAnsi="仿宋" w:cs="仿宋" w:hint="eastAsia"/>
            <w:lang w:eastAsia="zh-CN"/>
          </w:rPr>
          <w:t>(一)、公司基本信息</w:t>
        </w:r>
        <w:r>
          <w:tab/>
        </w:r>
        <w:r>
          <w:fldChar w:fldCharType="begin"/>
        </w:r>
        <w:r>
          <w:instrText xml:space="preserve"> PAGEREF _Toc1101 \h </w:instrText>
        </w:r>
        <w:r>
          <w:fldChar w:fldCharType="separate"/>
        </w:r>
        <w:r>
          <w:t>29</w:t>
        </w:r>
        <w:r>
          <w:fldChar w:fldCharType="end"/>
        </w:r>
      </w:hyperlink>
    </w:p>
    <w:p>
      <w:pPr>
        <w:pStyle w:val="TOC2"/>
        <w:tabs>
          <w:tab w:val="right" w:leader="dot" w:pos="8306"/>
        </w:tabs>
      </w:pPr>
      <w:hyperlink w:anchor="_Toc2538" w:history="1">
        <w:r>
          <w:rPr>
            <w:rFonts w:ascii="仿宋" w:eastAsia="仿宋" w:hAnsi="仿宋" w:cs="仿宋" w:hint="eastAsia"/>
            <w:lang w:eastAsia="zh-CN"/>
          </w:rPr>
          <w:t>(二)、公司简介</w:t>
        </w:r>
        <w:r>
          <w:tab/>
        </w:r>
        <w:r>
          <w:fldChar w:fldCharType="begin"/>
        </w:r>
        <w:r>
          <w:instrText xml:space="preserve"> PAGEREF _Toc2538 \h </w:instrText>
        </w:r>
        <w:r>
          <w:fldChar w:fldCharType="separate"/>
        </w:r>
        <w:r>
          <w:t>30</w:t>
        </w:r>
        <w:r>
          <w:fldChar w:fldCharType="end"/>
        </w:r>
      </w:hyperlink>
    </w:p>
    <w:p>
      <w:pPr>
        <w:pStyle w:val="TOC2"/>
        <w:tabs>
          <w:tab w:val="right" w:leader="dot" w:pos="8306"/>
        </w:tabs>
      </w:pPr>
      <w:hyperlink w:anchor="_Toc31194" w:history="1">
        <w:r>
          <w:rPr>
            <w:rFonts w:ascii="仿宋" w:eastAsia="仿宋" w:hAnsi="仿宋" w:cs="仿宋" w:hint="eastAsia"/>
            <w:lang w:eastAsia="zh-CN"/>
          </w:rPr>
          <w:t>(三)、核心人员介绍</w:t>
        </w:r>
        <w:r>
          <w:tab/>
        </w:r>
        <w:r>
          <w:fldChar w:fldCharType="begin"/>
        </w:r>
        <w:r>
          <w:instrText xml:space="preserve"> PAGEREF _Toc31194 \h </w:instrText>
        </w:r>
        <w:r>
          <w:fldChar w:fldCharType="separate"/>
        </w:r>
        <w:r>
          <w:t>32</w:t>
        </w:r>
        <w:r>
          <w:fldChar w:fldCharType="end"/>
        </w:r>
      </w:hyperlink>
    </w:p>
    <w:p>
      <w:pPr>
        <w:pStyle w:val="TOC1"/>
        <w:tabs>
          <w:tab w:val="right" w:leader="dot" w:pos="8306"/>
        </w:tabs>
      </w:pPr>
      <w:hyperlink w:anchor="_Toc7649" w:history="1">
        <w:r>
          <w:rPr>
            <w:rFonts w:ascii="仿宋" w:eastAsia="仿宋" w:hAnsi="仿宋" w:cs="仿宋" w:hint="eastAsia"/>
            <w:lang w:eastAsia="zh-CN"/>
          </w:rPr>
          <w:t>六、员工家庭与工作平衡支持计划</w:t>
        </w:r>
        <w:r>
          <w:tab/>
        </w:r>
        <w:r>
          <w:fldChar w:fldCharType="begin"/>
        </w:r>
        <w:r>
          <w:instrText xml:space="preserve"> PAGEREF _Toc7649 \h </w:instrText>
        </w:r>
        <w:r>
          <w:fldChar w:fldCharType="separate"/>
        </w:r>
        <w:r>
          <w:t>34</w:t>
        </w:r>
        <w:r>
          <w:fldChar w:fldCharType="end"/>
        </w:r>
      </w:hyperlink>
    </w:p>
    <w:p>
      <w:pPr>
        <w:pStyle w:val="TOC2"/>
        <w:tabs>
          <w:tab w:val="right" w:leader="dot" w:pos="8306"/>
        </w:tabs>
      </w:pPr>
      <w:hyperlink w:anchor="_Toc13234" w:history="1">
        <w:r>
          <w:rPr>
            <w:rFonts w:ascii="仿宋" w:eastAsia="仿宋" w:hAnsi="仿宋" w:cs="仿宋" w:hint="eastAsia"/>
            <w:lang w:eastAsia="zh-CN"/>
          </w:rPr>
          <w:t>(一)、家庭与工作平衡的重要性分析</w:t>
        </w:r>
        <w:r>
          <w:tab/>
        </w:r>
        <w:r>
          <w:fldChar w:fldCharType="begin"/>
        </w:r>
        <w:r>
          <w:instrText xml:space="preserve"> PAGEREF _Toc13234 \h </w:instrText>
        </w:r>
        <w:r>
          <w:fldChar w:fldCharType="separate"/>
        </w:r>
        <w:r>
          <w:t>34</w:t>
        </w:r>
        <w:r>
          <w:fldChar w:fldCharType="end"/>
        </w:r>
      </w:hyperlink>
    </w:p>
    <w:p>
      <w:pPr>
        <w:pStyle w:val="TOC2"/>
        <w:tabs>
          <w:tab w:val="right" w:leader="dot" w:pos="8306"/>
        </w:tabs>
      </w:pPr>
      <w:hyperlink w:anchor="_Toc5181" w:history="1">
        <w:r>
          <w:rPr>
            <w:rFonts w:ascii="仿宋" w:eastAsia="仿宋" w:hAnsi="仿宋" w:cs="仿宋" w:hint="eastAsia"/>
            <w:lang w:eastAsia="zh-CN"/>
          </w:rPr>
          <w:t>(二)、支持计划的制定与实施步骤</w:t>
        </w:r>
        <w:r>
          <w:tab/>
        </w:r>
        <w:r>
          <w:fldChar w:fldCharType="begin"/>
        </w:r>
        <w:r>
          <w:instrText xml:space="preserve"> PAGEREF _Toc5181 \h </w:instrText>
        </w:r>
        <w:r>
          <w:fldChar w:fldCharType="separate"/>
        </w:r>
        <w:r>
          <w:t>35</w:t>
        </w:r>
        <w:r>
          <w:fldChar w:fldCharType="end"/>
        </w:r>
      </w:hyperlink>
    </w:p>
    <w:p>
      <w:pPr>
        <w:pStyle w:val="TOC2"/>
        <w:tabs>
          <w:tab w:val="right" w:leader="dot" w:pos="8306"/>
        </w:tabs>
      </w:pPr>
      <w:hyperlink w:anchor="_Toc21909" w:history="1">
        <w:r>
          <w:rPr>
            <w:rFonts w:ascii="仿宋" w:eastAsia="仿宋" w:hAnsi="仿宋" w:cs="仿宋" w:hint="eastAsia"/>
            <w:lang w:eastAsia="zh-CN"/>
          </w:rPr>
          <w:t>(三)、平衡效果的评估及调整优化</w:t>
        </w:r>
        <w:r>
          <w:tab/>
        </w:r>
        <w:r>
          <w:fldChar w:fldCharType="begin"/>
        </w:r>
        <w:r>
          <w:instrText xml:space="preserve"> PAGEREF _Toc21909 \h </w:instrText>
        </w:r>
        <w:r>
          <w:fldChar w:fldCharType="separate"/>
        </w:r>
        <w:r>
          <w:t>35</w:t>
        </w:r>
        <w:r>
          <w:fldChar w:fldCharType="end"/>
        </w:r>
      </w:hyperlink>
    </w:p>
    <w:p>
      <w:pPr>
        <w:pStyle w:val="TOC1"/>
        <w:tabs>
          <w:tab w:val="right" w:leader="dot" w:pos="8306"/>
        </w:tabs>
      </w:pPr>
      <w:hyperlink w:anchor="_Toc19925" w:history="1">
        <w:r>
          <w:rPr>
            <w:rFonts w:ascii="仿宋" w:eastAsia="仿宋" w:hAnsi="仿宋" w:cs="仿宋" w:hint="eastAsia"/>
            <w:lang w:eastAsia="zh-CN"/>
          </w:rPr>
          <w:t>七、第十四章员工健康与安全管理</w:t>
        </w:r>
        <w:r>
          <w:tab/>
        </w:r>
        <w:r>
          <w:fldChar w:fldCharType="begin"/>
        </w:r>
        <w:r>
          <w:instrText xml:space="preserve"> PAGEREF _Toc19925 \h </w:instrText>
        </w:r>
        <w:r>
          <w:fldChar w:fldCharType="separate"/>
        </w:r>
        <w:r>
          <w:t>36</w:t>
        </w:r>
        <w:r>
          <w:fldChar w:fldCharType="end"/>
        </w:r>
      </w:hyperlink>
    </w:p>
    <w:p>
      <w:pPr>
        <w:pStyle w:val="TOC2"/>
        <w:tabs>
          <w:tab w:val="right" w:leader="dot" w:pos="8306"/>
        </w:tabs>
      </w:pPr>
      <w:hyperlink w:anchor="_Toc16553" w:history="1">
        <w:r>
          <w:rPr>
            <w:rFonts w:ascii="仿宋" w:eastAsia="仿宋" w:hAnsi="仿宋" w:cs="仿宋" w:hint="eastAsia"/>
            <w:lang w:eastAsia="zh-CN"/>
          </w:rPr>
          <w:t>(一)、健康保障计划</w:t>
        </w:r>
        <w:r>
          <w:tab/>
        </w:r>
        <w:r>
          <w:fldChar w:fldCharType="begin"/>
        </w:r>
        <w:r>
          <w:instrText xml:space="preserve"> PAGEREF _Toc16553 \h </w:instrText>
        </w:r>
        <w:r>
          <w:fldChar w:fldCharType="separate"/>
        </w:r>
        <w:r>
          <w:t>36</w:t>
        </w:r>
        <w:r>
          <w:fldChar w:fldCharType="end"/>
        </w:r>
      </w:hyperlink>
    </w:p>
    <w:p>
      <w:pPr>
        <w:pStyle w:val="TOC2"/>
        <w:tabs>
          <w:tab w:val="right" w:leader="dot" w:pos="8306"/>
        </w:tabs>
      </w:pPr>
      <w:hyperlink w:anchor="_Toc25634" w:history="1">
        <w:r>
          <w:rPr>
            <w:rFonts w:ascii="仿宋" w:eastAsia="仿宋" w:hAnsi="仿宋" w:cs="仿宋" w:hint="eastAsia"/>
            <w:lang w:eastAsia="zh-CN"/>
          </w:rPr>
          <w:t>(二)、安全管理体系</w:t>
        </w:r>
        <w:r>
          <w:tab/>
        </w:r>
        <w:r>
          <w:fldChar w:fldCharType="begin"/>
        </w:r>
        <w:r>
          <w:instrText xml:space="preserve"> PAGEREF _Toc25634 \h </w:instrText>
        </w:r>
        <w:r>
          <w:fldChar w:fldCharType="separate"/>
        </w:r>
        <w:r>
          <w:t>37</w:t>
        </w:r>
        <w:r>
          <w:fldChar w:fldCharType="end"/>
        </w:r>
      </w:hyperlink>
    </w:p>
    <w:p>
      <w:pPr>
        <w:pStyle w:val="TOC1"/>
        <w:tabs>
          <w:tab w:val="right" w:leader="dot" w:pos="8306"/>
        </w:tabs>
      </w:pPr>
      <w:hyperlink w:anchor="_Toc6601" w:history="1">
        <w:r>
          <w:rPr>
            <w:rFonts w:ascii="仿宋" w:eastAsia="仿宋" w:hAnsi="仿宋" w:cs="仿宋" w:hint="eastAsia"/>
            <w:lang w:eastAsia="zh-CN"/>
          </w:rPr>
          <w:t>八、第三十二章未来发展愿景</w:t>
        </w:r>
        <w:r>
          <w:tab/>
        </w:r>
        <w:r>
          <w:fldChar w:fldCharType="begin"/>
        </w:r>
        <w:r>
          <w:instrText xml:space="preserve"> PAGEREF _Toc6601 \h </w:instrText>
        </w:r>
        <w:r>
          <w:fldChar w:fldCharType="separate"/>
        </w:r>
        <w:r>
          <w:t>39</w:t>
        </w:r>
        <w:r>
          <w:fldChar w:fldCharType="end"/>
        </w:r>
      </w:hyperlink>
    </w:p>
    <w:p>
      <w:pPr>
        <w:pStyle w:val="TOC2"/>
        <w:tabs>
          <w:tab w:val="right" w:leader="dot" w:pos="8306"/>
        </w:tabs>
      </w:pPr>
      <w:hyperlink w:anchor="_Toc7371" w:history="1">
        <w:r>
          <w:rPr>
            <w:rFonts w:ascii="仿宋" w:eastAsia="仿宋" w:hAnsi="仿宋" w:cs="仿宋" w:hint="eastAsia"/>
            <w:lang w:eastAsia="zh-CN"/>
          </w:rPr>
          <w:t>(一)、员工职业生涯管理的未来趋势</w:t>
        </w:r>
        <w:r>
          <w:tab/>
        </w:r>
        <w:r>
          <w:fldChar w:fldCharType="begin"/>
        </w:r>
        <w:r>
          <w:instrText xml:space="preserve"> PAGEREF _Toc7371 \h </w:instrText>
        </w:r>
        <w:r>
          <w:fldChar w:fldCharType="separate"/>
        </w:r>
        <w:r>
          <w:t>39</w:t>
        </w:r>
        <w:r>
          <w:fldChar w:fldCharType="end"/>
        </w:r>
      </w:hyperlink>
    </w:p>
    <w:p>
      <w:pPr>
        <w:pStyle w:val="TOC2"/>
        <w:tabs>
          <w:tab w:val="right" w:leader="dot" w:pos="8306"/>
        </w:tabs>
      </w:pPr>
      <w:hyperlink w:anchor="_Toc23380" w:history="1">
        <w:r>
          <w:rPr>
            <w:rFonts w:ascii="仿宋" w:eastAsia="仿宋" w:hAnsi="仿宋" w:cs="仿宋" w:hint="eastAsia"/>
            <w:lang w:eastAsia="zh-CN"/>
          </w:rPr>
          <w:t>(二)、公司在员工发展中的未来愿景</w:t>
        </w:r>
        <w:r>
          <w:tab/>
        </w:r>
        <w:r>
          <w:fldChar w:fldCharType="begin"/>
        </w:r>
        <w:r>
          <w:instrText xml:space="preserve"> PAGEREF _Toc23380 \h </w:instrText>
        </w:r>
        <w:r>
          <w:fldChar w:fldCharType="separate"/>
        </w:r>
        <w:r>
          <w:t>40</w:t>
        </w:r>
        <w:r>
          <w:fldChar w:fldCharType="end"/>
        </w:r>
      </w:hyperlink>
    </w:p>
    <w:p>
      <w:pPr>
        <w:pStyle w:val="TOC1"/>
        <w:tabs>
          <w:tab w:val="right" w:leader="dot" w:pos="8306"/>
        </w:tabs>
      </w:pPr>
      <w:hyperlink w:anchor="_Toc28350" w:history="1">
        <w:r>
          <w:rPr>
            <w:rFonts w:ascii="仿宋" w:eastAsia="仿宋" w:hAnsi="仿宋" w:cs="仿宋" w:hint="eastAsia"/>
            <w:lang w:eastAsia="zh-CN"/>
          </w:rPr>
          <w:t>九、第十二章职业伦理与社会责任</w:t>
        </w:r>
        <w:r>
          <w:tab/>
        </w:r>
        <w:r>
          <w:fldChar w:fldCharType="begin"/>
        </w:r>
        <w:r>
          <w:instrText xml:space="preserve"> PAGEREF _Toc28350 \h </w:instrText>
        </w:r>
        <w:r>
          <w:fldChar w:fldCharType="separate"/>
        </w:r>
        <w:r>
          <w:t>40</w:t>
        </w:r>
        <w:r>
          <w:fldChar w:fldCharType="end"/>
        </w:r>
      </w:hyperlink>
    </w:p>
    <w:p>
      <w:pPr>
        <w:pStyle w:val="TOC2"/>
        <w:tabs>
          <w:tab w:val="right" w:leader="dot" w:pos="8306"/>
        </w:tabs>
      </w:pPr>
      <w:hyperlink w:anchor="_Toc5724" w:history="1">
        <w:r>
          <w:rPr>
            <w:rFonts w:ascii="仿宋" w:eastAsia="仿宋" w:hAnsi="仿宋" w:cs="仿宋" w:hint="eastAsia"/>
            <w:lang w:eastAsia="zh-CN"/>
          </w:rPr>
          <w:t>(一)、职业道德规范</w:t>
        </w:r>
        <w:r>
          <w:tab/>
        </w:r>
        <w:r>
          <w:fldChar w:fldCharType="begin"/>
        </w:r>
        <w:r>
          <w:instrText xml:space="preserve"> PAGEREF _Toc5724 \h </w:instrText>
        </w:r>
        <w:r>
          <w:fldChar w:fldCharType="separate"/>
        </w:r>
        <w:r>
          <w:t>40</w:t>
        </w:r>
        <w:r>
          <w:fldChar w:fldCharType="end"/>
        </w:r>
      </w:hyperlink>
    </w:p>
    <w:p>
      <w:pPr>
        <w:pStyle w:val="TOC2"/>
        <w:tabs>
          <w:tab w:val="right" w:leader="dot" w:pos="8306"/>
        </w:tabs>
      </w:pPr>
      <w:hyperlink w:anchor="_Toc19745" w:history="1">
        <w:r>
          <w:rPr>
            <w:rFonts w:ascii="仿宋" w:eastAsia="仿宋" w:hAnsi="仿宋" w:cs="仿宋" w:hint="eastAsia"/>
            <w:lang w:eastAsia="zh-CN"/>
          </w:rPr>
          <w:t>(二)、社会责任履行</w:t>
        </w:r>
        <w:r>
          <w:tab/>
        </w:r>
        <w:r>
          <w:fldChar w:fldCharType="begin"/>
        </w:r>
        <w:r>
          <w:instrText xml:space="preserve"> PAGEREF _Toc19745 \h </w:instrText>
        </w:r>
        <w:r>
          <w:fldChar w:fldCharType="separate"/>
        </w:r>
        <w:r>
          <w:t>41</w:t>
        </w:r>
        <w:r>
          <w:fldChar w:fldCharType="end"/>
        </w:r>
      </w:hyperlink>
    </w:p>
    <w:p>
      <w:pPr>
        <w:pStyle w:val="TOC1"/>
        <w:tabs>
          <w:tab w:val="right" w:leader="dot" w:pos="8306"/>
        </w:tabs>
      </w:pPr>
      <w:hyperlink w:anchor="_Toc26212" w:history="1">
        <w:r>
          <w:rPr>
            <w:rFonts w:ascii="仿宋" w:eastAsia="仿宋" w:hAnsi="仿宋" w:cs="仿宋" w:hint="eastAsia"/>
            <w:lang w:eastAsia="zh-CN"/>
          </w:rPr>
          <w:t>十、第二十六章人才留存与流失管理</w:t>
        </w:r>
        <w:r>
          <w:tab/>
        </w:r>
        <w:r>
          <w:fldChar w:fldCharType="begin"/>
        </w:r>
        <w:r>
          <w:instrText xml:space="preserve"> PAGEREF _Toc26212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4" w:history="1">
        <w:r>
          <w:rPr>
            <w:rFonts w:ascii="仿宋" w:eastAsia="仿宋" w:hAnsi="仿宋" w:cs="仿宋" w:hint="eastAsia"/>
            <w:lang w:eastAsia="zh-CN"/>
          </w:rPr>
          <w:t>(一)、人才留存策略</w:t>
        </w:r>
        <w:r>
          <w:tab/>
        </w:r>
        <w:r>
          <w:fldChar w:fldCharType="begin"/>
        </w:r>
        <w:r>
          <w:instrText xml:space="preserve"> PAGEREF _Toc20114 \h </w:instrText>
        </w:r>
        <w:r>
          <w:fldChar w:fldCharType="separate"/>
        </w:r>
        <w:r>
          <w:t>42</w:t>
        </w:r>
        <w:r>
          <w:fldChar w:fldCharType="end"/>
        </w:r>
      </w:hyperlink>
    </w:p>
    <w:p>
      <w:pPr>
        <w:pStyle w:val="TOC2"/>
        <w:tabs>
          <w:tab w:val="right" w:leader="dot" w:pos="8306"/>
        </w:tabs>
      </w:pPr>
      <w:hyperlink w:anchor="_Toc29719" w:history="1">
        <w:r>
          <w:rPr>
            <w:rFonts w:ascii="仿宋" w:eastAsia="仿宋" w:hAnsi="仿宋" w:cs="仿宋" w:hint="eastAsia"/>
            <w:lang w:eastAsia="zh-CN"/>
          </w:rPr>
          <w:t>(二)、人才流失分析与改进</w:t>
        </w:r>
        <w:r>
          <w:tab/>
        </w:r>
        <w:r>
          <w:fldChar w:fldCharType="begin"/>
        </w:r>
        <w:r>
          <w:instrText xml:space="preserve"> PAGEREF _Toc29719 \h </w:instrText>
        </w:r>
        <w:r>
          <w:fldChar w:fldCharType="separate"/>
        </w:r>
        <w:r>
          <w:t>42</w:t>
        </w:r>
        <w:r>
          <w:fldChar w:fldCharType="end"/>
        </w:r>
      </w:hyperlink>
    </w:p>
    <w:p>
      <w:pPr>
        <w:pStyle w:val="TOC2"/>
        <w:tabs>
          <w:tab w:val="right" w:leader="dot" w:pos="8306"/>
        </w:tabs>
      </w:pPr>
      <w:hyperlink w:anchor="_Toc15242" w:history="1">
        <w:r>
          <w:rPr>
            <w:rFonts w:ascii="仿宋" w:eastAsia="仿宋" w:hAnsi="仿宋" w:cs="仿宋" w:hint="eastAsia"/>
            <w:lang w:eastAsia="zh-CN"/>
          </w:rPr>
          <w:t>(三)、持续改进与未来展望</w:t>
        </w:r>
        <w:r>
          <w:tab/>
        </w:r>
        <w:r>
          <w:fldChar w:fldCharType="begin"/>
        </w:r>
        <w:r>
          <w:instrText xml:space="preserve"> PAGEREF _Toc15242 \h </w:instrText>
        </w:r>
        <w:r>
          <w:fldChar w:fldCharType="separate"/>
        </w:r>
        <w:r>
          <w:t>43</w:t>
        </w:r>
        <w:r>
          <w:fldChar w:fldCharType="end"/>
        </w:r>
      </w:hyperlink>
    </w:p>
    <w:p>
      <w:pPr>
        <w:pStyle w:val="TOC1"/>
        <w:tabs>
          <w:tab w:val="right" w:leader="dot" w:pos="8306"/>
        </w:tabs>
      </w:pPr>
      <w:hyperlink w:anchor="_Toc1687" w:history="1">
        <w:r>
          <w:rPr>
            <w:rFonts w:ascii="仿宋" w:eastAsia="仿宋" w:hAnsi="仿宋" w:cs="仿宋" w:hint="eastAsia"/>
            <w:lang w:eastAsia="zh-CN"/>
          </w:rPr>
          <w:t>十一、第四十五章员工品牌建设</w:t>
        </w:r>
        <w:r>
          <w:tab/>
        </w:r>
        <w:r>
          <w:fldChar w:fldCharType="begin"/>
        </w:r>
        <w:r>
          <w:instrText xml:space="preserve"> PAGEREF _Toc1687 \h </w:instrText>
        </w:r>
        <w:r>
          <w:fldChar w:fldCharType="separate"/>
        </w:r>
        <w:r>
          <w:t>43</w:t>
        </w:r>
        <w:r>
          <w:fldChar w:fldCharType="end"/>
        </w:r>
      </w:hyperlink>
    </w:p>
    <w:p>
      <w:pPr>
        <w:pStyle w:val="TOC2"/>
        <w:tabs>
          <w:tab w:val="right" w:leader="dot" w:pos="8306"/>
        </w:tabs>
      </w:pPr>
      <w:hyperlink w:anchor="_Toc9458" w:history="1">
        <w:r>
          <w:rPr>
            <w:rFonts w:ascii="仿宋" w:eastAsia="仿宋" w:hAnsi="仿宋" w:cs="仿宋" w:hint="eastAsia"/>
            <w:lang w:eastAsia="zh-CN"/>
          </w:rPr>
          <w:t>(一)、个人品牌管理</w:t>
        </w:r>
        <w:r>
          <w:tab/>
        </w:r>
        <w:r>
          <w:fldChar w:fldCharType="begin"/>
        </w:r>
        <w:r>
          <w:instrText xml:space="preserve"> PAGEREF _Toc9458 \h </w:instrText>
        </w:r>
        <w:r>
          <w:fldChar w:fldCharType="separate"/>
        </w:r>
        <w:r>
          <w:t>43</w:t>
        </w:r>
        <w:r>
          <w:fldChar w:fldCharType="end"/>
        </w:r>
      </w:hyperlink>
    </w:p>
    <w:p>
      <w:pPr>
        <w:pStyle w:val="TOC2"/>
        <w:tabs>
          <w:tab w:val="right" w:leader="dot" w:pos="8306"/>
        </w:tabs>
      </w:pPr>
      <w:hyperlink w:anchor="_Toc24656" w:history="1">
        <w:r>
          <w:rPr>
            <w:rFonts w:ascii="仿宋" w:eastAsia="仿宋" w:hAnsi="仿宋" w:cs="仿宋" w:hint="eastAsia"/>
            <w:lang w:eastAsia="zh-CN"/>
          </w:rPr>
          <w:t>(二)、在飞机及配件行业内建立个人影响力</w:t>
        </w:r>
        <w:r>
          <w:tab/>
        </w:r>
        <w:r>
          <w:fldChar w:fldCharType="begin"/>
        </w:r>
        <w:r>
          <w:instrText xml:space="preserve"> PAGEREF _Toc24656 \h </w:instrText>
        </w:r>
        <w:r>
          <w:fldChar w:fldCharType="separate"/>
        </w:r>
        <w:r>
          <w:t>44</w:t>
        </w:r>
        <w:r>
          <w:fldChar w:fldCharType="end"/>
        </w:r>
      </w:hyperlink>
    </w:p>
    <w:p>
      <w:pPr>
        <w:pStyle w:val="TOC2"/>
        <w:tabs>
          <w:tab w:val="right" w:leader="dot" w:pos="8306"/>
        </w:tabs>
      </w:pPr>
      <w:hyperlink w:anchor="_Toc27674" w:history="1">
        <w:r>
          <w:rPr>
            <w:rFonts w:ascii="仿宋" w:eastAsia="仿宋" w:hAnsi="仿宋" w:cs="仿宋" w:hint="eastAsia"/>
            <w:lang w:eastAsia="zh-CN"/>
          </w:rPr>
          <w:t>(三)、个人品牌与公司品牌的关联</w:t>
        </w:r>
        <w:r>
          <w:tab/>
        </w:r>
        <w:r>
          <w:fldChar w:fldCharType="begin"/>
        </w:r>
        <w:r>
          <w:instrText xml:space="preserve"> PAGEREF _Toc27674 \h </w:instrText>
        </w:r>
        <w:r>
          <w:fldChar w:fldCharType="separate"/>
        </w:r>
        <w:r>
          <w:t>45</w:t>
        </w:r>
        <w:r>
          <w:fldChar w:fldCharType="end"/>
        </w:r>
      </w:hyperlink>
    </w:p>
    <w:p>
      <w:pPr>
        <w:pStyle w:val="TOC2"/>
        <w:tabs>
          <w:tab w:val="right" w:leader="dot" w:pos="8306"/>
        </w:tabs>
      </w:pPr>
      <w:hyperlink w:anchor="_Toc19326" w:history="1">
        <w:r>
          <w:rPr>
            <w:rFonts w:ascii="仿宋" w:eastAsia="仿宋" w:hAnsi="仿宋" w:cs="仿宋" w:hint="eastAsia"/>
            <w:lang w:eastAsia="zh-CN"/>
          </w:rPr>
          <w:t>(四)、社交媒体与个人品牌</w:t>
        </w:r>
        <w:r>
          <w:tab/>
        </w:r>
        <w:r>
          <w:fldChar w:fldCharType="begin"/>
        </w:r>
        <w:r>
          <w:instrText xml:space="preserve"> PAGEREF _Toc19326 \h </w:instrText>
        </w:r>
        <w:r>
          <w:fldChar w:fldCharType="separate"/>
        </w:r>
        <w:r>
          <w:t>46</w:t>
        </w:r>
        <w:r>
          <w:fldChar w:fldCharType="end"/>
        </w:r>
      </w:hyperlink>
    </w:p>
    <w:p>
      <w:pPr>
        <w:pStyle w:val="TOC2"/>
        <w:tabs>
          <w:tab w:val="right" w:leader="dot" w:pos="8306"/>
        </w:tabs>
      </w:pPr>
      <w:hyperlink w:anchor="_Toc12216" w:history="1">
        <w:r>
          <w:rPr>
            <w:rFonts w:ascii="仿宋" w:eastAsia="仿宋" w:hAnsi="仿宋" w:cs="仿宋" w:hint="eastAsia"/>
            <w:lang w:eastAsia="zh-CN"/>
          </w:rPr>
          <w:t>(五)、个人品牌的社交媒体传播</w:t>
        </w:r>
        <w:r>
          <w:tab/>
        </w:r>
        <w:r>
          <w:fldChar w:fldCharType="begin"/>
        </w:r>
        <w:r>
          <w:instrText xml:space="preserve"> PAGEREF _Toc12216 \h </w:instrText>
        </w:r>
        <w:r>
          <w:fldChar w:fldCharType="separate"/>
        </w:r>
        <w:r>
          <w:t>47</w:t>
        </w:r>
        <w:r>
          <w:fldChar w:fldCharType="end"/>
        </w:r>
      </w:hyperlink>
    </w:p>
    <w:p>
      <w:pPr>
        <w:pStyle w:val="TOC2"/>
        <w:tabs>
          <w:tab w:val="right" w:leader="dot" w:pos="8306"/>
        </w:tabs>
      </w:pPr>
      <w:hyperlink w:anchor="_Toc7110" w:history="1">
        <w:r>
          <w:rPr>
            <w:rFonts w:ascii="仿宋" w:eastAsia="仿宋" w:hAnsi="仿宋" w:cs="仿宋" w:hint="eastAsia"/>
            <w:lang w:eastAsia="zh-CN"/>
          </w:rPr>
          <w:t>(六)、员工品牌建设与公司形象一致性</w:t>
        </w:r>
        <w:r>
          <w:tab/>
        </w:r>
        <w:r>
          <w:fldChar w:fldCharType="begin"/>
        </w:r>
        <w:r>
          <w:instrText xml:space="preserve"> PAGEREF _Toc7110 \h </w:instrText>
        </w:r>
        <w:r>
          <w:fldChar w:fldCharType="separate"/>
        </w:r>
        <w:r>
          <w:t>47</w:t>
        </w:r>
        <w:r>
          <w:fldChar w:fldCharType="end"/>
        </w:r>
      </w:hyperlink>
    </w:p>
    <w:p>
      <w:pPr>
        <w:pStyle w:val="TOC1"/>
        <w:tabs>
          <w:tab w:val="right" w:leader="dot" w:pos="8306"/>
        </w:tabs>
      </w:pPr>
      <w:hyperlink w:anchor="_Toc28061" w:history="1">
        <w:r>
          <w:rPr>
            <w:rFonts w:ascii="仿宋" w:eastAsia="仿宋" w:hAnsi="仿宋" w:cs="仿宋" w:hint="eastAsia"/>
            <w:lang w:eastAsia="zh-CN"/>
          </w:rPr>
          <w:t>十二、员工离职率分析与降低措施</w:t>
        </w:r>
        <w:r>
          <w:tab/>
        </w:r>
        <w:r>
          <w:fldChar w:fldCharType="begin"/>
        </w:r>
        <w:r>
          <w:instrText xml:space="preserve"> PAGEREF _Toc28061 \h </w:instrText>
        </w:r>
        <w:r>
          <w:fldChar w:fldCharType="separate"/>
        </w:r>
        <w:r>
          <w:t>48</w:t>
        </w:r>
        <w:r>
          <w:fldChar w:fldCharType="end"/>
        </w:r>
      </w:hyperlink>
    </w:p>
    <w:p>
      <w:pPr>
        <w:pStyle w:val="TOC2"/>
        <w:tabs>
          <w:tab w:val="right" w:leader="dot" w:pos="8306"/>
        </w:tabs>
      </w:pPr>
      <w:hyperlink w:anchor="_Toc21892" w:history="1">
        <w:r>
          <w:rPr>
            <w:rFonts w:ascii="仿宋" w:eastAsia="仿宋" w:hAnsi="仿宋" w:cs="仿宋" w:hint="eastAsia"/>
            <w:lang w:eastAsia="zh-CN"/>
          </w:rPr>
          <w:t>(一)、离职率分析的方法与工具</w:t>
        </w:r>
        <w:r>
          <w:tab/>
        </w:r>
        <w:r>
          <w:fldChar w:fldCharType="begin"/>
        </w:r>
        <w:r>
          <w:instrText xml:space="preserve"> PAGEREF _Toc21892 \h </w:instrText>
        </w:r>
        <w:r>
          <w:fldChar w:fldCharType="separate"/>
        </w:r>
        <w:r>
          <w:t>48</w:t>
        </w:r>
        <w:r>
          <w:fldChar w:fldCharType="end"/>
        </w:r>
      </w:hyperlink>
    </w:p>
    <w:p>
      <w:pPr>
        <w:pStyle w:val="TOC2"/>
        <w:tabs>
          <w:tab w:val="right" w:leader="dot" w:pos="8306"/>
        </w:tabs>
      </w:pPr>
      <w:hyperlink w:anchor="_Toc26425" w:history="1">
        <w:r>
          <w:rPr>
            <w:rFonts w:ascii="仿宋" w:eastAsia="仿宋" w:hAnsi="仿宋" w:cs="仿宋" w:hint="eastAsia"/>
            <w:lang w:eastAsia="zh-CN"/>
          </w:rPr>
          <w:t>(二)、离职原因的调查与对策制定</w:t>
        </w:r>
        <w:r>
          <w:tab/>
        </w:r>
        <w:r>
          <w:fldChar w:fldCharType="begin"/>
        </w:r>
        <w:r>
          <w:instrText xml:space="preserve"> PAGEREF _Toc26425 \h </w:instrText>
        </w:r>
        <w:r>
          <w:fldChar w:fldCharType="separate"/>
        </w:r>
        <w:r>
          <w:t>49</w:t>
        </w:r>
        <w:r>
          <w:fldChar w:fldCharType="end"/>
        </w:r>
      </w:hyperlink>
    </w:p>
    <w:p>
      <w:pPr>
        <w:pStyle w:val="TOC2"/>
        <w:tabs>
          <w:tab w:val="right" w:leader="dot" w:pos="8306"/>
        </w:tabs>
      </w:pPr>
      <w:hyperlink w:anchor="_Toc28876" w:history="1">
        <w:r>
          <w:rPr>
            <w:rFonts w:ascii="仿宋" w:eastAsia="仿宋" w:hAnsi="仿宋" w:cs="仿宋" w:hint="eastAsia"/>
            <w:lang w:eastAsia="zh-CN"/>
          </w:rPr>
          <w:t>(三)、降低离职率的策略与实践</w:t>
        </w:r>
        <w:r>
          <w:tab/>
        </w:r>
        <w:r>
          <w:fldChar w:fldCharType="begin"/>
        </w:r>
        <w:r>
          <w:instrText xml:space="preserve"> PAGEREF _Toc28876 \h </w:instrText>
        </w:r>
        <w:r>
          <w:fldChar w:fldCharType="separate"/>
        </w:r>
        <w:r>
          <w:t>51</w:t>
        </w:r>
        <w:r>
          <w:fldChar w:fldCharType="end"/>
        </w:r>
      </w:hyperlink>
    </w:p>
    <w:p>
      <w:pPr>
        <w:pStyle w:val="TOC1"/>
        <w:tabs>
          <w:tab w:val="right" w:leader="dot" w:pos="8306"/>
        </w:tabs>
      </w:pPr>
      <w:hyperlink w:anchor="_Toc1837" w:history="1">
        <w:r>
          <w:rPr>
            <w:rFonts w:ascii="仿宋" w:eastAsia="仿宋" w:hAnsi="仿宋" w:cs="仿宋" w:hint="eastAsia"/>
            <w:lang w:eastAsia="zh-CN"/>
          </w:rPr>
          <w:t>十三、员工职业发展教育与培训</w:t>
        </w:r>
        <w:r>
          <w:tab/>
        </w:r>
        <w:r>
          <w:fldChar w:fldCharType="begin"/>
        </w:r>
        <w:r>
          <w:instrText xml:space="preserve"> PAGEREF _Toc1837 \h </w:instrText>
        </w:r>
        <w:r>
          <w:fldChar w:fldCharType="separate"/>
        </w:r>
        <w:r>
          <w:t>52</w:t>
        </w:r>
        <w:r>
          <w:fldChar w:fldCharType="end"/>
        </w:r>
      </w:hyperlink>
    </w:p>
    <w:p>
      <w:pPr>
        <w:pStyle w:val="TOC2"/>
        <w:tabs>
          <w:tab w:val="right" w:leader="dot" w:pos="8306"/>
        </w:tabs>
      </w:pPr>
      <w:hyperlink w:anchor="_Toc7468" w:history="1">
        <w:r>
          <w:rPr>
            <w:rFonts w:ascii="仿宋" w:eastAsia="仿宋" w:hAnsi="仿宋" w:cs="仿宋" w:hint="eastAsia"/>
            <w:lang w:eastAsia="zh-CN"/>
          </w:rPr>
          <w:t>(一)、职业发展教育的目标与实施策略</w:t>
        </w:r>
        <w:r>
          <w:tab/>
        </w:r>
        <w:r>
          <w:fldChar w:fldCharType="begin"/>
        </w:r>
        <w:r>
          <w:instrText xml:space="preserve"> PAGEREF _Toc7468 \h </w:instrText>
        </w:r>
        <w:r>
          <w:fldChar w:fldCharType="separate"/>
        </w:r>
        <w:r>
          <w:t>52</w:t>
        </w:r>
        <w:r>
          <w:fldChar w:fldCharType="end"/>
        </w:r>
      </w:hyperlink>
    </w:p>
    <w:p>
      <w:pPr>
        <w:pStyle w:val="TOC2"/>
        <w:tabs>
          <w:tab w:val="right" w:leader="dot" w:pos="8306"/>
        </w:tabs>
      </w:pPr>
      <w:hyperlink w:anchor="_Toc14456" w:history="1">
        <w:r>
          <w:rPr>
            <w:rFonts w:ascii="仿宋" w:eastAsia="仿宋" w:hAnsi="仿宋" w:cs="仿宋" w:hint="eastAsia"/>
            <w:lang w:eastAsia="zh-CN"/>
          </w:rPr>
          <w:t>(二)、培训计划的设计与实施步骤</w:t>
        </w:r>
        <w:r>
          <w:tab/>
        </w:r>
        <w:r>
          <w:fldChar w:fldCharType="begin"/>
        </w:r>
        <w:r>
          <w:instrText xml:space="preserve"> PAGEREF _Toc14456 \h </w:instrText>
        </w:r>
        <w:r>
          <w:fldChar w:fldCharType="separate"/>
        </w:r>
        <w:r>
          <w:t>53</w:t>
        </w:r>
        <w:r>
          <w:fldChar w:fldCharType="end"/>
        </w:r>
      </w:hyperlink>
    </w:p>
    <w:p>
      <w:pPr>
        <w:pStyle w:val="TOC2"/>
        <w:tabs>
          <w:tab w:val="right" w:leader="dot" w:pos="8306"/>
        </w:tabs>
      </w:pPr>
      <w:hyperlink w:anchor="_Toc21674" w:history="1">
        <w:r>
          <w:rPr>
            <w:rFonts w:ascii="仿宋" w:eastAsia="仿宋" w:hAnsi="仿宋" w:cs="仿宋" w:hint="eastAsia"/>
            <w:lang w:eastAsia="zh-CN"/>
          </w:rPr>
          <w:t>(三)、培训效果的评估与反馈机制</w:t>
        </w:r>
        <w:r>
          <w:tab/>
        </w:r>
        <w:r>
          <w:fldChar w:fldCharType="begin"/>
        </w:r>
        <w:r>
          <w:instrText xml:space="preserve"> PAGEREF _Toc21674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飞机及配件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4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335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8074"/>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522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飞机及配件行业进行新材料、新工艺、新产品的研发，以促进整个飞机及配件行业的结构调整和转型升级。这一系列政策的实施为飞机及配件行业提供了有力的支持，有助于飞机及配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飞机及配件行业提供了增长的空间，同时，逐步升级的消费需求也促使飞机及配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飞机及配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153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444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989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270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公司计划邀请合作伙伴参与项目投资，共同分享项目的发展成果。通过与飞机及配件行业内有实力、资源丰富的合作伙伴达成合作协议，实现资源共享、风险分担，提高项目的整体实力。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665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821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020"/>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26988"/>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20990"/>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6247"/>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88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提供灵活的在线学习平台，使员工可以随时随地获取各类学习资源。这包括飞机及配件行业报告、网络课程、研讨会等，帮助员工自主学习和获取最新的专业知识。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鼓励并支持员工获取相关的专业认证，例如飞机及配件行业认可的证书或资格。组织可以提供学习资源、报名费用支持等，以激发员工的学习积极性。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定期组织专业培训活动，邀请飞机及配件行业专家或内外部讲师进行知识分享和培训。这有助于员工深入了解飞机及配件行业趋势，拓展视野，提高综合素质。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建立知识管理平台，鼓励员工分享经验、飞机及配件行业见解和学习心得。这有助于构建学习型组织，促使知识在团队内部流动和共享。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28163"/>
      <w:r>
        <w:rPr>
          <w:rFonts w:ascii="仿宋" w:eastAsia="仿宋" w:hAnsi="仿宋" w:cs="仿宋" w:hint="eastAsia"/>
          <w:sz w:val="28"/>
          <w:lang w:eastAsia="zh-CN"/>
        </w:rPr>
        <w:t>三、飞机及配件行业背景分析</w:t>
      </w:r>
      <w:bookmarkEnd w:id="17"/>
    </w:p>
    <w:p>
      <w:pPr>
        <w:pStyle w:val="Heading2"/>
        <w:rPr>
          <w:rFonts w:ascii="仿宋" w:eastAsia="仿宋" w:hAnsi="仿宋" w:cs="仿宋" w:hint="eastAsia"/>
          <w:lang w:eastAsia="zh-CN"/>
        </w:rPr>
      </w:pPr>
      <w:bookmarkStart w:id="18" w:name="_Toc29005"/>
      <w:r>
        <w:rPr>
          <w:rFonts w:ascii="仿宋" w:eastAsia="仿宋" w:hAnsi="仿宋" w:cs="仿宋" w:hint="eastAsia"/>
          <w:lang w:eastAsia="zh-CN"/>
        </w:rPr>
        <w:t>(一)、飞机及配件行业背景分析</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飞机及配件行业是一个充满活力且不断演变的领域。近年来，该飞机及配件行业经历了显著的增长，这一增长主要受益于多方面的推动因素，尤其是技术创新和市场需求的持续增加。技术创新为飞机及配件行业带来了新的商业模式和解决方案，而不断增长的市场需求则推动了飞机及配件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飞机及配件行业成为当前经济中备受关注的一个重要组成部分。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及配件行业的市场规模持续扩大，预计未来几年仍将保持良好的增长势头。这一趋势得益于多种因素，其中包括数字化转型、全球化市场和消费者需求的多样化。数字化转型推动了飞机及配件行业内各个环节的效率提升，全球化市场为企业提供了更广阔的业务机会，而消费者需求的多样化则促使飞机及配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飞机及配件行业呈现激烈的竞争格局，主要由一些领先的企业主导市场。这些企业通常在创新、市场份额和客户忠诚度等方面表现出强大的竞争力。随着飞机及配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及配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飞机及配件行业发展的关键因素之一。新技术的引入，如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飞机及配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飞机及配件行业仍然充满挑战和机遇。随着全球经济的发展和技术的不断进步，飞机及配件行业参与者将面临着更多的发展机会。然而，需要时刻保持敏锐的市场洞察，灵活调整战略，以适应变化中的环境。对于 飞机及配件行业的未来，持乐观但谨慎的态度，不断优化业务模式和提升核心竞争力是至关重要的。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8845"/>
      <w:r>
        <w:rPr>
          <w:rFonts w:ascii="仿宋" w:eastAsia="仿宋" w:hAnsi="仿宋" w:cs="仿宋" w:hint="eastAsia"/>
          <w:sz w:val="28"/>
          <w:lang w:eastAsia="zh-CN"/>
        </w:rPr>
        <w:t>四、薪酬制度管理</w:t>
      </w:r>
      <w:bookmarkEnd w:id="19"/>
    </w:p>
    <w:p>
      <w:pPr>
        <w:pStyle w:val="Heading2"/>
        <w:rPr>
          <w:rFonts w:ascii="仿宋" w:eastAsia="仿宋" w:hAnsi="仿宋" w:cs="仿宋" w:hint="eastAsia"/>
          <w:lang w:eastAsia="zh-CN"/>
        </w:rPr>
      </w:pPr>
      <w:bookmarkStart w:id="20" w:name="_Toc16982"/>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飞机及配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6811"/>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https://d.book118.com/036230104033010053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飞机及配件相关公司员工职业道路规划与管理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27091"/>
    <w:rsid w:val="2C727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3623010403301005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2023-12-24T02:27:00Z</dcterms:created>
  <dcterms:modified xsi:type="dcterms:W3CDTF">2023-12-24T02:27:42Z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7AD364B67D1046639CFD30115DB72B59_11</vt:lpwstr>
  </property>
  <property fmtid="{D5CDD505-2E9C-101B-9397-08002B2CF9AE}" pid="3" name="KSOProductBuildVer">
    <vt:lpwstr>2052-12.1.0.16120</vt:lpwstr>
  </property>
</Properties>
</file>