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大型娱乐设施服务项目规划设计蓝图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45" w:history="1">
        <w:r>
          <w:rPr>
            <w:rFonts w:ascii="仿宋" w:eastAsia="仿宋" w:hAnsi="仿宋" w:cs="仿宋" w:hint="eastAsia"/>
            <w:lang w:eastAsia="zh-CN"/>
          </w:rPr>
          <w:t>概论</w:t>
        </w:r>
        <w:r>
          <w:tab/>
        </w:r>
        <w:r>
          <w:fldChar w:fldCharType="begin"/>
        </w:r>
        <w:r>
          <w:instrText xml:space="preserve"> PAGEREF _Toc26145 \h </w:instrText>
        </w:r>
        <w:r>
          <w:fldChar w:fldCharType="separate"/>
        </w:r>
        <w:r>
          <w:t>3</w:t>
        </w:r>
        <w:r>
          <w:fldChar w:fldCharType="end"/>
        </w:r>
      </w:hyperlink>
    </w:p>
    <w:p>
      <w:pPr>
        <w:pStyle w:val="TOC1"/>
        <w:tabs>
          <w:tab w:val="right" w:leader="dot" w:pos="8306"/>
        </w:tabs>
      </w:pPr>
      <w:hyperlink w:anchor="_Toc1239" w:history="1">
        <w:r>
          <w:rPr>
            <w:rFonts w:ascii="仿宋" w:eastAsia="仿宋" w:hAnsi="仿宋" w:cs="仿宋" w:hint="eastAsia"/>
            <w:lang w:eastAsia="zh-CN"/>
          </w:rPr>
          <w:t>一、大型娱乐设施服务项目文档管理</w:t>
        </w:r>
        <w:r>
          <w:tab/>
        </w:r>
        <w:r>
          <w:fldChar w:fldCharType="begin"/>
        </w:r>
        <w:r>
          <w:instrText xml:space="preserve"> PAGEREF _Toc1239 \h </w:instrText>
        </w:r>
        <w:r>
          <w:fldChar w:fldCharType="separate"/>
        </w:r>
        <w:r>
          <w:t>3</w:t>
        </w:r>
        <w:r>
          <w:fldChar w:fldCharType="end"/>
        </w:r>
      </w:hyperlink>
    </w:p>
    <w:p>
      <w:pPr>
        <w:pStyle w:val="TOC2"/>
        <w:tabs>
          <w:tab w:val="right" w:leader="dot" w:pos="8306"/>
        </w:tabs>
      </w:pPr>
      <w:hyperlink w:anchor="_Toc14435" w:history="1">
        <w:r>
          <w:rPr>
            <w:rFonts w:ascii="仿宋" w:eastAsia="仿宋" w:hAnsi="仿宋" w:cs="仿宋" w:hint="eastAsia"/>
            <w:lang w:eastAsia="zh-CN"/>
          </w:rPr>
          <w:t>(一)、文档编制与审查</w:t>
        </w:r>
        <w:r>
          <w:tab/>
        </w:r>
        <w:r>
          <w:fldChar w:fldCharType="begin"/>
        </w:r>
        <w:r>
          <w:instrText xml:space="preserve"> PAGEREF _Toc14435 \h </w:instrText>
        </w:r>
        <w:r>
          <w:fldChar w:fldCharType="separate"/>
        </w:r>
        <w:r>
          <w:t>3</w:t>
        </w:r>
        <w:r>
          <w:fldChar w:fldCharType="end"/>
        </w:r>
      </w:hyperlink>
    </w:p>
    <w:p>
      <w:pPr>
        <w:pStyle w:val="TOC2"/>
        <w:tabs>
          <w:tab w:val="right" w:leader="dot" w:pos="8306"/>
        </w:tabs>
      </w:pPr>
      <w:hyperlink w:anchor="_Toc25256" w:history="1">
        <w:r>
          <w:rPr>
            <w:rFonts w:ascii="仿宋" w:eastAsia="仿宋" w:hAnsi="仿宋" w:cs="仿宋" w:hint="eastAsia"/>
            <w:lang w:eastAsia="zh-CN"/>
          </w:rPr>
          <w:t>(二)、文档发布与分发</w:t>
        </w:r>
        <w:r>
          <w:tab/>
        </w:r>
        <w:r>
          <w:fldChar w:fldCharType="begin"/>
        </w:r>
        <w:r>
          <w:instrText xml:space="preserve"> PAGEREF _Toc25256 \h </w:instrText>
        </w:r>
        <w:r>
          <w:fldChar w:fldCharType="separate"/>
        </w:r>
        <w:r>
          <w:t>4</w:t>
        </w:r>
        <w:r>
          <w:fldChar w:fldCharType="end"/>
        </w:r>
      </w:hyperlink>
    </w:p>
    <w:p>
      <w:pPr>
        <w:pStyle w:val="TOC2"/>
        <w:tabs>
          <w:tab w:val="right" w:leader="dot" w:pos="8306"/>
        </w:tabs>
      </w:pPr>
      <w:hyperlink w:anchor="_Toc31048" w:history="1">
        <w:r>
          <w:rPr>
            <w:rFonts w:ascii="仿宋" w:eastAsia="仿宋" w:hAnsi="仿宋" w:cs="仿宋" w:hint="eastAsia"/>
            <w:lang w:eastAsia="zh-CN"/>
          </w:rPr>
          <w:t>(三)、文档存档与归档</w:t>
        </w:r>
        <w:r>
          <w:tab/>
        </w:r>
        <w:r>
          <w:fldChar w:fldCharType="begin"/>
        </w:r>
        <w:r>
          <w:instrText xml:space="preserve"> PAGEREF _Toc31048 \h </w:instrText>
        </w:r>
        <w:r>
          <w:fldChar w:fldCharType="separate"/>
        </w:r>
        <w:r>
          <w:t>5</w:t>
        </w:r>
        <w:r>
          <w:fldChar w:fldCharType="end"/>
        </w:r>
      </w:hyperlink>
    </w:p>
    <w:p>
      <w:pPr>
        <w:pStyle w:val="TOC1"/>
        <w:tabs>
          <w:tab w:val="right" w:leader="dot" w:pos="8306"/>
        </w:tabs>
      </w:pPr>
      <w:hyperlink w:anchor="_Toc2191" w:history="1">
        <w:r>
          <w:rPr>
            <w:rFonts w:ascii="仿宋" w:eastAsia="仿宋" w:hAnsi="仿宋" w:cs="仿宋" w:hint="eastAsia"/>
            <w:lang w:eastAsia="zh-CN"/>
          </w:rPr>
          <w:t>二、大型娱乐设施服务项目建设背景及必要性分析</w:t>
        </w:r>
        <w:r>
          <w:tab/>
        </w:r>
        <w:r>
          <w:fldChar w:fldCharType="begin"/>
        </w:r>
        <w:r>
          <w:instrText xml:space="preserve"> PAGEREF _Toc2191 \h </w:instrText>
        </w:r>
        <w:r>
          <w:fldChar w:fldCharType="separate"/>
        </w:r>
        <w:r>
          <w:t>6</w:t>
        </w:r>
        <w:r>
          <w:fldChar w:fldCharType="end"/>
        </w:r>
      </w:hyperlink>
    </w:p>
    <w:p>
      <w:pPr>
        <w:pStyle w:val="TOC2"/>
        <w:tabs>
          <w:tab w:val="right" w:leader="dot" w:pos="8306"/>
        </w:tabs>
      </w:pPr>
      <w:hyperlink w:anchor="_Toc26359" w:history="1">
        <w:r>
          <w:rPr>
            <w:rFonts w:ascii="仿宋" w:eastAsia="仿宋" w:hAnsi="仿宋" w:cs="仿宋" w:hint="eastAsia"/>
            <w:lang w:eastAsia="zh-CN"/>
          </w:rPr>
          <w:t>(一)、大型娱乐设施服务项目背景分析</w:t>
        </w:r>
        <w:r>
          <w:tab/>
        </w:r>
        <w:r>
          <w:fldChar w:fldCharType="begin"/>
        </w:r>
        <w:r>
          <w:instrText xml:space="preserve"> PAGEREF _Toc26359 \h </w:instrText>
        </w:r>
        <w:r>
          <w:fldChar w:fldCharType="separate"/>
        </w:r>
        <w:r>
          <w:t>6</w:t>
        </w:r>
        <w:r>
          <w:fldChar w:fldCharType="end"/>
        </w:r>
      </w:hyperlink>
    </w:p>
    <w:p>
      <w:pPr>
        <w:pStyle w:val="TOC2"/>
        <w:tabs>
          <w:tab w:val="right" w:leader="dot" w:pos="8306"/>
        </w:tabs>
      </w:pPr>
      <w:hyperlink w:anchor="_Toc22002" w:history="1">
        <w:r>
          <w:rPr>
            <w:rFonts w:ascii="仿宋" w:eastAsia="仿宋" w:hAnsi="仿宋" w:cs="仿宋" w:hint="eastAsia"/>
            <w:lang w:eastAsia="zh-CN"/>
          </w:rPr>
          <w:t>(二)、大型娱乐设施服务项目建设必要性分析</w:t>
        </w:r>
        <w:r>
          <w:tab/>
        </w:r>
        <w:r>
          <w:fldChar w:fldCharType="begin"/>
        </w:r>
        <w:r>
          <w:instrText xml:space="preserve"> PAGEREF _Toc22002 \h </w:instrText>
        </w:r>
        <w:r>
          <w:fldChar w:fldCharType="separate"/>
        </w:r>
        <w:r>
          <w:t>8</w:t>
        </w:r>
        <w:r>
          <w:fldChar w:fldCharType="end"/>
        </w:r>
      </w:hyperlink>
    </w:p>
    <w:p>
      <w:pPr>
        <w:pStyle w:val="TOC1"/>
        <w:tabs>
          <w:tab w:val="right" w:leader="dot" w:pos="8306"/>
        </w:tabs>
      </w:pPr>
      <w:hyperlink w:anchor="_Toc7576" w:history="1">
        <w:r>
          <w:rPr>
            <w:rFonts w:ascii="仿宋" w:eastAsia="仿宋" w:hAnsi="仿宋" w:cs="仿宋" w:hint="eastAsia"/>
            <w:lang w:eastAsia="zh-CN"/>
          </w:rPr>
          <w:t>三、大型娱乐设施服务项目概论</w:t>
        </w:r>
        <w:r>
          <w:tab/>
        </w:r>
        <w:r>
          <w:fldChar w:fldCharType="begin"/>
        </w:r>
        <w:r>
          <w:instrText xml:space="preserve"> PAGEREF _Toc7576 \h </w:instrText>
        </w:r>
        <w:r>
          <w:fldChar w:fldCharType="separate"/>
        </w:r>
        <w:r>
          <w:t>10</w:t>
        </w:r>
        <w:r>
          <w:fldChar w:fldCharType="end"/>
        </w:r>
      </w:hyperlink>
    </w:p>
    <w:p>
      <w:pPr>
        <w:pStyle w:val="TOC2"/>
        <w:tabs>
          <w:tab w:val="right" w:leader="dot" w:pos="8306"/>
        </w:tabs>
      </w:pPr>
      <w:hyperlink w:anchor="_Toc12115" w:history="1">
        <w:r>
          <w:rPr>
            <w:rFonts w:ascii="仿宋" w:eastAsia="仿宋" w:hAnsi="仿宋" w:cs="仿宋" w:hint="eastAsia"/>
            <w:lang w:eastAsia="zh-CN"/>
          </w:rPr>
          <w:t>(一)、大型娱乐设施服务项目概况</w:t>
        </w:r>
        <w:r>
          <w:tab/>
        </w:r>
        <w:r>
          <w:fldChar w:fldCharType="begin"/>
        </w:r>
        <w:r>
          <w:instrText xml:space="preserve"> PAGEREF _Toc12115 \h </w:instrText>
        </w:r>
        <w:r>
          <w:fldChar w:fldCharType="separate"/>
        </w:r>
        <w:r>
          <w:t>10</w:t>
        </w:r>
        <w:r>
          <w:fldChar w:fldCharType="end"/>
        </w:r>
      </w:hyperlink>
    </w:p>
    <w:p>
      <w:pPr>
        <w:pStyle w:val="TOC2"/>
        <w:tabs>
          <w:tab w:val="right" w:leader="dot" w:pos="8306"/>
        </w:tabs>
      </w:pPr>
      <w:hyperlink w:anchor="_Toc3280" w:history="1">
        <w:r>
          <w:rPr>
            <w:rFonts w:ascii="仿宋" w:eastAsia="仿宋" w:hAnsi="仿宋" w:cs="仿宋" w:hint="eastAsia"/>
            <w:lang w:eastAsia="zh-CN"/>
          </w:rPr>
          <w:t>(二)、大型娱乐设施服务项目目标</w:t>
        </w:r>
        <w:r>
          <w:tab/>
        </w:r>
        <w:r>
          <w:fldChar w:fldCharType="begin"/>
        </w:r>
        <w:r>
          <w:instrText xml:space="preserve"> PAGEREF _Toc3280 \h </w:instrText>
        </w:r>
        <w:r>
          <w:fldChar w:fldCharType="separate"/>
        </w:r>
        <w:r>
          <w:t>12</w:t>
        </w:r>
        <w:r>
          <w:fldChar w:fldCharType="end"/>
        </w:r>
      </w:hyperlink>
    </w:p>
    <w:p>
      <w:pPr>
        <w:pStyle w:val="TOC2"/>
        <w:tabs>
          <w:tab w:val="right" w:leader="dot" w:pos="8306"/>
        </w:tabs>
      </w:pPr>
      <w:hyperlink w:anchor="_Toc5696" w:history="1">
        <w:r>
          <w:rPr>
            <w:rFonts w:ascii="仿宋" w:eastAsia="仿宋" w:hAnsi="仿宋" w:cs="仿宋" w:hint="eastAsia"/>
            <w:lang w:eastAsia="zh-CN"/>
          </w:rPr>
          <w:t>(三)、大型娱乐设施服务项目提出的理由</w:t>
        </w:r>
        <w:r>
          <w:tab/>
        </w:r>
        <w:r>
          <w:fldChar w:fldCharType="begin"/>
        </w:r>
        <w:r>
          <w:instrText xml:space="preserve"> PAGEREF _Toc5696 \h </w:instrText>
        </w:r>
        <w:r>
          <w:fldChar w:fldCharType="separate"/>
        </w:r>
        <w:r>
          <w:t>13</w:t>
        </w:r>
        <w:r>
          <w:fldChar w:fldCharType="end"/>
        </w:r>
      </w:hyperlink>
    </w:p>
    <w:p>
      <w:pPr>
        <w:pStyle w:val="TOC2"/>
        <w:tabs>
          <w:tab w:val="right" w:leader="dot" w:pos="8306"/>
        </w:tabs>
      </w:pPr>
      <w:hyperlink w:anchor="_Toc18027" w:history="1">
        <w:r>
          <w:rPr>
            <w:rFonts w:ascii="仿宋" w:eastAsia="仿宋" w:hAnsi="仿宋" w:cs="仿宋" w:hint="eastAsia"/>
            <w:lang w:eastAsia="zh-CN"/>
          </w:rPr>
          <w:t>(四)、大型娱乐设施服务项目意义</w:t>
        </w:r>
        <w:r>
          <w:tab/>
        </w:r>
        <w:r>
          <w:fldChar w:fldCharType="begin"/>
        </w:r>
        <w:r>
          <w:instrText xml:space="preserve"> PAGEREF _Toc18027 \h </w:instrText>
        </w:r>
        <w:r>
          <w:fldChar w:fldCharType="separate"/>
        </w:r>
        <w:r>
          <w:t>15</w:t>
        </w:r>
        <w:r>
          <w:fldChar w:fldCharType="end"/>
        </w:r>
      </w:hyperlink>
    </w:p>
    <w:p>
      <w:pPr>
        <w:pStyle w:val="TOC2"/>
        <w:tabs>
          <w:tab w:val="right" w:leader="dot" w:pos="8306"/>
        </w:tabs>
      </w:pPr>
      <w:hyperlink w:anchor="_Toc31208" w:history="1">
        <w:r>
          <w:rPr>
            <w:rFonts w:ascii="仿宋" w:eastAsia="仿宋" w:hAnsi="仿宋" w:cs="仿宋" w:hint="eastAsia"/>
            <w:lang w:eastAsia="zh-CN"/>
          </w:rPr>
          <w:t>(五)、大型娱乐设施服务项目背景</w:t>
        </w:r>
        <w:r>
          <w:tab/>
        </w:r>
        <w:r>
          <w:fldChar w:fldCharType="begin"/>
        </w:r>
        <w:r>
          <w:instrText xml:space="preserve"> PAGEREF _Toc31208 \h </w:instrText>
        </w:r>
        <w:r>
          <w:fldChar w:fldCharType="separate"/>
        </w:r>
        <w:r>
          <w:t>16</w:t>
        </w:r>
        <w:r>
          <w:fldChar w:fldCharType="end"/>
        </w:r>
      </w:hyperlink>
    </w:p>
    <w:p>
      <w:pPr>
        <w:pStyle w:val="TOC1"/>
        <w:tabs>
          <w:tab w:val="right" w:leader="dot" w:pos="8306"/>
        </w:tabs>
      </w:pPr>
      <w:hyperlink w:anchor="_Toc22313" w:history="1">
        <w:r>
          <w:rPr>
            <w:rFonts w:ascii="仿宋" w:eastAsia="仿宋" w:hAnsi="仿宋" w:cs="仿宋" w:hint="eastAsia"/>
            <w:lang w:eastAsia="zh-CN"/>
          </w:rPr>
          <w:t>四、大型娱乐设施服务项目土建工程</w:t>
        </w:r>
        <w:r>
          <w:tab/>
        </w:r>
        <w:r>
          <w:fldChar w:fldCharType="begin"/>
        </w:r>
        <w:r>
          <w:instrText xml:space="preserve"> PAGEREF _Toc22313 \h </w:instrText>
        </w:r>
        <w:r>
          <w:fldChar w:fldCharType="separate"/>
        </w:r>
        <w:r>
          <w:t>17</w:t>
        </w:r>
        <w:r>
          <w:fldChar w:fldCharType="end"/>
        </w:r>
      </w:hyperlink>
    </w:p>
    <w:p>
      <w:pPr>
        <w:pStyle w:val="TOC2"/>
        <w:tabs>
          <w:tab w:val="right" w:leader="dot" w:pos="8306"/>
        </w:tabs>
      </w:pPr>
      <w:hyperlink w:anchor="_Toc19757" w:history="1">
        <w:r>
          <w:rPr>
            <w:rFonts w:ascii="仿宋" w:eastAsia="仿宋" w:hAnsi="仿宋" w:cs="仿宋" w:hint="eastAsia"/>
            <w:lang w:eastAsia="zh-CN"/>
          </w:rPr>
          <w:t>(一)、建筑工程设计原则</w:t>
        </w:r>
        <w:r>
          <w:tab/>
        </w:r>
        <w:r>
          <w:fldChar w:fldCharType="begin"/>
        </w:r>
        <w:r>
          <w:instrText xml:space="preserve"> PAGEREF _Toc19757 \h </w:instrText>
        </w:r>
        <w:r>
          <w:fldChar w:fldCharType="separate"/>
        </w:r>
        <w:r>
          <w:t>17</w:t>
        </w:r>
        <w:r>
          <w:fldChar w:fldCharType="end"/>
        </w:r>
      </w:hyperlink>
    </w:p>
    <w:p>
      <w:pPr>
        <w:pStyle w:val="TOC2"/>
        <w:tabs>
          <w:tab w:val="right" w:leader="dot" w:pos="8306"/>
        </w:tabs>
      </w:pPr>
      <w:hyperlink w:anchor="_Toc8957" w:history="1">
        <w:r>
          <w:rPr>
            <w:rFonts w:ascii="仿宋" w:eastAsia="仿宋" w:hAnsi="仿宋" w:cs="仿宋" w:hint="eastAsia"/>
            <w:lang w:eastAsia="zh-CN"/>
          </w:rPr>
          <w:t>(二)、土建工程设计年限及安全等级</w:t>
        </w:r>
        <w:r>
          <w:tab/>
        </w:r>
        <w:r>
          <w:fldChar w:fldCharType="begin"/>
        </w:r>
        <w:r>
          <w:instrText xml:space="preserve"> PAGEREF _Toc8957 \h </w:instrText>
        </w:r>
        <w:r>
          <w:fldChar w:fldCharType="separate"/>
        </w:r>
        <w:r>
          <w:t>18</w:t>
        </w:r>
        <w:r>
          <w:fldChar w:fldCharType="end"/>
        </w:r>
      </w:hyperlink>
    </w:p>
    <w:p>
      <w:pPr>
        <w:pStyle w:val="TOC2"/>
        <w:tabs>
          <w:tab w:val="right" w:leader="dot" w:pos="8306"/>
        </w:tabs>
      </w:pPr>
      <w:hyperlink w:anchor="_Toc5736" w:history="1">
        <w:r>
          <w:rPr>
            <w:rFonts w:ascii="仿宋" w:eastAsia="仿宋" w:hAnsi="仿宋" w:cs="仿宋" w:hint="eastAsia"/>
            <w:lang w:eastAsia="zh-CN"/>
          </w:rPr>
          <w:t>(三)、建筑工程设计总体要求</w:t>
        </w:r>
        <w:r>
          <w:tab/>
        </w:r>
        <w:r>
          <w:fldChar w:fldCharType="begin"/>
        </w:r>
        <w:r>
          <w:instrText xml:space="preserve"> PAGEREF _Toc5736 \h </w:instrText>
        </w:r>
        <w:r>
          <w:fldChar w:fldCharType="separate"/>
        </w:r>
        <w:r>
          <w:t>19</w:t>
        </w:r>
        <w:r>
          <w:fldChar w:fldCharType="end"/>
        </w:r>
      </w:hyperlink>
    </w:p>
    <w:p>
      <w:pPr>
        <w:pStyle w:val="TOC2"/>
        <w:tabs>
          <w:tab w:val="right" w:leader="dot" w:pos="8306"/>
        </w:tabs>
      </w:pPr>
      <w:hyperlink w:anchor="_Toc18501" w:history="1">
        <w:r>
          <w:rPr>
            <w:rFonts w:ascii="仿宋" w:eastAsia="仿宋" w:hAnsi="仿宋" w:cs="仿宋" w:hint="eastAsia"/>
            <w:lang w:eastAsia="zh-CN"/>
          </w:rPr>
          <w:t>(四)、土建工程建设指标</w:t>
        </w:r>
        <w:r>
          <w:tab/>
        </w:r>
        <w:r>
          <w:fldChar w:fldCharType="begin"/>
        </w:r>
        <w:r>
          <w:instrText xml:space="preserve"> PAGEREF _Toc18501 \h </w:instrText>
        </w:r>
        <w:r>
          <w:fldChar w:fldCharType="separate"/>
        </w:r>
        <w:r>
          <w:t>20</w:t>
        </w:r>
        <w:r>
          <w:fldChar w:fldCharType="end"/>
        </w:r>
      </w:hyperlink>
    </w:p>
    <w:p>
      <w:pPr>
        <w:pStyle w:val="TOC1"/>
        <w:tabs>
          <w:tab w:val="right" w:leader="dot" w:pos="8306"/>
        </w:tabs>
      </w:pPr>
      <w:hyperlink w:anchor="_Toc3650" w:history="1">
        <w:r>
          <w:rPr>
            <w:rFonts w:ascii="仿宋" w:eastAsia="仿宋" w:hAnsi="仿宋" w:cs="仿宋" w:hint="eastAsia"/>
            <w:lang w:eastAsia="zh-CN"/>
          </w:rPr>
          <w:t>五、大型娱乐设施服务项目建设单位说明</w:t>
        </w:r>
        <w:r>
          <w:tab/>
        </w:r>
        <w:r>
          <w:fldChar w:fldCharType="begin"/>
        </w:r>
        <w:r>
          <w:instrText xml:space="preserve"> PAGEREF _Toc3650 \h </w:instrText>
        </w:r>
        <w:r>
          <w:fldChar w:fldCharType="separate"/>
        </w:r>
        <w:r>
          <w:t>20</w:t>
        </w:r>
        <w:r>
          <w:fldChar w:fldCharType="end"/>
        </w:r>
      </w:hyperlink>
    </w:p>
    <w:p>
      <w:pPr>
        <w:pStyle w:val="TOC2"/>
        <w:tabs>
          <w:tab w:val="right" w:leader="dot" w:pos="8306"/>
        </w:tabs>
      </w:pPr>
      <w:hyperlink w:anchor="_Toc27075" w:history="1">
        <w:r>
          <w:rPr>
            <w:rFonts w:ascii="仿宋" w:eastAsia="仿宋" w:hAnsi="仿宋" w:cs="仿宋" w:hint="eastAsia"/>
            <w:lang w:eastAsia="zh-CN"/>
          </w:rPr>
          <w:t>(一)、大型娱乐设施服务项目承办单位基本情况</w:t>
        </w:r>
        <w:r>
          <w:tab/>
        </w:r>
        <w:r>
          <w:fldChar w:fldCharType="begin"/>
        </w:r>
        <w:r>
          <w:instrText xml:space="preserve"> PAGEREF _Toc27075 \h </w:instrText>
        </w:r>
        <w:r>
          <w:fldChar w:fldCharType="separate"/>
        </w:r>
        <w:r>
          <w:t>20</w:t>
        </w:r>
        <w:r>
          <w:fldChar w:fldCharType="end"/>
        </w:r>
      </w:hyperlink>
    </w:p>
    <w:p>
      <w:pPr>
        <w:pStyle w:val="TOC2"/>
        <w:tabs>
          <w:tab w:val="right" w:leader="dot" w:pos="8306"/>
        </w:tabs>
      </w:pPr>
      <w:hyperlink w:anchor="_Toc20037" w:history="1">
        <w:r>
          <w:rPr>
            <w:rFonts w:ascii="仿宋" w:eastAsia="仿宋" w:hAnsi="仿宋" w:cs="仿宋" w:hint="eastAsia"/>
            <w:lang w:eastAsia="zh-CN"/>
          </w:rPr>
          <w:t>(二)、公司经济效益分析</w:t>
        </w:r>
        <w:r>
          <w:tab/>
        </w:r>
        <w:r>
          <w:fldChar w:fldCharType="begin"/>
        </w:r>
        <w:r>
          <w:instrText xml:space="preserve"> PAGEREF _Toc20037 \h </w:instrText>
        </w:r>
        <w:r>
          <w:fldChar w:fldCharType="separate"/>
        </w:r>
        <w:r>
          <w:t>21</w:t>
        </w:r>
        <w:r>
          <w:fldChar w:fldCharType="end"/>
        </w:r>
      </w:hyperlink>
    </w:p>
    <w:p>
      <w:pPr>
        <w:pStyle w:val="TOC1"/>
        <w:tabs>
          <w:tab w:val="right" w:leader="dot" w:pos="8306"/>
        </w:tabs>
      </w:pPr>
      <w:hyperlink w:anchor="_Toc32096" w:history="1">
        <w:r>
          <w:rPr>
            <w:rFonts w:ascii="仿宋" w:eastAsia="仿宋" w:hAnsi="仿宋" w:cs="仿宋" w:hint="eastAsia"/>
            <w:lang w:eastAsia="zh-CN"/>
          </w:rPr>
          <w:t>六、大型娱乐设施服务项目选址可行性分析</w:t>
        </w:r>
        <w:r>
          <w:tab/>
        </w:r>
        <w:r>
          <w:fldChar w:fldCharType="begin"/>
        </w:r>
        <w:r>
          <w:instrText xml:space="preserve"> PAGEREF _Toc32096 \h </w:instrText>
        </w:r>
        <w:r>
          <w:fldChar w:fldCharType="separate"/>
        </w:r>
        <w:r>
          <w:t>22</w:t>
        </w:r>
        <w:r>
          <w:fldChar w:fldCharType="end"/>
        </w:r>
      </w:hyperlink>
    </w:p>
    <w:p>
      <w:pPr>
        <w:pStyle w:val="TOC2"/>
        <w:tabs>
          <w:tab w:val="right" w:leader="dot" w:pos="8306"/>
        </w:tabs>
      </w:pPr>
      <w:hyperlink w:anchor="_Toc21786" w:history="1">
        <w:r>
          <w:rPr>
            <w:rFonts w:ascii="仿宋" w:eastAsia="仿宋" w:hAnsi="仿宋" w:cs="仿宋" w:hint="eastAsia"/>
            <w:lang w:eastAsia="zh-CN"/>
          </w:rPr>
          <w:t>(一)、大型娱乐设施服务项目选址</w:t>
        </w:r>
        <w:r>
          <w:tab/>
        </w:r>
        <w:r>
          <w:fldChar w:fldCharType="begin"/>
        </w:r>
        <w:r>
          <w:instrText xml:space="preserve"> PAGEREF _Toc21786 \h </w:instrText>
        </w:r>
        <w:r>
          <w:fldChar w:fldCharType="separate"/>
        </w:r>
        <w:r>
          <w:t>22</w:t>
        </w:r>
        <w:r>
          <w:fldChar w:fldCharType="end"/>
        </w:r>
      </w:hyperlink>
    </w:p>
    <w:p>
      <w:pPr>
        <w:pStyle w:val="TOC2"/>
        <w:tabs>
          <w:tab w:val="right" w:leader="dot" w:pos="8306"/>
        </w:tabs>
      </w:pPr>
      <w:hyperlink w:anchor="_Toc28158" w:history="1">
        <w:r>
          <w:rPr>
            <w:rFonts w:ascii="仿宋" w:eastAsia="仿宋" w:hAnsi="仿宋" w:cs="仿宋" w:hint="eastAsia"/>
            <w:lang w:eastAsia="zh-CN"/>
          </w:rPr>
          <w:t>(二)、用地控制指标</w:t>
        </w:r>
        <w:r>
          <w:tab/>
        </w:r>
        <w:r>
          <w:fldChar w:fldCharType="begin"/>
        </w:r>
        <w:r>
          <w:instrText xml:space="preserve"> PAGEREF _Toc28158 \h </w:instrText>
        </w:r>
        <w:r>
          <w:fldChar w:fldCharType="separate"/>
        </w:r>
        <w:r>
          <w:t>22</w:t>
        </w:r>
        <w:r>
          <w:fldChar w:fldCharType="end"/>
        </w:r>
      </w:hyperlink>
    </w:p>
    <w:p>
      <w:pPr>
        <w:pStyle w:val="TOC2"/>
        <w:tabs>
          <w:tab w:val="right" w:leader="dot" w:pos="8306"/>
        </w:tabs>
      </w:pPr>
      <w:hyperlink w:anchor="_Toc5515" w:history="1">
        <w:r>
          <w:rPr>
            <w:rFonts w:ascii="仿宋" w:eastAsia="仿宋" w:hAnsi="仿宋" w:cs="仿宋" w:hint="eastAsia"/>
            <w:lang w:eastAsia="zh-CN"/>
          </w:rPr>
          <w:t>(三)、节约用地措施</w:t>
        </w:r>
        <w:r>
          <w:tab/>
        </w:r>
        <w:r>
          <w:fldChar w:fldCharType="begin"/>
        </w:r>
        <w:r>
          <w:instrText xml:space="preserve"> PAGEREF _Toc5515 \h </w:instrText>
        </w:r>
        <w:r>
          <w:fldChar w:fldCharType="separate"/>
        </w:r>
        <w:r>
          <w:t>24</w:t>
        </w:r>
        <w:r>
          <w:fldChar w:fldCharType="end"/>
        </w:r>
      </w:hyperlink>
    </w:p>
    <w:p>
      <w:pPr>
        <w:pStyle w:val="TOC2"/>
        <w:tabs>
          <w:tab w:val="right" w:leader="dot" w:pos="8306"/>
        </w:tabs>
      </w:pPr>
      <w:hyperlink w:anchor="_Toc4326" w:history="1">
        <w:r>
          <w:rPr>
            <w:rFonts w:ascii="仿宋" w:eastAsia="仿宋" w:hAnsi="仿宋" w:cs="仿宋" w:hint="eastAsia"/>
            <w:lang w:eastAsia="zh-CN"/>
          </w:rPr>
          <w:t>(四)、总图布置方案</w:t>
        </w:r>
        <w:r>
          <w:tab/>
        </w:r>
        <w:r>
          <w:fldChar w:fldCharType="begin"/>
        </w:r>
        <w:r>
          <w:instrText xml:space="preserve"> PAGEREF _Toc4326 \h </w:instrText>
        </w:r>
        <w:r>
          <w:fldChar w:fldCharType="separate"/>
        </w:r>
        <w:r>
          <w:t>25</w:t>
        </w:r>
        <w:r>
          <w:fldChar w:fldCharType="end"/>
        </w:r>
      </w:hyperlink>
    </w:p>
    <w:p>
      <w:pPr>
        <w:pStyle w:val="TOC2"/>
        <w:tabs>
          <w:tab w:val="right" w:leader="dot" w:pos="8306"/>
        </w:tabs>
      </w:pPr>
      <w:hyperlink w:anchor="_Toc11971" w:history="1">
        <w:r>
          <w:rPr>
            <w:rFonts w:ascii="仿宋" w:eastAsia="仿宋" w:hAnsi="仿宋" w:cs="仿宋" w:hint="eastAsia"/>
            <w:lang w:eastAsia="zh-CN"/>
          </w:rPr>
          <w:t>(五)、选址综合评价</w:t>
        </w:r>
        <w:r>
          <w:tab/>
        </w:r>
        <w:r>
          <w:fldChar w:fldCharType="begin"/>
        </w:r>
        <w:r>
          <w:instrText xml:space="preserve"> PAGEREF _Toc11971 \h </w:instrText>
        </w:r>
        <w:r>
          <w:fldChar w:fldCharType="separate"/>
        </w:r>
        <w:r>
          <w:t>26</w:t>
        </w:r>
        <w:r>
          <w:fldChar w:fldCharType="end"/>
        </w:r>
      </w:hyperlink>
    </w:p>
    <w:p>
      <w:pPr>
        <w:pStyle w:val="TOC1"/>
        <w:tabs>
          <w:tab w:val="right" w:leader="dot" w:pos="8306"/>
        </w:tabs>
      </w:pPr>
      <w:hyperlink w:anchor="_Toc13201" w:history="1">
        <w:r>
          <w:rPr>
            <w:rFonts w:ascii="仿宋" w:eastAsia="仿宋" w:hAnsi="仿宋" w:cs="仿宋" w:hint="eastAsia"/>
            <w:lang w:eastAsia="zh-CN"/>
          </w:rPr>
          <w:t>七、大型娱乐设施服务项目社会影响</w:t>
        </w:r>
        <w:r>
          <w:tab/>
        </w:r>
        <w:r>
          <w:fldChar w:fldCharType="begin"/>
        </w:r>
        <w:r>
          <w:instrText xml:space="preserve"> PAGEREF _Toc13201 \h </w:instrText>
        </w:r>
        <w:r>
          <w:fldChar w:fldCharType="separate"/>
        </w:r>
        <w:r>
          <w:t>27</w:t>
        </w:r>
        <w:r>
          <w:fldChar w:fldCharType="end"/>
        </w:r>
      </w:hyperlink>
    </w:p>
    <w:p>
      <w:pPr>
        <w:pStyle w:val="TOC2"/>
        <w:tabs>
          <w:tab w:val="right" w:leader="dot" w:pos="8306"/>
        </w:tabs>
      </w:pPr>
      <w:hyperlink w:anchor="_Toc8037" w:history="1">
        <w:r>
          <w:rPr>
            <w:rFonts w:ascii="仿宋" w:eastAsia="仿宋" w:hAnsi="仿宋" w:cs="仿宋" w:hint="eastAsia"/>
            <w:lang w:eastAsia="zh-CN"/>
          </w:rPr>
          <w:t>(一)、社会责任与义务</w:t>
        </w:r>
        <w:r>
          <w:tab/>
        </w:r>
        <w:r>
          <w:fldChar w:fldCharType="begin"/>
        </w:r>
        <w:r>
          <w:instrText xml:space="preserve"> PAGEREF _Toc8037 \h </w:instrText>
        </w:r>
        <w:r>
          <w:fldChar w:fldCharType="separate"/>
        </w:r>
        <w:r>
          <w:t>27</w:t>
        </w:r>
        <w:r>
          <w:fldChar w:fldCharType="end"/>
        </w:r>
      </w:hyperlink>
    </w:p>
    <w:p>
      <w:pPr>
        <w:pStyle w:val="TOC2"/>
        <w:tabs>
          <w:tab w:val="right" w:leader="dot" w:pos="8306"/>
        </w:tabs>
      </w:pPr>
      <w:hyperlink w:anchor="_Toc27875" w:history="1">
        <w:r>
          <w:rPr>
            <w:rFonts w:ascii="仿宋" w:eastAsia="仿宋" w:hAnsi="仿宋" w:cs="仿宋" w:hint="eastAsia"/>
            <w:lang w:eastAsia="zh-CN"/>
          </w:rPr>
          <w:t>(二)、社会参与与沟通</w:t>
        </w:r>
        <w:r>
          <w:tab/>
        </w:r>
        <w:r>
          <w:fldChar w:fldCharType="begin"/>
        </w:r>
        <w:r>
          <w:instrText xml:space="preserve"> PAGEREF _Toc27875 \h </w:instrText>
        </w:r>
        <w:r>
          <w:fldChar w:fldCharType="separate"/>
        </w:r>
        <w:r>
          <w:t>28</w:t>
        </w:r>
        <w:r>
          <w:fldChar w:fldCharType="end"/>
        </w:r>
      </w:hyperlink>
    </w:p>
    <w:p>
      <w:pPr>
        <w:pStyle w:val="TOC1"/>
        <w:tabs>
          <w:tab w:val="right" w:leader="dot" w:pos="8306"/>
        </w:tabs>
      </w:pPr>
      <w:hyperlink w:anchor="_Toc4712" w:history="1">
        <w:r>
          <w:rPr>
            <w:rFonts w:ascii="仿宋" w:eastAsia="仿宋" w:hAnsi="仿宋" w:cs="仿宋" w:hint="eastAsia"/>
            <w:lang w:eastAsia="zh-CN"/>
          </w:rPr>
          <w:t>八、生产安全保护</w:t>
        </w:r>
        <w:r>
          <w:tab/>
        </w:r>
        <w:r>
          <w:fldChar w:fldCharType="begin"/>
        </w:r>
        <w:r>
          <w:instrText xml:space="preserve"> PAGEREF _Toc4712 \h </w:instrText>
        </w:r>
        <w:r>
          <w:fldChar w:fldCharType="separate"/>
        </w:r>
        <w:r>
          <w:t>29</w:t>
        </w:r>
        <w:r>
          <w:fldChar w:fldCharType="end"/>
        </w:r>
      </w:hyperlink>
    </w:p>
    <w:p>
      <w:pPr>
        <w:pStyle w:val="TOC2"/>
        <w:tabs>
          <w:tab w:val="right" w:leader="dot" w:pos="8306"/>
        </w:tabs>
      </w:pPr>
      <w:hyperlink w:anchor="_Toc29967" w:history="1">
        <w:r>
          <w:rPr>
            <w:rFonts w:ascii="仿宋" w:eastAsia="仿宋" w:hAnsi="仿宋" w:cs="仿宋" w:hint="eastAsia"/>
            <w:lang w:eastAsia="zh-CN"/>
          </w:rPr>
          <w:t>(一)、消防安全</w:t>
        </w:r>
        <w:r>
          <w:tab/>
        </w:r>
        <w:r>
          <w:fldChar w:fldCharType="begin"/>
        </w:r>
        <w:r>
          <w:instrText xml:space="preserve"> PAGEREF _Toc29967 \h </w:instrText>
        </w:r>
        <w:r>
          <w:fldChar w:fldCharType="separate"/>
        </w:r>
        <w:r>
          <w:t>29</w:t>
        </w:r>
        <w:r>
          <w:fldChar w:fldCharType="end"/>
        </w:r>
      </w:hyperlink>
    </w:p>
    <w:p>
      <w:pPr>
        <w:pStyle w:val="TOC2"/>
        <w:tabs>
          <w:tab w:val="right" w:leader="dot" w:pos="8306"/>
        </w:tabs>
      </w:pPr>
      <w:hyperlink w:anchor="_Toc7139" w:history="1">
        <w:r>
          <w:rPr>
            <w:rFonts w:ascii="仿宋" w:eastAsia="仿宋" w:hAnsi="仿宋" w:cs="仿宋" w:hint="eastAsia"/>
            <w:lang w:eastAsia="zh-CN"/>
          </w:rPr>
          <w:t>(二)、防火防爆总图布置措施</w:t>
        </w:r>
        <w:r>
          <w:tab/>
        </w:r>
        <w:r>
          <w:fldChar w:fldCharType="begin"/>
        </w:r>
        <w:r>
          <w:instrText xml:space="preserve"> PAGEREF _Toc7139 \h </w:instrText>
        </w:r>
        <w:r>
          <w:fldChar w:fldCharType="separate"/>
        </w:r>
        <w:r>
          <w:t>31</w:t>
        </w:r>
        <w:r>
          <w:fldChar w:fldCharType="end"/>
        </w:r>
      </w:hyperlink>
    </w:p>
    <w:p>
      <w:pPr>
        <w:pStyle w:val="TOC2"/>
        <w:tabs>
          <w:tab w:val="right" w:leader="dot" w:pos="8306"/>
        </w:tabs>
      </w:pPr>
      <w:hyperlink w:anchor="_Toc8634" w:history="1">
        <w:r>
          <w:rPr>
            <w:rFonts w:ascii="仿宋" w:eastAsia="仿宋" w:hAnsi="仿宋" w:cs="仿宋" w:hint="eastAsia"/>
            <w:lang w:eastAsia="zh-CN"/>
          </w:rPr>
          <w:t>(三)、自然灾害防范措施</w:t>
        </w:r>
        <w:r>
          <w:tab/>
        </w:r>
        <w:r>
          <w:fldChar w:fldCharType="begin"/>
        </w:r>
        <w:r>
          <w:instrText xml:space="preserve"> PAGEREF _Toc8634 \h </w:instrText>
        </w:r>
        <w:r>
          <w:fldChar w:fldCharType="separate"/>
        </w:r>
        <w:r>
          <w:t>31</w:t>
        </w:r>
        <w:r>
          <w:fldChar w:fldCharType="end"/>
        </w:r>
      </w:hyperlink>
    </w:p>
    <w:p>
      <w:pPr>
        <w:pStyle w:val="TOC2"/>
        <w:tabs>
          <w:tab w:val="right" w:leader="dot" w:pos="8306"/>
        </w:tabs>
      </w:pPr>
      <w:hyperlink w:anchor="_Toc11565" w:history="1">
        <w:r>
          <w:rPr>
            <w:rFonts w:ascii="仿宋" w:eastAsia="仿宋" w:hAnsi="仿宋" w:cs="仿宋" w:hint="eastAsia"/>
            <w:lang w:eastAsia="zh-CN"/>
          </w:rPr>
          <w:t>(四)、安全色及安全标志使用要求</w:t>
        </w:r>
        <w:r>
          <w:tab/>
        </w:r>
        <w:r>
          <w:fldChar w:fldCharType="begin"/>
        </w:r>
        <w:r>
          <w:instrText xml:space="preserve"> PAGEREF _Toc11565 \h </w:instrText>
        </w:r>
        <w:r>
          <w:fldChar w:fldCharType="separate"/>
        </w:r>
        <w:r>
          <w:t>32</w:t>
        </w:r>
        <w:r>
          <w:fldChar w:fldCharType="end"/>
        </w:r>
      </w:hyperlink>
    </w:p>
    <w:p>
      <w:pPr>
        <w:pStyle w:val="TOC2"/>
        <w:tabs>
          <w:tab w:val="right" w:leader="dot" w:pos="8306"/>
        </w:tabs>
      </w:pPr>
      <w:hyperlink w:anchor="_Toc20505" w:history="1">
        <w:r>
          <w:rPr>
            <w:rFonts w:ascii="仿宋" w:eastAsia="仿宋" w:hAnsi="仿宋" w:cs="仿宋" w:hint="eastAsia"/>
            <w:lang w:eastAsia="zh-CN"/>
          </w:rPr>
          <w:t>(五)、防尘防毒措施</w:t>
        </w:r>
        <w:r>
          <w:tab/>
        </w:r>
        <w:r>
          <w:fldChar w:fldCharType="begin"/>
        </w:r>
        <w:r>
          <w:instrText xml:space="preserve"> PAGEREF _Toc20505 \h </w:instrText>
        </w:r>
        <w:r>
          <w:fldChar w:fldCharType="separate"/>
        </w:r>
        <w:r>
          <w:t>33</w:t>
        </w:r>
        <w:r>
          <w:fldChar w:fldCharType="end"/>
        </w:r>
      </w:hyperlink>
    </w:p>
    <w:p>
      <w:pPr>
        <w:pStyle w:val="TOC2"/>
        <w:tabs>
          <w:tab w:val="right" w:leader="dot" w:pos="8306"/>
        </w:tabs>
      </w:pPr>
      <w:hyperlink w:anchor="_Toc762" w:history="1">
        <w:r>
          <w:rPr>
            <w:rFonts w:ascii="仿宋" w:eastAsia="仿宋" w:hAnsi="仿宋" w:cs="仿宋" w:hint="eastAsia"/>
            <w:lang w:eastAsia="zh-CN"/>
          </w:rPr>
          <w:t>(六)、防静电、触电防护及防雷措施</w:t>
        </w:r>
        <w:r>
          <w:tab/>
        </w:r>
        <w:r>
          <w:fldChar w:fldCharType="begin"/>
        </w:r>
        <w:r>
          <w:instrText xml:space="preserve"> PAGEREF _Toc762 \h </w:instrText>
        </w:r>
        <w:r>
          <w:fldChar w:fldCharType="separate"/>
        </w:r>
        <w:r>
          <w:t>34</w:t>
        </w:r>
        <w:r>
          <w:fldChar w:fldCharType="end"/>
        </w:r>
      </w:hyperlink>
    </w:p>
    <w:p>
      <w:pPr>
        <w:pStyle w:val="TOC2"/>
        <w:tabs>
          <w:tab w:val="right" w:leader="dot" w:pos="8306"/>
        </w:tabs>
      </w:pPr>
      <w:hyperlink w:anchor="_Toc5403" w:history="1">
        <w:r>
          <w:rPr>
            <w:rFonts w:ascii="仿宋" w:eastAsia="仿宋" w:hAnsi="仿宋" w:cs="仿宋" w:hint="eastAsia"/>
            <w:lang w:eastAsia="zh-CN"/>
          </w:rPr>
          <w:t>(七)、机械设备安全保障措施</w:t>
        </w:r>
        <w:r>
          <w:tab/>
        </w:r>
        <w:r>
          <w:fldChar w:fldCharType="begin"/>
        </w:r>
        <w:r>
          <w:instrText xml:space="preserve"> PAGEREF _Toc5403 \h </w:instrText>
        </w:r>
        <w:r>
          <w:fldChar w:fldCharType="separate"/>
        </w:r>
        <w:r>
          <w:t>36</w:t>
        </w:r>
        <w:r>
          <w:fldChar w:fldCharType="end"/>
        </w:r>
      </w:hyperlink>
    </w:p>
    <w:p>
      <w:pPr>
        <w:pStyle w:val="TOC1"/>
        <w:tabs>
          <w:tab w:val="right" w:leader="dot" w:pos="8306"/>
        </w:tabs>
      </w:pPr>
      <w:hyperlink w:anchor="_Toc9563" w:history="1">
        <w:r>
          <w:rPr>
            <w:rFonts w:ascii="仿宋" w:eastAsia="仿宋" w:hAnsi="仿宋" w:cs="仿宋" w:hint="eastAsia"/>
            <w:lang w:eastAsia="zh-CN"/>
          </w:rPr>
          <w:t>九、大型娱乐设施服务项目计划安排</w:t>
        </w:r>
        <w:r>
          <w:tab/>
        </w:r>
        <w:r>
          <w:fldChar w:fldCharType="begin"/>
        </w:r>
        <w:r>
          <w:instrText xml:space="preserve"> PAGEREF _Toc9563 \h </w:instrText>
        </w:r>
        <w:r>
          <w:fldChar w:fldCharType="separate"/>
        </w:r>
        <w:r>
          <w:t>37</w:t>
        </w:r>
        <w:r>
          <w:fldChar w:fldCharType="end"/>
        </w:r>
      </w:hyperlink>
    </w:p>
    <w:p>
      <w:pPr>
        <w:pStyle w:val="TOC2"/>
        <w:tabs>
          <w:tab w:val="right" w:leader="dot" w:pos="8306"/>
        </w:tabs>
      </w:pPr>
      <w:hyperlink w:anchor="_Toc3047" w:history="1">
        <w:r>
          <w:rPr>
            <w:rFonts w:ascii="仿宋" w:eastAsia="仿宋" w:hAnsi="仿宋" w:cs="仿宋" w:hint="eastAsia"/>
            <w:lang w:eastAsia="zh-CN"/>
          </w:rPr>
          <w:t>(一)、建设周期</w:t>
        </w:r>
        <w:r>
          <w:tab/>
        </w:r>
        <w:r>
          <w:fldChar w:fldCharType="begin"/>
        </w:r>
        <w:r>
          <w:instrText xml:space="preserve"> PAGEREF _Toc3047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01" w:history="1">
        <w:r>
          <w:rPr>
            <w:rFonts w:ascii="仿宋" w:eastAsia="仿宋" w:hAnsi="仿宋" w:cs="仿宋" w:hint="eastAsia"/>
            <w:lang w:eastAsia="zh-CN"/>
          </w:rPr>
          <w:t>(二)、建设进度</w:t>
        </w:r>
        <w:r>
          <w:tab/>
        </w:r>
        <w:r>
          <w:fldChar w:fldCharType="begin"/>
        </w:r>
        <w:r>
          <w:instrText xml:space="preserve"> PAGEREF _Toc4301 \h </w:instrText>
        </w:r>
        <w:r>
          <w:fldChar w:fldCharType="separate"/>
        </w:r>
        <w:r>
          <w:t>38</w:t>
        </w:r>
        <w:r>
          <w:fldChar w:fldCharType="end"/>
        </w:r>
      </w:hyperlink>
    </w:p>
    <w:p>
      <w:pPr>
        <w:pStyle w:val="TOC2"/>
        <w:tabs>
          <w:tab w:val="right" w:leader="dot" w:pos="8306"/>
        </w:tabs>
      </w:pPr>
      <w:hyperlink w:anchor="_Toc7471" w:history="1">
        <w:r>
          <w:rPr>
            <w:rFonts w:ascii="仿宋" w:eastAsia="仿宋" w:hAnsi="仿宋" w:cs="仿宋" w:hint="eastAsia"/>
            <w:lang w:eastAsia="zh-CN"/>
          </w:rPr>
          <w:t>(三)、进度安排注意事项</w:t>
        </w:r>
        <w:r>
          <w:tab/>
        </w:r>
        <w:r>
          <w:fldChar w:fldCharType="begin"/>
        </w:r>
        <w:r>
          <w:instrText xml:space="preserve"> PAGEREF _Toc7471 \h </w:instrText>
        </w:r>
        <w:r>
          <w:fldChar w:fldCharType="separate"/>
        </w:r>
        <w:r>
          <w:t>39</w:t>
        </w:r>
        <w:r>
          <w:fldChar w:fldCharType="end"/>
        </w:r>
      </w:hyperlink>
    </w:p>
    <w:p>
      <w:pPr>
        <w:pStyle w:val="TOC2"/>
        <w:tabs>
          <w:tab w:val="right" w:leader="dot" w:pos="8306"/>
        </w:tabs>
      </w:pPr>
      <w:hyperlink w:anchor="_Toc6333" w:history="1">
        <w:r>
          <w:rPr>
            <w:rFonts w:ascii="仿宋" w:eastAsia="仿宋" w:hAnsi="仿宋" w:cs="仿宋" w:hint="eastAsia"/>
            <w:lang w:eastAsia="zh-CN"/>
          </w:rPr>
          <w:t>(四)、人力资源配置</w:t>
        </w:r>
        <w:r>
          <w:tab/>
        </w:r>
        <w:r>
          <w:fldChar w:fldCharType="begin"/>
        </w:r>
        <w:r>
          <w:instrText xml:space="preserve"> PAGEREF _Toc6333 \h </w:instrText>
        </w:r>
        <w:r>
          <w:fldChar w:fldCharType="separate"/>
        </w:r>
        <w:r>
          <w:t>41</w:t>
        </w:r>
        <w:r>
          <w:fldChar w:fldCharType="end"/>
        </w:r>
      </w:hyperlink>
    </w:p>
    <w:p>
      <w:pPr>
        <w:pStyle w:val="TOC1"/>
        <w:tabs>
          <w:tab w:val="right" w:leader="dot" w:pos="8306"/>
        </w:tabs>
      </w:pPr>
      <w:hyperlink w:anchor="_Toc11812" w:history="1">
        <w:r>
          <w:rPr>
            <w:rFonts w:ascii="仿宋" w:eastAsia="仿宋" w:hAnsi="仿宋" w:cs="仿宋" w:hint="eastAsia"/>
            <w:lang w:eastAsia="zh-CN"/>
          </w:rPr>
          <w:t>十、大型娱乐设施服务项目经营效益</w:t>
        </w:r>
        <w:r>
          <w:tab/>
        </w:r>
        <w:r>
          <w:fldChar w:fldCharType="begin"/>
        </w:r>
        <w:r>
          <w:instrText xml:space="preserve"> PAGEREF _Toc11812 \h </w:instrText>
        </w:r>
        <w:r>
          <w:fldChar w:fldCharType="separate"/>
        </w:r>
        <w:r>
          <w:t>42</w:t>
        </w:r>
        <w:r>
          <w:fldChar w:fldCharType="end"/>
        </w:r>
      </w:hyperlink>
    </w:p>
    <w:p>
      <w:pPr>
        <w:pStyle w:val="TOC2"/>
        <w:tabs>
          <w:tab w:val="right" w:leader="dot" w:pos="8306"/>
        </w:tabs>
      </w:pPr>
      <w:hyperlink w:anchor="_Toc22314" w:history="1">
        <w:r>
          <w:rPr>
            <w:rFonts w:ascii="仿宋" w:eastAsia="仿宋" w:hAnsi="仿宋" w:cs="仿宋" w:hint="eastAsia"/>
            <w:lang w:eastAsia="zh-CN"/>
          </w:rPr>
          <w:t>(一)、经济评价财务测算</w:t>
        </w:r>
        <w:r>
          <w:tab/>
        </w:r>
        <w:r>
          <w:fldChar w:fldCharType="begin"/>
        </w:r>
        <w:r>
          <w:instrText xml:space="preserve"> PAGEREF _Toc22314 \h </w:instrText>
        </w:r>
        <w:r>
          <w:fldChar w:fldCharType="separate"/>
        </w:r>
        <w:r>
          <w:t>42</w:t>
        </w:r>
        <w:r>
          <w:fldChar w:fldCharType="end"/>
        </w:r>
      </w:hyperlink>
    </w:p>
    <w:p>
      <w:pPr>
        <w:pStyle w:val="TOC2"/>
        <w:tabs>
          <w:tab w:val="right" w:leader="dot" w:pos="8306"/>
        </w:tabs>
      </w:pPr>
      <w:hyperlink w:anchor="_Toc23573" w:history="1">
        <w:r>
          <w:rPr>
            <w:rFonts w:ascii="仿宋" w:eastAsia="仿宋" w:hAnsi="仿宋" w:cs="仿宋" w:hint="eastAsia"/>
            <w:lang w:eastAsia="zh-CN"/>
          </w:rPr>
          <w:t>(二)、大型娱乐设施服务项目盈利能力分析</w:t>
        </w:r>
        <w:r>
          <w:tab/>
        </w:r>
        <w:r>
          <w:fldChar w:fldCharType="begin"/>
        </w:r>
        <w:r>
          <w:instrText xml:space="preserve"> PAGEREF _Toc23573 \h </w:instrText>
        </w:r>
        <w:r>
          <w:fldChar w:fldCharType="separate"/>
        </w:r>
        <w:r>
          <w:t>43</w:t>
        </w:r>
        <w:r>
          <w:fldChar w:fldCharType="end"/>
        </w:r>
      </w:hyperlink>
    </w:p>
    <w:p>
      <w:pPr>
        <w:pStyle w:val="TOC1"/>
        <w:tabs>
          <w:tab w:val="right" w:leader="dot" w:pos="8306"/>
        </w:tabs>
      </w:pPr>
      <w:hyperlink w:anchor="_Toc23114" w:history="1">
        <w:r>
          <w:rPr>
            <w:rFonts w:ascii="仿宋" w:eastAsia="仿宋" w:hAnsi="仿宋" w:cs="仿宋" w:hint="eastAsia"/>
            <w:lang w:eastAsia="zh-CN"/>
          </w:rPr>
          <w:t>十一、大型娱乐设施服务项目环境影响分析</w:t>
        </w:r>
        <w:r>
          <w:tab/>
        </w:r>
        <w:r>
          <w:fldChar w:fldCharType="begin"/>
        </w:r>
        <w:r>
          <w:instrText xml:space="preserve"> PAGEREF _Toc23114 \h </w:instrText>
        </w:r>
        <w:r>
          <w:fldChar w:fldCharType="separate"/>
        </w:r>
        <w:r>
          <w:t>44</w:t>
        </w:r>
        <w:r>
          <w:fldChar w:fldCharType="end"/>
        </w:r>
      </w:hyperlink>
    </w:p>
    <w:p>
      <w:pPr>
        <w:pStyle w:val="TOC2"/>
        <w:tabs>
          <w:tab w:val="right" w:leader="dot" w:pos="8306"/>
        </w:tabs>
      </w:pPr>
      <w:hyperlink w:anchor="_Toc20991" w:history="1">
        <w:r>
          <w:rPr>
            <w:rFonts w:ascii="仿宋" w:eastAsia="仿宋" w:hAnsi="仿宋" w:cs="仿宋" w:hint="eastAsia"/>
            <w:lang w:eastAsia="zh-CN"/>
          </w:rPr>
          <w:t>(一)、建设区域环境质量现状</w:t>
        </w:r>
        <w:r>
          <w:tab/>
        </w:r>
        <w:r>
          <w:fldChar w:fldCharType="begin"/>
        </w:r>
        <w:r>
          <w:instrText xml:space="preserve"> PAGEREF _Toc20991 \h </w:instrText>
        </w:r>
        <w:r>
          <w:fldChar w:fldCharType="separate"/>
        </w:r>
        <w:r>
          <w:t>44</w:t>
        </w:r>
        <w:r>
          <w:fldChar w:fldCharType="end"/>
        </w:r>
      </w:hyperlink>
    </w:p>
    <w:p>
      <w:pPr>
        <w:pStyle w:val="TOC2"/>
        <w:tabs>
          <w:tab w:val="right" w:leader="dot" w:pos="8306"/>
        </w:tabs>
      </w:pPr>
      <w:hyperlink w:anchor="_Toc2136" w:history="1">
        <w:r>
          <w:rPr>
            <w:rFonts w:ascii="仿宋" w:eastAsia="仿宋" w:hAnsi="仿宋" w:cs="仿宋" w:hint="eastAsia"/>
            <w:lang w:eastAsia="zh-CN"/>
          </w:rPr>
          <w:t>(二)、建设期环境保护</w:t>
        </w:r>
        <w:r>
          <w:tab/>
        </w:r>
        <w:r>
          <w:fldChar w:fldCharType="begin"/>
        </w:r>
        <w:r>
          <w:instrText xml:space="preserve"> PAGEREF _Toc2136 \h </w:instrText>
        </w:r>
        <w:r>
          <w:fldChar w:fldCharType="separate"/>
        </w:r>
        <w:r>
          <w:t>45</w:t>
        </w:r>
        <w:r>
          <w:fldChar w:fldCharType="end"/>
        </w:r>
      </w:hyperlink>
    </w:p>
    <w:p>
      <w:pPr>
        <w:pStyle w:val="TOC2"/>
        <w:tabs>
          <w:tab w:val="right" w:leader="dot" w:pos="8306"/>
        </w:tabs>
      </w:pPr>
      <w:hyperlink w:anchor="_Toc28562" w:history="1">
        <w:r>
          <w:rPr>
            <w:rFonts w:ascii="仿宋" w:eastAsia="仿宋" w:hAnsi="仿宋" w:cs="仿宋" w:hint="eastAsia"/>
            <w:lang w:eastAsia="zh-CN"/>
          </w:rPr>
          <w:t>(三)、运营期环境保护</w:t>
        </w:r>
        <w:r>
          <w:tab/>
        </w:r>
        <w:r>
          <w:fldChar w:fldCharType="begin"/>
        </w:r>
        <w:r>
          <w:instrText xml:space="preserve"> PAGEREF _Toc28562 \h </w:instrText>
        </w:r>
        <w:r>
          <w:fldChar w:fldCharType="separate"/>
        </w:r>
        <w:r>
          <w:t>47</w:t>
        </w:r>
        <w:r>
          <w:fldChar w:fldCharType="end"/>
        </w:r>
      </w:hyperlink>
    </w:p>
    <w:p>
      <w:pPr>
        <w:pStyle w:val="TOC2"/>
        <w:tabs>
          <w:tab w:val="right" w:leader="dot" w:pos="8306"/>
        </w:tabs>
      </w:pPr>
      <w:hyperlink w:anchor="_Toc13059" w:history="1">
        <w:r>
          <w:rPr>
            <w:rFonts w:ascii="仿宋" w:eastAsia="仿宋" w:hAnsi="仿宋" w:cs="仿宋" w:hint="eastAsia"/>
            <w:lang w:eastAsia="zh-CN"/>
          </w:rPr>
          <w:t>(四)、大型娱乐设施服务项目建设对区域经济的影响</w:t>
        </w:r>
        <w:r>
          <w:tab/>
        </w:r>
        <w:r>
          <w:fldChar w:fldCharType="begin"/>
        </w:r>
        <w:r>
          <w:instrText xml:space="preserve"> PAGEREF _Toc13059 \h </w:instrText>
        </w:r>
        <w:r>
          <w:fldChar w:fldCharType="separate"/>
        </w:r>
        <w:r>
          <w:t>48</w:t>
        </w:r>
        <w:r>
          <w:fldChar w:fldCharType="end"/>
        </w:r>
      </w:hyperlink>
    </w:p>
    <w:p>
      <w:pPr>
        <w:pStyle w:val="TOC2"/>
        <w:tabs>
          <w:tab w:val="right" w:leader="dot" w:pos="8306"/>
        </w:tabs>
      </w:pPr>
      <w:hyperlink w:anchor="_Toc30079" w:history="1">
        <w:r>
          <w:rPr>
            <w:rFonts w:ascii="仿宋" w:eastAsia="仿宋" w:hAnsi="仿宋" w:cs="仿宋" w:hint="eastAsia"/>
            <w:lang w:eastAsia="zh-CN"/>
          </w:rPr>
          <w:t>(五)、废弃物处理</w:t>
        </w:r>
        <w:r>
          <w:tab/>
        </w:r>
        <w:r>
          <w:fldChar w:fldCharType="begin"/>
        </w:r>
        <w:r>
          <w:instrText xml:space="preserve"> PAGEREF _Toc30079 \h </w:instrText>
        </w:r>
        <w:r>
          <w:fldChar w:fldCharType="separate"/>
        </w:r>
        <w:r>
          <w:t>50</w:t>
        </w:r>
        <w:r>
          <w:fldChar w:fldCharType="end"/>
        </w:r>
      </w:hyperlink>
    </w:p>
    <w:p>
      <w:pPr>
        <w:pStyle w:val="TOC2"/>
        <w:tabs>
          <w:tab w:val="right" w:leader="dot" w:pos="8306"/>
        </w:tabs>
      </w:pPr>
      <w:hyperlink w:anchor="_Toc24336" w:history="1">
        <w:r>
          <w:rPr>
            <w:rFonts w:ascii="仿宋" w:eastAsia="仿宋" w:hAnsi="仿宋" w:cs="仿宋" w:hint="eastAsia"/>
            <w:lang w:eastAsia="zh-CN"/>
          </w:rPr>
          <w:t>(六)、特殊环境影响分析</w:t>
        </w:r>
        <w:r>
          <w:tab/>
        </w:r>
        <w:r>
          <w:fldChar w:fldCharType="begin"/>
        </w:r>
        <w:r>
          <w:instrText xml:space="preserve"> PAGEREF _Toc24336 \h </w:instrText>
        </w:r>
        <w:r>
          <w:fldChar w:fldCharType="separate"/>
        </w:r>
        <w:r>
          <w:t>51</w:t>
        </w:r>
        <w:r>
          <w:fldChar w:fldCharType="end"/>
        </w:r>
      </w:hyperlink>
    </w:p>
    <w:p>
      <w:pPr>
        <w:pStyle w:val="TOC2"/>
        <w:tabs>
          <w:tab w:val="right" w:leader="dot" w:pos="8306"/>
        </w:tabs>
      </w:pPr>
      <w:hyperlink w:anchor="_Toc18692" w:history="1">
        <w:r>
          <w:rPr>
            <w:rFonts w:ascii="仿宋" w:eastAsia="仿宋" w:hAnsi="仿宋" w:cs="仿宋" w:hint="eastAsia"/>
            <w:lang w:eastAsia="zh-CN"/>
          </w:rPr>
          <w:t>(七)、清洁生产</w:t>
        </w:r>
        <w:r>
          <w:tab/>
        </w:r>
        <w:r>
          <w:fldChar w:fldCharType="begin"/>
        </w:r>
        <w:r>
          <w:instrText xml:space="preserve"> PAGEREF _Toc18692 \h </w:instrText>
        </w:r>
        <w:r>
          <w:fldChar w:fldCharType="separate"/>
        </w:r>
        <w:r>
          <w:t>52</w:t>
        </w:r>
        <w:r>
          <w:fldChar w:fldCharType="end"/>
        </w:r>
      </w:hyperlink>
    </w:p>
    <w:p>
      <w:pPr>
        <w:pStyle w:val="TOC2"/>
        <w:tabs>
          <w:tab w:val="right" w:leader="dot" w:pos="8306"/>
        </w:tabs>
      </w:pPr>
      <w:hyperlink w:anchor="_Toc10783" w:history="1">
        <w:r>
          <w:rPr>
            <w:rFonts w:ascii="仿宋" w:eastAsia="仿宋" w:hAnsi="仿宋" w:cs="仿宋" w:hint="eastAsia"/>
            <w:lang w:eastAsia="zh-CN"/>
          </w:rPr>
          <w:t>(八)、环境保护综合评价</w:t>
        </w:r>
        <w:r>
          <w:tab/>
        </w:r>
        <w:r>
          <w:fldChar w:fldCharType="begin"/>
        </w:r>
        <w:r>
          <w:instrText xml:space="preserve"> PAGEREF _Toc10783 \h </w:instrText>
        </w:r>
        <w:r>
          <w:fldChar w:fldCharType="separate"/>
        </w:r>
        <w:r>
          <w:t>54</w:t>
        </w:r>
        <w:r>
          <w:fldChar w:fldCharType="end"/>
        </w:r>
      </w:hyperlink>
    </w:p>
    <w:p>
      <w:pPr>
        <w:pStyle w:val="TOC1"/>
        <w:tabs>
          <w:tab w:val="right" w:leader="dot" w:pos="8306"/>
        </w:tabs>
      </w:pPr>
      <w:hyperlink w:anchor="_Toc12566" w:history="1">
        <w:r>
          <w:rPr>
            <w:rFonts w:ascii="仿宋" w:eastAsia="仿宋" w:hAnsi="仿宋" w:cs="仿宋" w:hint="eastAsia"/>
            <w:lang w:eastAsia="zh-CN"/>
          </w:rPr>
          <w:t>十二、大型娱乐设施服务项目技术管理</w:t>
        </w:r>
        <w:r>
          <w:tab/>
        </w:r>
        <w:r>
          <w:fldChar w:fldCharType="begin"/>
        </w:r>
        <w:r>
          <w:instrText xml:space="preserve"> PAGEREF _Toc12566 \h </w:instrText>
        </w:r>
        <w:r>
          <w:fldChar w:fldCharType="separate"/>
        </w:r>
        <w:r>
          <w:t>55</w:t>
        </w:r>
        <w:r>
          <w:fldChar w:fldCharType="end"/>
        </w:r>
      </w:hyperlink>
    </w:p>
    <w:p>
      <w:pPr>
        <w:pStyle w:val="TOC2"/>
        <w:tabs>
          <w:tab w:val="right" w:leader="dot" w:pos="8306"/>
        </w:tabs>
      </w:pPr>
      <w:hyperlink w:anchor="_Toc18377" w:history="1">
        <w:r>
          <w:rPr>
            <w:rFonts w:ascii="仿宋" w:eastAsia="仿宋" w:hAnsi="仿宋" w:cs="仿宋" w:hint="eastAsia"/>
            <w:lang w:eastAsia="zh-CN"/>
          </w:rPr>
          <w:t>(一)、技术方案选用方向</w:t>
        </w:r>
        <w:r>
          <w:tab/>
        </w:r>
        <w:r>
          <w:fldChar w:fldCharType="begin"/>
        </w:r>
        <w:r>
          <w:instrText xml:space="preserve"> PAGEREF _Toc18377 \h </w:instrText>
        </w:r>
        <w:r>
          <w:fldChar w:fldCharType="separate"/>
        </w:r>
        <w:r>
          <w:t>55</w:t>
        </w:r>
        <w:r>
          <w:fldChar w:fldCharType="end"/>
        </w:r>
      </w:hyperlink>
    </w:p>
    <w:p>
      <w:pPr>
        <w:pStyle w:val="TOC2"/>
        <w:tabs>
          <w:tab w:val="right" w:leader="dot" w:pos="8306"/>
        </w:tabs>
      </w:pPr>
      <w:hyperlink w:anchor="_Toc16792" w:history="1">
        <w:r>
          <w:rPr>
            <w:rFonts w:ascii="仿宋" w:eastAsia="仿宋" w:hAnsi="仿宋" w:cs="仿宋" w:hint="eastAsia"/>
            <w:lang w:eastAsia="zh-CN"/>
          </w:rPr>
          <w:t>(二)、工艺技术方案选用原则</w:t>
        </w:r>
        <w:r>
          <w:tab/>
        </w:r>
        <w:r>
          <w:fldChar w:fldCharType="begin"/>
        </w:r>
        <w:r>
          <w:instrText xml:space="preserve"> PAGEREF _Toc16792 \h </w:instrText>
        </w:r>
        <w:r>
          <w:fldChar w:fldCharType="separate"/>
        </w:r>
        <w:r>
          <w:t>57</w:t>
        </w:r>
        <w:r>
          <w:fldChar w:fldCharType="end"/>
        </w:r>
      </w:hyperlink>
    </w:p>
    <w:p>
      <w:pPr>
        <w:pStyle w:val="TOC2"/>
        <w:tabs>
          <w:tab w:val="right" w:leader="dot" w:pos="8306"/>
        </w:tabs>
      </w:pPr>
      <w:hyperlink w:anchor="_Toc6246" w:history="1">
        <w:r>
          <w:rPr>
            <w:rFonts w:ascii="仿宋" w:eastAsia="仿宋" w:hAnsi="仿宋" w:cs="仿宋" w:hint="eastAsia"/>
            <w:lang w:eastAsia="zh-CN"/>
          </w:rPr>
          <w:t>(三)、工艺技术方案要求</w:t>
        </w:r>
        <w:r>
          <w:tab/>
        </w:r>
        <w:r>
          <w:fldChar w:fldCharType="begin"/>
        </w:r>
        <w:r>
          <w:instrText xml:space="preserve"> PAGEREF _Toc6246 \h </w:instrText>
        </w:r>
        <w:r>
          <w:fldChar w:fldCharType="separate"/>
        </w:r>
        <w:r>
          <w:t>59</w:t>
        </w:r>
        <w:r>
          <w:fldChar w:fldCharType="end"/>
        </w:r>
      </w:hyperlink>
    </w:p>
    <w:p>
      <w:pPr>
        <w:pStyle w:val="TOC1"/>
        <w:tabs>
          <w:tab w:val="right" w:leader="dot" w:pos="8306"/>
        </w:tabs>
      </w:pPr>
      <w:hyperlink w:anchor="_Toc3450" w:history="1">
        <w:r>
          <w:rPr>
            <w:rFonts w:ascii="仿宋" w:eastAsia="仿宋" w:hAnsi="仿宋" w:cs="仿宋" w:hint="eastAsia"/>
            <w:lang w:eastAsia="zh-CN"/>
          </w:rPr>
          <w:t>十三、大型娱乐设施服务项目变更管理</w:t>
        </w:r>
        <w:r>
          <w:tab/>
        </w:r>
        <w:r>
          <w:fldChar w:fldCharType="begin"/>
        </w:r>
        <w:r>
          <w:instrText xml:space="preserve"> PAGEREF _Toc3450 \h </w:instrText>
        </w:r>
        <w:r>
          <w:fldChar w:fldCharType="separate"/>
        </w:r>
        <w:r>
          <w:t>61</w:t>
        </w:r>
        <w:r>
          <w:fldChar w:fldCharType="end"/>
        </w:r>
      </w:hyperlink>
    </w:p>
    <w:p>
      <w:pPr>
        <w:pStyle w:val="TOC2"/>
        <w:tabs>
          <w:tab w:val="right" w:leader="dot" w:pos="8306"/>
        </w:tabs>
      </w:pPr>
      <w:hyperlink w:anchor="_Toc12089" w:history="1">
        <w:r>
          <w:rPr>
            <w:rFonts w:ascii="仿宋" w:eastAsia="仿宋" w:hAnsi="仿宋" w:cs="仿宋" w:hint="eastAsia"/>
            <w:lang w:eastAsia="zh-CN"/>
          </w:rPr>
          <w:t>(一)、变更申请与评估</w:t>
        </w:r>
        <w:r>
          <w:tab/>
        </w:r>
        <w:r>
          <w:fldChar w:fldCharType="begin"/>
        </w:r>
        <w:r>
          <w:instrText xml:space="preserve"> PAGEREF _Toc12089 \h </w:instrText>
        </w:r>
        <w:r>
          <w:fldChar w:fldCharType="separate"/>
        </w:r>
        <w:r>
          <w:t>61</w:t>
        </w:r>
        <w:r>
          <w:fldChar w:fldCharType="end"/>
        </w:r>
      </w:hyperlink>
    </w:p>
    <w:p>
      <w:pPr>
        <w:pStyle w:val="TOC2"/>
        <w:tabs>
          <w:tab w:val="right" w:leader="dot" w:pos="8306"/>
        </w:tabs>
      </w:pPr>
      <w:hyperlink w:anchor="_Toc16061" w:history="1">
        <w:r>
          <w:rPr>
            <w:rFonts w:ascii="仿宋" w:eastAsia="仿宋" w:hAnsi="仿宋" w:cs="仿宋" w:hint="eastAsia"/>
            <w:lang w:eastAsia="zh-CN"/>
          </w:rPr>
          <w:t>(二)、变更实施与控制</w:t>
        </w:r>
        <w:r>
          <w:tab/>
        </w:r>
        <w:r>
          <w:fldChar w:fldCharType="begin"/>
        </w:r>
        <w:r>
          <w:instrText xml:space="preserve"> PAGEREF _Toc16061 \h </w:instrText>
        </w:r>
        <w:r>
          <w:fldChar w:fldCharType="separate"/>
        </w:r>
        <w:r>
          <w:t>62</w:t>
        </w:r>
        <w:r>
          <w:fldChar w:fldCharType="end"/>
        </w:r>
      </w:hyperlink>
    </w:p>
    <w:p>
      <w:pPr>
        <w:pStyle w:val="TOC1"/>
        <w:tabs>
          <w:tab w:val="right" w:leader="dot" w:pos="8306"/>
        </w:tabs>
      </w:pPr>
      <w:hyperlink w:anchor="_Toc2779" w:history="1">
        <w:r>
          <w:rPr>
            <w:rFonts w:ascii="仿宋" w:eastAsia="仿宋" w:hAnsi="仿宋" w:cs="仿宋" w:hint="eastAsia"/>
            <w:lang w:eastAsia="zh-CN"/>
          </w:rPr>
          <w:t>十四、风险识别与分类</w:t>
        </w:r>
        <w:r>
          <w:tab/>
        </w:r>
        <w:r>
          <w:fldChar w:fldCharType="begin"/>
        </w:r>
        <w:r>
          <w:instrText xml:space="preserve"> PAGEREF _Toc2779 \h </w:instrText>
        </w:r>
        <w:r>
          <w:fldChar w:fldCharType="separate"/>
        </w:r>
        <w:r>
          <w:t>62</w:t>
        </w:r>
        <w:r>
          <w:fldChar w:fldCharType="end"/>
        </w:r>
      </w:hyperlink>
    </w:p>
    <w:p>
      <w:pPr>
        <w:pStyle w:val="TOC2"/>
        <w:tabs>
          <w:tab w:val="right" w:leader="dot" w:pos="8306"/>
        </w:tabs>
      </w:pPr>
      <w:hyperlink w:anchor="_Toc27568" w:history="1">
        <w:r>
          <w:rPr>
            <w:rFonts w:ascii="仿宋" w:eastAsia="仿宋" w:hAnsi="仿宋" w:cs="仿宋" w:hint="eastAsia"/>
            <w:lang w:eastAsia="zh-CN"/>
          </w:rPr>
          <w:t>(一)、风险识别</w:t>
        </w:r>
        <w:r>
          <w:tab/>
        </w:r>
        <w:r>
          <w:fldChar w:fldCharType="begin"/>
        </w:r>
        <w:r>
          <w:instrText xml:space="preserve"> PAGEREF _Toc27568 \h </w:instrText>
        </w:r>
        <w:r>
          <w:fldChar w:fldCharType="separate"/>
        </w:r>
        <w:r>
          <w:t>62</w:t>
        </w:r>
        <w:r>
          <w:fldChar w:fldCharType="end"/>
        </w:r>
      </w:hyperlink>
    </w:p>
    <w:p>
      <w:pPr>
        <w:pStyle w:val="TOC2"/>
        <w:tabs>
          <w:tab w:val="right" w:leader="dot" w:pos="8306"/>
        </w:tabs>
      </w:pPr>
      <w:hyperlink w:anchor="_Toc6680" w:history="1">
        <w:r>
          <w:rPr>
            <w:rFonts w:ascii="仿宋" w:eastAsia="仿宋" w:hAnsi="仿宋" w:cs="仿宋" w:hint="eastAsia"/>
            <w:lang w:eastAsia="zh-CN"/>
          </w:rPr>
          <w:t>(二)、风险分类</w:t>
        </w:r>
        <w:r>
          <w:tab/>
        </w:r>
        <w:r>
          <w:fldChar w:fldCharType="begin"/>
        </w:r>
        <w:r>
          <w:instrText xml:space="preserve"> PAGEREF _Toc6680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39"/>
      <w:r>
        <w:rPr>
          <w:rFonts w:ascii="仿宋" w:eastAsia="仿宋" w:hAnsi="仿宋" w:cs="仿宋" w:hint="eastAsia"/>
          <w:sz w:val="28"/>
          <w:lang w:eastAsia="zh-CN"/>
        </w:rPr>
        <w:t>一、大型娱乐设施服务项目文档管理</w:t>
      </w:r>
      <w:bookmarkEnd w:id="2"/>
    </w:p>
    <w:p>
      <w:pPr>
        <w:pStyle w:val="Heading2"/>
        <w:rPr>
          <w:rFonts w:ascii="仿宋" w:eastAsia="仿宋" w:hAnsi="仿宋" w:cs="仿宋" w:hint="eastAsia"/>
          <w:lang w:eastAsia="zh-CN"/>
        </w:rPr>
      </w:pPr>
      <w:bookmarkStart w:id="3" w:name="_Toc1443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大型娱乐设施服务项目高度重视文档的质量和准确性，以支持大型娱乐设施服务项目的各项活动和决策。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文档的编制始于大型娱乐设施服务项目计划的初期，我们制定了详细的文档编制计划，明确了每个文档的内容、格式和编写责任人。在大型娱乐设施服务项目启动阶段，我们首先编制了大型娱乐设施服务项目章程，明确定义了大型娱乐设施服务项目的目标、范围、风险等关键要素。随后，大型娱乐设施服务项目团队根据计划陆续编制了需求文档、设计文档、测试文档等各类文档，确保大型娱乐设施服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大型娱乐设施服务项目管理中的重要环节，旨在确保大型娱乐设施服务项目文档符合质量标准和大型娱乐设施服务项目需求。在大型娱乐设施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大型娱乐设施服务项目相关利益方和专业领域的专家对文档进行独立审查。这有助于获取更全面、客观的反馈，确保大型娱乐设施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在文档编制与审查方面建立了严格的管理机制，通过规范的流程和多维度的审查，确保大型娱乐设施服务项目文档的质量、准确性和可靠性，为大型娱乐设施服务项目的顺利推进提供了有力支持。</w:t>
      </w:r>
    </w:p>
    <w:p>
      <w:pPr>
        <w:pStyle w:val="Heading2"/>
        <w:ind w:firstLine="560" w:firstLineChars="200"/>
        <w:rPr>
          <w:rFonts w:ascii="仿宋" w:eastAsia="仿宋" w:hAnsi="仿宋" w:cs="仿宋" w:hint="eastAsia"/>
          <w:sz w:val="28"/>
          <w:lang w:eastAsia="zh-CN"/>
        </w:rPr>
      </w:pPr>
      <w:bookmarkStart w:id="4" w:name="_Toc2525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在大型娱乐设施服务项目中，我们致力于优化文档发布与分发过程，以确保信息的高效传递和团队间协作的顺畅进行。以下是我们采取的关键优化策略：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我们通过多渠道发布文档，包括电子邮件、大型娱乐设施服务项目管理平台、内部网站等，以满足不同团队成员的偏好和需求。多渠道发布确保了信息的全面覆盖。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我们采用了精细的权限控制，确保只有授权人员可以访问敏感信息。这种安全措施保护了大型娱乐设施服务项目文档的机密性，防止了未经授权的信息泄露。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104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大型娱乐设施服务项目生命周期中一个至关重要的环节，直接关系到大型娱乐设施服务项目信息的长期保存和历史记录的完整性。在大型娱乐设施服务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191"/>
      <w:r>
        <w:rPr>
          <w:rFonts w:ascii="仿宋" w:eastAsia="仿宋" w:hAnsi="仿宋" w:cs="仿宋" w:hint="eastAsia"/>
          <w:sz w:val="28"/>
          <w:lang w:eastAsia="zh-CN"/>
        </w:rPr>
        <w:t>二、大型娱乐设施服务项目建设背景及必要性分析</w:t>
      </w:r>
      <w:bookmarkEnd w:id="6"/>
    </w:p>
    <w:p>
      <w:pPr>
        <w:pStyle w:val="Heading2"/>
        <w:rPr>
          <w:rFonts w:ascii="仿宋" w:eastAsia="仿宋" w:hAnsi="仿宋" w:cs="仿宋" w:hint="eastAsia"/>
          <w:lang w:eastAsia="zh-CN"/>
        </w:rPr>
      </w:pPr>
      <w:bookmarkStart w:id="7" w:name="_Toc26359"/>
      <w:r>
        <w:rPr>
          <w:rFonts w:ascii="仿宋" w:eastAsia="仿宋" w:hAnsi="仿宋" w:cs="仿宋" w:hint="eastAsia"/>
          <w:lang w:eastAsia="zh-CN"/>
        </w:rPr>
        <w:t>(一)、大型娱乐设施服务项目背景分析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大型娱乐设施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大型娱乐设施服务项目在这个潮流中的定位。同时，我们将关注行业内涌现的新兴机遇，以便大型娱乐设施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大型娱乐设施服务项目提供了强大的发展动力。我们将聚焦于行业内最新的技术发展趋势，包括但不限于人工智能、大数据分析、物联网等领域。通过深度的技术研究，我们将确保大型娱乐设施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大型娱乐设施服务项目发展的源泉。我们将投入更多的精力对市场需求进行深入剖析，超越表面的需求，深入挖掘潜在的市场痛点和机遇。通过对市场需求的细致了解，大型娱乐设施服务项目将更有针对性地设计解决方案，满足市场的多样化需求，从而更好地促进大型娱乐设施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大型娱乐设施服务项目战略至关重要。我们将对竞争态势进行更为深入的分析，包括但不限于市场份额、产品特点、客户满意度等多个维度。通过深度的竞争分析，大型娱乐设施服务项目将能够更准确地把握市场脉搏，制定具有竞争力的大型娱乐设施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大型娱乐设施服务项目的发展具有直接的影响。我们将进行更为全面的法规和政策分析，了解行业发展中的潜在法律风险和合规挑战。通过充分了解和遵守相关法规，大型娱乐设施服务项目将确保在法律框架内合法合规运营，为大型娱乐设施服务项目的稳健发展提供有力支持。</w:t>
      </w:r>
    </w:p>
    <w:p>
      <w:pPr>
        <w:pStyle w:val="Heading2"/>
        <w:ind w:firstLine="560" w:firstLineChars="200"/>
        <w:rPr>
          <w:rFonts w:ascii="仿宋" w:eastAsia="仿宋" w:hAnsi="仿宋" w:cs="仿宋" w:hint="eastAsia"/>
          <w:sz w:val="28"/>
          <w:lang w:eastAsia="zh-CN"/>
        </w:rPr>
      </w:pPr>
      <w:bookmarkStart w:id="8" w:name="_Toc22002"/>
      <w:r>
        <w:rPr>
          <w:rFonts w:ascii="仿宋" w:eastAsia="仿宋" w:hAnsi="仿宋" w:cs="仿宋" w:hint="eastAsia"/>
          <w:sz w:val="28"/>
          <w:lang w:eastAsia="zh-CN"/>
        </w:rPr>
        <w:t>(二)、大型娱乐设施服务项目建设必要性分析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建设的迫切性源于对行业发展趋势的深刻洞察。我们正处于一个行业变革的时代，科技创新、数字化转型成为企业发展的关键动力。大型娱乐设施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建设不仅仅是为了跟上潮流，更是为了通过技术创新推动企业的持续发展。通过引入先进的技术和解决方案，大型娱乐设施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大型娱乐设施服务项目的建设成为必然选择，通过提高产品质量、拓展服务领域，从而在竞争中获得更多的机会。大型娱乐设施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大型娱乐设施服务项目建设的必要性体现在对客户需求更精准的满足。通过大型娱乐设施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大型娱乐设施服务项目建设的背后是对企业持续创新的追求。只有通过不断创新，企业才能在竞争中立于不败之地。大型娱乐设施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7576"/>
      <w:r>
        <w:rPr>
          <w:rFonts w:ascii="仿宋" w:eastAsia="仿宋" w:hAnsi="仿宋" w:cs="仿宋" w:hint="eastAsia"/>
          <w:sz w:val="28"/>
          <w:lang w:eastAsia="zh-CN"/>
        </w:rPr>
        <w:t>三、大型娱乐设施服务项目概论</w:t>
      </w:r>
      <w:bookmarkEnd w:id="9"/>
    </w:p>
    <w:p>
      <w:pPr>
        <w:pStyle w:val="Heading2"/>
        <w:rPr>
          <w:rFonts w:ascii="仿宋" w:eastAsia="仿宋" w:hAnsi="仿宋" w:cs="仿宋" w:hint="eastAsia"/>
          <w:lang w:eastAsia="zh-CN"/>
        </w:rPr>
      </w:pPr>
      <w:bookmarkStart w:id="10" w:name="_Toc12115"/>
      <w:r>
        <w:rPr>
          <w:rFonts w:ascii="仿宋" w:eastAsia="仿宋" w:hAnsi="仿宋" w:cs="仿宋" w:hint="eastAsia"/>
          <w:lang w:eastAsia="zh-CN"/>
        </w:rPr>
        <w:t>(一)、大型娱乐设施服务项目概况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的起源追溯至对市场的深入洞察。市场的不断演变与变革为大型娱乐设施服务项目提供了难得的机遇。当前市场存在的需求缺口和变革的大环境共同构成了大型娱乐设施服务项目的背景。这个大型娱乐设施服务项目旨在充分利用市场机遇，填补行业中尚未满足的需求，为客户提供全新的解决方案。市场的变革和需求的增长使得这个大型娱乐设施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大型娱乐设施服务项目名称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正式命名为大型娱乐设施服务。这个名称不仅仅是一个标识，更代表了大型娱乐设施服务项目的核心理念和愿景。它蕴含着大型娱乐设施服务项目所要解决问题的关键字，具有强烈的表达和辨识度，为大型娱乐设施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大型娱乐设施服务项目目标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的核心目标是提供一种全新、高效的解决方案，满足客户日益增长的需求。大型娱乐设施服务项目追求的不仅仅是满足市场需求，更是在市场中获得卓越的竞争优势。通过不断提升产品或服务的质量和创新水平，大型娱乐设施服务项目旨在成为行业中的领军者。</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1.4 大型娱乐设施服务项目范围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全面涵盖了产品研发、制造、市场推广和售后服务，确保从产品设计到最终用户体验的全方位关注。这一全面的大型娱乐设施服务项目范围是为了确保大型娱乐设施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大型娱乐设施服务项目时间表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大型娱乐设施服务项目计划在未来18个月内完成，包括研发、测试、市场试点和正式推出等不同阶段。这个时间表的合理设计是为了确保大型娱乐设施服务项目各个阶段的顺利推进，以便按时交付高质量的成果。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大型娱乐设施服务项目预算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总预算估算为XX百万美元，主要分配在研发、市场推广、人员培训和运营等方面。这一充足的预算为大型娱乐设施服务项目提供了充足的资源，确保大型娱乐设施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大型娱乐设施服务项目风险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可能面临的风险包括市场接受度低、技术难题、竞争激烈等。大型娱乐设施服务项目团队已经制定了相应的风险应对计划，通过前瞻性的风险管理，确保大型娱乐设施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大型娱乐设施服务项目团队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大型娱乐设施服务项目汇聚了一支经验丰富、多领域专业素养的核心团队，确保大型娱乐设施服务项目在各个方面都能拥有高水平的执行力。团队的协同作战是大型娱乐设施服务项目成功的关键因素之一。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大型娱乐设施服务项目背景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大型娱乐设施服务项目的背景根植于市场对更高效、创新产品的渴望，同时也受到科技发展对行业格局的深刻改变的影响。这为大型娱乐设施服务项目提供了广阔的发展空间和市场需求。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大型娱乐设施服务项目现状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截至目前，大型娱乐设施服务项目已完成市场调研和技术验证，取得了初步的成功。这为大型娱乐设施服务项目在未来的发展奠定了坚实的基础，为更远大的目标打下了坚实的基石。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3280"/>
      <w:r>
        <w:rPr>
          <w:rFonts w:ascii="仿宋" w:eastAsia="仿宋" w:hAnsi="仿宋" w:cs="仿宋" w:hint="eastAsia"/>
          <w:sz w:val="28"/>
          <w:lang w:eastAsia="zh-CN"/>
        </w:rPr>
        <w:t>(二)、大型娱乐设施服务项目目标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大型娱乐设施服务项目首要业务目标是在市场中占据有利地位，实现产品/服务的成功推广和销售。通过不断提升产品质量、创新性，大型娱乐设施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在科技迅速发展的时代，大型娱乐设施服务项目着眼于技术创新。通过持续的研发和技术升级，大型娱乐设施服务项目旨在推出更具创新性的产品或服务，以满足市场对新鲜、先进解决方案的需求。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大型娱乐设施服务项目设定了客户满意度目标。通过提供卓越的产品质量和优质的客户服务，大型娱乐设施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大型娱乐设施服务项目注重社会责任和可持续发展。通过实施环保、社会责任大型娱乐设施服务项目，大型娱乐设施服务项目致力于在经济发展的同时保护环境，促进社会公平，实现可持续经营。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大型娱乐设施服务项目的团队是实现目标的核心驱动力。因此，大型娱乐设施服务项目设定了团队发展目标，包括提升团队成员的专业技能、培养领导力，以及搭建协同高效的团队工作氛围。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5696"/>
      <w:r>
        <w:rPr>
          <w:rFonts w:ascii="仿宋" w:eastAsia="仿宋" w:hAnsi="仿宋" w:cs="仿宋" w:hint="eastAsia"/>
          <w:sz w:val="28"/>
          <w:lang w:eastAsia="zh-CN"/>
        </w:rPr>
        <w:t>(三)、大型娱乐设施服务项目提出的理由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大型娱乐设施服务项目提出的理由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的提出源于对市场机遇的深刻洞察。当前市场中存在的需求缺口和行业发展趋势表明，有巨大的商业机会等待被开发。通过准确捕捉市场机遇，大型娱乐设施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的理念基于对技术创新的信仰。通过持续的研发和技术投入，大型娱乐设施服务项目有望推出更具创新性的产品或服务。在科技飞速发展的当下，大型娱乐设施服务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的提出是为了增强企业的行业竞争力。通过提升产品或服务的质量和独特性，大型娱乐设施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响应了消费者需求的变化。随着社会和科技的不断发展，消费者对产品和服务的需求也在发生变化。通过深入了解并及时回应消费者的新需求，大型娱乐设施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的提出是企业战略发展规划的一部分。在面对日益激烈的市场竞争和不断变化的商业环境中，大型娱乐设施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的提出不仅仅是基于商业考量，还注重社会责任。通过推出环保、社会责任等方面的大型娱乐设施服务项目，大型娱乐设施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大型娱乐设施服务项目的提出反映了对利益相关者期望的关注。包括客户、员工、投资者等利益相关者在企业发展中都有着各自的期望，大型娱乐设施服务项目力求在满足这些期望的同时，取得更大的共赢。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8027"/>
      <w:r>
        <w:rPr>
          <w:rFonts w:ascii="仿宋" w:eastAsia="仿宋" w:hAnsi="仿宋" w:cs="仿宋" w:hint="eastAsia"/>
          <w:sz w:val="28"/>
          <w:lang w:eastAsia="zh-CN"/>
        </w:rPr>
        <w:t>(四)、大型娱乐设施服务项目意义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在实施大型娱乐设施服务项目的过程中，我们不仅仅是在追逐商业成功，更是为企业和社会的多个层面创造了深远的意义。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的首要意义在于提升企业的市场竞争力。通过持续的创新和对产品质量的高标准要求，大型娱乐设施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大型娱乐设施服务项目的推进将促使行业技术水平的提升。通过引入先进技术和创新性解决方案，大型娱乐设施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大型娱乐设施服务项目不仅创造了大量就业机会，提高了就业水平，还注重社会责任和环保。通过参与社会公益事业和推动环保大型娱乐设施服务项目，大型娱乐设施服务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综合而言，大型娱乐设施服务项目意义重大，不仅推动了企业的发展，也为行业和社会的进步贡献了积极力量。这是一个全面而深刻的影响，将在未来产生可持续的正面效应。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31208"/>
      <w:r>
        <w:rPr>
          <w:rFonts w:ascii="仿宋" w:eastAsia="仿宋" w:hAnsi="仿宋" w:cs="仿宋" w:hint="eastAsia"/>
          <w:sz w:val="28"/>
          <w:lang w:eastAsia="zh-CN"/>
        </w:rPr>
        <w:t>(五)、大型娱乐设施服务项目背景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在当今迅猛发展的商业环境中，大型娱乐设施服务项目的动因根植于对多方面因素的审慎考量。这个大型娱乐设施服务项目的提出并非孤立的决策，而是对企业所处背景深入思考的产物。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大型娱乐设施服务项目背后的首要原因。科技的迅速发展和全球市场的快速变化使得企业必须灵活应对。大型娱乐设施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竞争的激烈程度也是大型娱乐设施服务项目背景中不可忽视的一环。企业需要在激烈竞争中脱颖而出，为此，大型娱乐设施服务项目致力于打破常规，提供独特的价值主张，以吸引客户并确保市场份额的增长。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技术的迅速发展为企业带来了机遇与挑战。作为大型娱乐设施服务项目启动的背景之一，对新兴技术的应用将有助于提升企业的技术水平，使其在不断演进的商业环境中保持竞争优势。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此外，社会对企业责任的期望也在逐渐升高。大型娱乐设施服务项目充分融入了社会责任的理念，通过可持续经营和社会公益大型娱乐设施服务项目，企图为社会贡献一份力量，在商业成功的同时关注社会价值。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https://d.book118.com/036234000220010051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993085"/>
    <w:rsid w:val="7E9930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6234000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2024-02-16T18:10:00Z</dcterms:created>
  <dcterms:modified xsi:type="dcterms:W3CDTF">2024-02-16T18:11:09Z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A57C1ED0161049E9AF5A83A33437F117_11</vt:lpwstr>
  </property>
  <property fmtid="{D5CDD505-2E9C-101B-9397-08002B2CF9AE}" pid="3" name="KSOProductBuildVer">
    <vt:lpwstr>2052-12.1.0.16250</vt:lpwstr>
  </property>
</Properties>
</file>