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异丁醇项目计划设计方案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5565" w:history="1">
        <w:r>
          <w:rPr>
            <w:rFonts w:ascii="仿宋" w:eastAsia="仿宋" w:hAnsi="仿宋" w:cs="仿宋" w:hint="eastAsia"/>
            <w:lang w:eastAsia="zh-CN"/>
          </w:rPr>
          <w:t>概论</w:t>
        </w:r>
        <w:r>
          <w:tab/>
        </w:r>
        <w:r>
          <w:fldChar w:fldCharType="begin"/>
        </w:r>
        <w:r>
          <w:instrText xml:space="preserve"> PAGEREF _Toc25565 \h </w:instrText>
        </w:r>
        <w:r>
          <w:fldChar w:fldCharType="separate"/>
        </w:r>
        <w:r>
          <w:t>3</w:t>
        </w:r>
        <w:r>
          <w:fldChar w:fldCharType="end"/>
        </w:r>
      </w:hyperlink>
    </w:p>
    <w:p>
      <w:pPr>
        <w:pStyle w:val="TOC1"/>
        <w:tabs>
          <w:tab w:val="right" w:leader="dot" w:pos="8306"/>
        </w:tabs>
      </w:pPr>
      <w:hyperlink w:anchor="_Toc25113" w:history="1">
        <w:r>
          <w:rPr>
            <w:rFonts w:ascii="仿宋" w:eastAsia="仿宋" w:hAnsi="仿宋" w:cs="仿宋" w:hint="eastAsia"/>
            <w:lang w:eastAsia="zh-CN"/>
          </w:rPr>
          <w:t>一、市场分析、调研</w:t>
        </w:r>
        <w:r>
          <w:tab/>
        </w:r>
        <w:r>
          <w:fldChar w:fldCharType="begin"/>
        </w:r>
        <w:r>
          <w:instrText xml:space="preserve"> PAGEREF _Toc25113 \h </w:instrText>
        </w:r>
        <w:r>
          <w:fldChar w:fldCharType="separate"/>
        </w:r>
        <w:r>
          <w:t>3</w:t>
        </w:r>
        <w:r>
          <w:fldChar w:fldCharType="end"/>
        </w:r>
      </w:hyperlink>
    </w:p>
    <w:p>
      <w:pPr>
        <w:pStyle w:val="TOC2"/>
        <w:tabs>
          <w:tab w:val="right" w:leader="dot" w:pos="8306"/>
        </w:tabs>
      </w:pPr>
      <w:hyperlink w:anchor="_Toc11290" w:history="1">
        <w:r>
          <w:rPr>
            <w:rFonts w:ascii="仿宋" w:eastAsia="仿宋" w:hAnsi="仿宋" w:cs="仿宋" w:hint="eastAsia"/>
            <w:lang w:eastAsia="zh-CN"/>
          </w:rPr>
          <w:t>(一)、异丁醇行业分析</w:t>
        </w:r>
        <w:r>
          <w:tab/>
        </w:r>
        <w:r>
          <w:fldChar w:fldCharType="begin"/>
        </w:r>
        <w:r>
          <w:instrText xml:space="preserve"> PAGEREF _Toc11290 \h </w:instrText>
        </w:r>
        <w:r>
          <w:fldChar w:fldCharType="separate"/>
        </w:r>
        <w:r>
          <w:t>3</w:t>
        </w:r>
        <w:r>
          <w:fldChar w:fldCharType="end"/>
        </w:r>
      </w:hyperlink>
    </w:p>
    <w:p>
      <w:pPr>
        <w:pStyle w:val="TOC2"/>
        <w:tabs>
          <w:tab w:val="right" w:leader="dot" w:pos="8306"/>
        </w:tabs>
      </w:pPr>
      <w:hyperlink w:anchor="_Toc14445" w:history="1">
        <w:r>
          <w:rPr>
            <w:rFonts w:ascii="仿宋" w:eastAsia="仿宋" w:hAnsi="仿宋" w:cs="仿宋" w:hint="eastAsia"/>
            <w:lang w:eastAsia="zh-CN"/>
          </w:rPr>
          <w:t>(二)、异丁醇市场分析预测</w:t>
        </w:r>
        <w:r>
          <w:tab/>
        </w:r>
        <w:r>
          <w:fldChar w:fldCharType="begin"/>
        </w:r>
        <w:r>
          <w:instrText xml:space="preserve"> PAGEREF _Toc14445 \h </w:instrText>
        </w:r>
        <w:r>
          <w:fldChar w:fldCharType="separate"/>
        </w:r>
        <w:r>
          <w:t>4</w:t>
        </w:r>
        <w:r>
          <w:fldChar w:fldCharType="end"/>
        </w:r>
      </w:hyperlink>
    </w:p>
    <w:p>
      <w:pPr>
        <w:pStyle w:val="TOC1"/>
        <w:tabs>
          <w:tab w:val="right" w:leader="dot" w:pos="8306"/>
        </w:tabs>
      </w:pPr>
      <w:hyperlink w:anchor="_Toc27426" w:history="1">
        <w:r>
          <w:rPr>
            <w:rFonts w:ascii="仿宋" w:eastAsia="仿宋" w:hAnsi="仿宋" w:cs="仿宋" w:hint="eastAsia"/>
            <w:lang w:eastAsia="zh-CN"/>
          </w:rPr>
          <w:t>二、异丁醇项目危机管理</w:t>
        </w:r>
        <w:r>
          <w:tab/>
        </w:r>
        <w:r>
          <w:fldChar w:fldCharType="begin"/>
        </w:r>
        <w:r>
          <w:instrText xml:space="preserve"> PAGEREF _Toc27426 \h </w:instrText>
        </w:r>
        <w:r>
          <w:fldChar w:fldCharType="separate"/>
        </w:r>
        <w:r>
          <w:t>5</w:t>
        </w:r>
        <w:r>
          <w:fldChar w:fldCharType="end"/>
        </w:r>
      </w:hyperlink>
    </w:p>
    <w:p>
      <w:pPr>
        <w:pStyle w:val="TOC2"/>
        <w:tabs>
          <w:tab w:val="right" w:leader="dot" w:pos="8306"/>
        </w:tabs>
      </w:pPr>
      <w:hyperlink w:anchor="_Toc18409" w:history="1">
        <w:r>
          <w:rPr>
            <w:rFonts w:ascii="仿宋" w:eastAsia="仿宋" w:hAnsi="仿宋" w:cs="仿宋" w:hint="eastAsia"/>
            <w:lang w:eastAsia="zh-CN"/>
          </w:rPr>
          <w:t>(一)、危机预警与识别</w:t>
        </w:r>
        <w:r>
          <w:tab/>
        </w:r>
        <w:r>
          <w:fldChar w:fldCharType="begin"/>
        </w:r>
        <w:r>
          <w:instrText xml:space="preserve"> PAGEREF _Toc18409 \h </w:instrText>
        </w:r>
        <w:r>
          <w:fldChar w:fldCharType="separate"/>
        </w:r>
        <w:r>
          <w:t>5</w:t>
        </w:r>
        <w:r>
          <w:fldChar w:fldCharType="end"/>
        </w:r>
      </w:hyperlink>
    </w:p>
    <w:p>
      <w:pPr>
        <w:pStyle w:val="TOC2"/>
        <w:tabs>
          <w:tab w:val="right" w:leader="dot" w:pos="8306"/>
        </w:tabs>
      </w:pPr>
      <w:hyperlink w:anchor="_Toc7954" w:history="1">
        <w:r>
          <w:rPr>
            <w:rFonts w:ascii="仿宋" w:eastAsia="仿宋" w:hAnsi="仿宋" w:cs="仿宋" w:hint="eastAsia"/>
            <w:lang w:eastAsia="zh-CN"/>
          </w:rPr>
          <w:t>(二)、危机应对与恢复</w:t>
        </w:r>
        <w:r>
          <w:tab/>
        </w:r>
        <w:r>
          <w:fldChar w:fldCharType="begin"/>
        </w:r>
        <w:r>
          <w:instrText xml:space="preserve"> PAGEREF _Toc7954 \h </w:instrText>
        </w:r>
        <w:r>
          <w:fldChar w:fldCharType="separate"/>
        </w:r>
        <w:r>
          <w:t>6</w:t>
        </w:r>
        <w:r>
          <w:fldChar w:fldCharType="end"/>
        </w:r>
      </w:hyperlink>
    </w:p>
    <w:p>
      <w:pPr>
        <w:pStyle w:val="TOC1"/>
        <w:tabs>
          <w:tab w:val="right" w:leader="dot" w:pos="8306"/>
        </w:tabs>
      </w:pPr>
      <w:hyperlink w:anchor="_Toc11399" w:history="1">
        <w:r>
          <w:rPr>
            <w:rFonts w:ascii="仿宋" w:eastAsia="仿宋" w:hAnsi="仿宋" w:cs="仿宋" w:hint="eastAsia"/>
            <w:lang w:eastAsia="zh-CN"/>
          </w:rPr>
          <w:t>三、异丁醇项目土建工程</w:t>
        </w:r>
        <w:r>
          <w:tab/>
        </w:r>
        <w:r>
          <w:fldChar w:fldCharType="begin"/>
        </w:r>
        <w:r>
          <w:instrText xml:space="preserve"> PAGEREF _Toc11399 \h </w:instrText>
        </w:r>
        <w:r>
          <w:fldChar w:fldCharType="separate"/>
        </w:r>
        <w:r>
          <w:t>7</w:t>
        </w:r>
        <w:r>
          <w:fldChar w:fldCharType="end"/>
        </w:r>
      </w:hyperlink>
    </w:p>
    <w:p>
      <w:pPr>
        <w:pStyle w:val="TOC2"/>
        <w:tabs>
          <w:tab w:val="right" w:leader="dot" w:pos="8306"/>
        </w:tabs>
      </w:pPr>
      <w:hyperlink w:anchor="_Toc30984" w:history="1">
        <w:r>
          <w:rPr>
            <w:rFonts w:ascii="仿宋" w:eastAsia="仿宋" w:hAnsi="仿宋" w:cs="仿宋" w:hint="eastAsia"/>
            <w:lang w:eastAsia="zh-CN"/>
          </w:rPr>
          <w:t>(一)、建筑工程设计原则</w:t>
        </w:r>
        <w:r>
          <w:tab/>
        </w:r>
        <w:r>
          <w:fldChar w:fldCharType="begin"/>
        </w:r>
        <w:r>
          <w:instrText xml:space="preserve"> PAGEREF _Toc30984 \h </w:instrText>
        </w:r>
        <w:r>
          <w:fldChar w:fldCharType="separate"/>
        </w:r>
        <w:r>
          <w:t>7</w:t>
        </w:r>
        <w:r>
          <w:fldChar w:fldCharType="end"/>
        </w:r>
      </w:hyperlink>
    </w:p>
    <w:p>
      <w:pPr>
        <w:pStyle w:val="TOC2"/>
        <w:tabs>
          <w:tab w:val="right" w:leader="dot" w:pos="8306"/>
        </w:tabs>
      </w:pPr>
      <w:hyperlink w:anchor="_Toc27603" w:history="1">
        <w:r>
          <w:rPr>
            <w:rFonts w:ascii="仿宋" w:eastAsia="仿宋" w:hAnsi="仿宋" w:cs="仿宋" w:hint="eastAsia"/>
            <w:lang w:eastAsia="zh-CN"/>
          </w:rPr>
          <w:t>(二)、土建工程设计年限及安全等级</w:t>
        </w:r>
        <w:r>
          <w:tab/>
        </w:r>
        <w:r>
          <w:fldChar w:fldCharType="begin"/>
        </w:r>
        <w:r>
          <w:instrText xml:space="preserve"> PAGEREF _Toc27603 \h </w:instrText>
        </w:r>
        <w:r>
          <w:fldChar w:fldCharType="separate"/>
        </w:r>
        <w:r>
          <w:t>8</w:t>
        </w:r>
        <w:r>
          <w:fldChar w:fldCharType="end"/>
        </w:r>
      </w:hyperlink>
    </w:p>
    <w:p>
      <w:pPr>
        <w:pStyle w:val="TOC2"/>
        <w:tabs>
          <w:tab w:val="right" w:leader="dot" w:pos="8306"/>
        </w:tabs>
      </w:pPr>
      <w:hyperlink w:anchor="_Toc9659" w:history="1">
        <w:r>
          <w:rPr>
            <w:rFonts w:ascii="仿宋" w:eastAsia="仿宋" w:hAnsi="仿宋" w:cs="仿宋" w:hint="eastAsia"/>
            <w:lang w:eastAsia="zh-CN"/>
          </w:rPr>
          <w:t>(三)、建筑工程设计总体要求</w:t>
        </w:r>
        <w:r>
          <w:tab/>
        </w:r>
        <w:r>
          <w:fldChar w:fldCharType="begin"/>
        </w:r>
        <w:r>
          <w:instrText xml:space="preserve"> PAGEREF _Toc9659 \h </w:instrText>
        </w:r>
        <w:r>
          <w:fldChar w:fldCharType="separate"/>
        </w:r>
        <w:r>
          <w:t>9</w:t>
        </w:r>
        <w:r>
          <w:fldChar w:fldCharType="end"/>
        </w:r>
      </w:hyperlink>
    </w:p>
    <w:p>
      <w:pPr>
        <w:pStyle w:val="TOC2"/>
        <w:tabs>
          <w:tab w:val="right" w:leader="dot" w:pos="8306"/>
        </w:tabs>
      </w:pPr>
      <w:hyperlink w:anchor="_Toc12184" w:history="1">
        <w:r>
          <w:rPr>
            <w:rFonts w:ascii="仿宋" w:eastAsia="仿宋" w:hAnsi="仿宋" w:cs="仿宋" w:hint="eastAsia"/>
            <w:lang w:eastAsia="zh-CN"/>
          </w:rPr>
          <w:t>(四)、土建工程建设指标</w:t>
        </w:r>
        <w:r>
          <w:tab/>
        </w:r>
        <w:r>
          <w:fldChar w:fldCharType="begin"/>
        </w:r>
        <w:r>
          <w:instrText xml:space="preserve"> PAGEREF _Toc12184 \h </w:instrText>
        </w:r>
        <w:r>
          <w:fldChar w:fldCharType="separate"/>
        </w:r>
        <w:r>
          <w:t>10</w:t>
        </w:r>
        <w:r>
          <w:fldChar w:fldCharType="end"/>
        </w:r>
      </w:hyperlink>
    </w:p>
    <w:p>
      <w:pPr>
        <w:pStyle w:val="TOC1"/>
        <w:tabs>
          <w:tab w:val="right" w:leader="dot" w:pos="8306"/>
        </w:tabs>
      </w:pPr>
      <w:hyperlink w:anchor="_Toc24561" w:history="1">
        <w:r>
          <w:rPr>
            <w:rFonts w:ascii="仿宋" w:eastAsia="仿宋" w:hAnsi="仿宋" w:cs="仿宋" w:hint="eastAsia"/>
            <w:lang w:eastAsia="zh-CN"/>
          </w:rPr>
          <w:t>四、异丁醇项目绩效评估</w:t>
        </w:r>
        <w:r>
          <w:tab/>
        </w:r>
        <w:r>
          <w:fldChar w:fldCharType="begin"/>
        </w:r>
        <w:r>
          <w:instrText xml:space="preserve"> PAGEREF _Toc24561 \h </w:instrText>
        </w:r>
        <w:r>
          <w:fldChar w:fldCharType="separate"/>
        </w:r>
        <w:r>
          <w:t>10</w:t>
        </w:r>
        <w:r>
          <w:fldChar w:fldCharType="end"/>
        </w:r>
      </w:hyperlink>
    </w:p>
    <w:p>
      <w:pPr>
        <w:pStyle w:val="TOC2"/>
        <w:tabs>
          <w:tab w:val="right" w:leader="dot" w:pos="8306"/>
        </w:tabs>
      </w:pPr>
      <w:hyperlink w:anchor="_Toc18183" w:history="1">
        <w:r>
          <w:rPr>
            <w:rFonts w:ascii="仿宋" w:eastAsia="仿宋" w:hAnsi="仿宋" w:cs="仿宋" w:hint="eastAsia"/>
            <w:lang w:eastAsia="zh-CN"/>
          </w:rPr>
          <w:t>(一)、绩效评估指标</w:t>
        </w:r>
        <w:r>
          <w:tab/>
        </w:r>
        <w:r>
          <w:fldChar w:fldCharType="begin"/>
        </w:r>
        <w:r>
          <w:instrText xml:space="preserve"> PAGEREF _Toc18183 \h </w:instrText>
        </w:r>
        <w:r>
          <w:fldChar w:fldCharType="separate"/>
        </w:r>
        <w:r>
          <w:t>10</w:t>
        </w:r>
        <w:r>
          <w:fldChar w:fldCharType="end"/>
        </w:r>
      </w:hyperlink>
    </w:p>
    <w:p>
      <w:pPr>
        <w:pStyle w:val="TOC2"/>
        <w:tabs>
          <w:tab w:val="right" w:leader="dot" w:pos="8306"/>
        </w:tabs>
      </w:pPr>
      <w:hyperlink w:anchor="_Toc17300" w:history="1">
        <w:r>
          <w:rPr>
            <w:rFonts w:ascii="仿宋" w:eastAsia="仿宋" w:hAnsi="仿宋" w:cs="仿宋" w:hint="eastAsia"/>
            <w:lang w:eastAsia="zh-CN"/>
          </w:rPr>
          <w:t>(二)、绩效评估方法</w:t>
        </w:r>
        <w:r>
          <w:tab/>
        </w:r>
        <w:r>
          <w:fldChar w:fldCharType="begin"/>
        </w:r>
        <w:r>
          <w:instrText xml:space="preserve"> PAGEREF _Toc17300 \h </w:instrText>
        </w:r>
        <w:r>
          <w:fldChar w:fldCharType="separate"/>
        </w:r>
        <w:r>
          <w:t>11</w:t>
        </w:r>
        <w:r>
          <w:fldChar w:fldCharType="end"/>
        </w:r>
      </w:hyperlink>
    </w:p>
    <w:p>
      <w:pPr>
        <w:pStyle w:val="TOC2"/>
        <w:tabs>
          <w:tab w:val="right" w:leader="dot" w:pos="8306"/>
        </w:tabs>
      </w:pPr>
      <w:hyperlink w:anchor="_Toc10740" w:history="1">
        <w:r>
          <w:rPr>
            <w:rFonts w:ascii="仿宋" w:eastAsia="仿宋" w:hAnsi="仿宋" w:cs="仿宋" w:hint="eastAsia"/>
            <w:lang w:eastAsia="zh-CN"/>
          </w:rPr>
          <w:t>(三)、绩效评估周期</w:t>
        </w:r>
        <w:r>
          <w:tab/>
        </w:r>
        <w:r>
          <w:fldChar w:fldCharType="begin"/>
        </w:r>
        <w:r>
          <w:instrText xml:space="preserve"> PAGEREF _Toc10740 \h </w:instrText>
        </w:r>
        <w:r>
          <w:fldChar w:fldCharType="separate"/>
        </w:r>
        <w:r>
          <w:t>12</w:t>
        </w:r>
        <w:r>
          <w:fldChar w:fldCharType="end"/>
        </w:r>
      </w:hyperlink>
    </w:p>
    <w:p>
      <w:pPr>
        <w:pStyle w:val="TOC1"/>
        <w:tabs>
          <w:tab w:val="right" w:leader="dot" w:pos="8306"/>
        </w:tabs>
      </w:pPr>
      <w:hyperlink w:anchor="_Toc20079" w:history="1">
        <w:r>
          <w:rPr>
            <w:rFonts w:ascii="仿宋" w:eastAsia="仿宋" w:hAnsi="仿宋" w:cs="仿宋" w:hint="eastAsia"/>
            <w:lang w:eastAsia="zh-CN"/>
          </w:rPr>
          <w:t>五、异丁醇项目选址可行性分析</w:t>
        </w:r>
        <w:r>
          <w:tab/>
        </w:r>
        <w:r>
          <w:fldChar w:fldCharType="begin"/>
        </w:r>
        <w:r>
          <w:instrText xml:space="preserve"> PAGEREF _Toc20079 \h </w:instrText>
        </w:r>
        <w:r>
          <w:fldChar w:fldCharType="separate"/>
        </w:r>
        <w:r>
          <w:t>13</w:t>
        </w:r>
        <w:r>
          <w:fldChar w:fldCharType="end"/>
        </w:r>
      </w:hyperlink>
    </w:p>
    <w:p>
      <w:pPr>
        <w:pStyle w:val="TOC2"/>
        <w:tabs>
          <w:tab w:val="right" w:leader="dot" w:pos="8306"/>
        </w:tabs>
      </w:pPr>
      <w:hyperlink w:anchor="_Toc22302" w:history="1">
        <w:r>
          <w:rPr>
            <w:rFonts w:ascii="仿宋" w:eastAsia="仿宋" w:hAnsi="仿宋" w:cs="仿宋" w:hint="eastAsia"/>
            <w:lang w:eastAsia="zh-CN"/>
          </w:rPr>
          <w:t>(一)、异丁醇项目选址</w:t>
        </w:r>
        <w:r>
          <w:tab/>
        </w:r>
        <w:r>
          <w:fldChar w:fldCharType="begin"/>
        </w:r>
        <w:r>
          <w:instrText xml:space="preserve"> PAGEREF _Toc22302 \h </w:instrText>
        </w:r>
        <w:r>
          <w:fldChar w:fldCharType="separate"/>
        </w:r>
        <w:r>
          <w:t>13</w:t>
        </w:r>
        <w:r>
          <w:fldChar w:fldCharType="end"/>
        </w:r>
      </w:hyperlink>
    </w:p>
    <w:p>
      <w:pPr>
        <w:pStyle w:val="TOC2"/>
        <w:tabs>
          <w:tab w:val="right" w:leader="dot" w:pos="8306"/>
        </w:tabs>
      </w:pPr>
      <w:hyperlink w:anchor="_Toc9183" w:history="1">
        <w:r>
          <w:rPr>
            <w:rFonts w:ascii="仿宋" w:eastAsia="仿宋" w:hAnsi="仿宋" w:cs="仿宋" w:hint="eastAsia"/>
            <w:lang w:eastAsia="zh-CN"/>
          </w:rPr>
          <w:t>(二)、用地控制指标</w:t>
        </w:r>
        <w:r>
          <w:tab/>
        </w:r>
        <w:r>
          <w:fldChar w:fldCharType="begin"/>
        </w:r>
        <w:r>
          <w:instrText xml:space="preserve"> PAGEREF _Toc9183 \h </w:instrText>
        </w:r>
        <w:r>
          <w:fldChar w:fldCharType="separate"/>
        </w:r>
        <w:r>
          <w:t>13</w:t>
        </w:r>
        <w:r>
          <w:fldChar w:fldCharType="end"/>
        </w:r>
      </w:hyperlink>
    </w:p>
    <w:p>
      <w:pPr>
        <w:pStyle w:val="TOC2"/>
        <w:tabs>
          <w:tab w:val="right" w:leader="dot" w:pos="8306"/>
        </w:tabs>
      </w:pPr>
      <w:hyperlink w:anchor="_Toc28066" w:history="1">
        <w:r>
          <w:rPr>
            <w:rFonts w:ascii="仿宋" w:eastAsia="仿宋" w:hAnsi="仿宋" w:cs="仿宋" w:hint="eastAsia"/>
            <w:lang w:eastAsia="zh-CN"/>
          </w:rPr>
          <w:t>(三)、节约用地措施</w:t>
        </w:r>
        <w:r>
          <w:tab/>
        </w:r>
        <w:r>
          <w:fldChar w:fldCharType="begin"/>
        </w:r>
        <w:r>
          <w:instrText xml:space="preserve"> PAGEREF _Toc28066 \h </w:instrText>
        </w:r>
        <w:r>
          <w:fldChar w:fldCharType="separate"/>
        </w:r>
        <w:r>
          <w:t>15</w:t>
        </w:r>
        <w:r>
          <w:fldChar w:fldCharType="end"/>
        </w:r>
      </w:hyperlink>
    </w:p>
    <w:p>
      <w:pPr>
        <w:pStyle w:val="TOC2"/>
        <w:tabs>
          <w:tab w:val="right" w:leader="dot" w:pos="8306"/>
        </w:tabs>
      </w:pPr>
      <w:hyperlink w:anchor="_Toc4857" w:history="1">
        <w:r>
          <w:rPr>
            <w:rFonts w:ascii="仿宋" w:eastAsia="仿宋" w:hAnsi="仿宋" w:cs="仿宋" w:hint="eastAsia"/>
            <w:lang w:eastAsia="zh-CN"/>
          </w:rPr>
          <w:t>(四)、总图布置方案</w:t>
        </w:r>
        <w:r>
          <w:tab/>
        </w:r>
        <w:r>
          <w:fldChar w:fldCharType="begin"/>
        </w:r>
        <w:r>
          <w:instrText xml:space="preserve"> PAGEREF _Toc4857 \h </w:instrText>
        </w:r>
        <w:r>
          <w:fldChar w:fldCharType="separate"/>
        </w:r>
        <w:r>
          <w:t>16</w:t>
        </w:r>
        <w:r>
          <w:fldChar w:fldCharType="end"/>
        </w:r>
      </w:hyperlink>
    </w:p>
    <w:p>
      <w:pPr>
        <w:pStyle w:val="TOC2"/>
        <w:tabs>
          <w:tab w:val="right" w:leader="dot" w:pos="8306"/>
        </w:tabs>
      </w:pPr>
      <w:hyperlink w:anchor="_Toc8960" w:history="1">
        <w:r>
          <w:rPr>
            <w:rFonts w:ascii="仿宋" w:eastAsia="仿宋" w:hAnsi="仿宋" w:cs="仿宋" w:hint="eastAsia"/>
            <w:lang w:eastAsia="zh-CN"/>
          </w:rPr>
          <w:t>(五)、选址综合评价</w:t>
        </w:r>
        <w:r>
          <w:tab/>
        </w:r>
        <w:r>
          <w:fldChar w:fldCharType="begin"/>
        </w:r>
        <w:r>
          <w:instrText xml:space="preserve"> PAGEREF _Toc8960 \h </w:instrText>
        </w:r>
        <w:r>
          <w:fldChar w:fldCharType="separate"/>
        </w:r>
        <w:r>
          <w:t>17</w:t>
        </w:r>
        <w:r>
          <w:fldChar w:fldCharType="end"/>
        </w:r>
      </w:hyperlink>
    </w:p>
    <w:p>
      <w:pPr>
        <w:pStyle w:val="TOC1"/>
        <w:tabs>
          <w:tab w:val="right" w:leader="dot" w:pos="8306"/>
        </w:tabs>
      </w:pPr>
      <w:hyperlink w:anchor="_Toc6902" w:history="1">
        <w:r>
          <w:rPr>
            <w:rFonts w:ascii="仿宋" w:eastAsia="仿宋" w:hAnsi="仿宋" w:cs="仿宋" w:hint="eastAsia"/>
            <w:lang w:eastAsia="zh-CN"/>
          </w:rPr>
          <w:t>六、异丁醇项目文档管理</w:t>
        </w:r>
        <w:r>
          <w:tab/>
        </w:r>
        <w:r>
          <w:fldChar w:fldCharType="begin"/>
        </w:r>
        <w:r>
          <w:instrText xml:space="preserve"> PAGEREF _Toc6902 \h </w:instrText>
        </w:r>
        <w:r>
          <w:fldChar w:fldCharType="separate"/>
        </w:r>
        <w:r>
          <w:t>19</w:t>
        </w:r>
        <w:r>
          <w:fldChar w:fldCharType="end"/>
        </w:r>
      </w:hyperlink>
    </w:p>
    <w:p>
      <w:pPr>
        <w:pStyle w:val="TOC2"/>
        <w:tabs>
          <w:tab w:val="right" w:leader="dot" w:pos="8306"/>
        </w:tabs>
      </w:pPr>
      <w:hyperlink w:anchor="_Toc610" w:history="1">
        <w:r>
          <w:rPr>
            <w:rFonts w:ascii="仿宋" w:eastAsia="仿宋" w:hAnsi="仿宋" w:cs="仿宋" w:hint="eastAsia"/>
            <w:lang w:eastAsia="zh-CN"/>
          </w:rPr>
          <w:t>(一)、文档编制与审查</w:t>
        </w:r>
        <w:r>
          <w:tab/>
        </w:r>
        <w:r>
          <w:fldChar w:fldCharType="begin"/>
        </w:r>
        <w:r>
          <w:instrText xml:space="preserve"> PAGEREF _Toc610 \h </w:instrText>
        </w:r>
        <w:r>
          <w:fldChar w:fldCharType="separate"/>
        </w:r>
        <w:r>
          <w:t>19</w:t>
        </w:r>
        <w:r>
          <w:fldChar w:fldCharType="end"/>
        </w:r>
      </w:hyperlink>
    </w:p>
    <w:p>
      <w:pPr>
        <w:pStyle w:val="TOC2"/>
        <w:tabs>
          <w:tab w:val="right" w:leader="dot" w:pos="8306"/>
        </w:tabs>
      </w:pPr>
      <w:hyperlink w:anchor="_Toc18403" w:history="1">
        <w:r>
          <w:rPr>
            <w:rFonts w:ascii="仿宋" w:eastAsia="仿宋" w:hAnsi="仿宋" w:cs="仿宋" w:hint="eastAsia"/>
            <w:lang w:eastAsia="zh-CN"/>
          </w:rPr>
          <w:t>(二)、文档发布与分发</w:t>
        </w:r>
        <w:r>
          <w:tab/>
        </w:r>
        <w:r>
          <w:fldChar w:fldCharType="begin"/>
        </w:r>
        <w:r>
          <w:instrText xml:space="preserve"> PAGEREF _Toc18403 \h </w:instrText>
        </w:r>
        <w:r>
          <w:fldChar w:fldCharType="separate"/>
        </w:r>
        <w:r>
          <w:t>20</w:t>
        </w:r>
        <w:r>
          <w:fldChar w:fldCharType="end"/>
        </w:r>
      </w:hyperlink>
    </w:p>
    <w:p>
      <w:pPr>
        <w:pStyle w:val="TOC2"/>
        <w:tabs>
          <w:tab w:val="right" w:leader="dot" w:pos="8306"/>
        </w:tabs>
      </w:pPr>
      <w:hyperlink w:anchor="_Toc1797" w:history="1">
        <w:r>
          <w:rPr>
            <w:rFonts w:ascii="仿宋" w:eastAsia="仿宋" w:hAnsi="仿宋" w:cs="仿宋" w:hint="eastAsia"/>
            <w:lang w:eastAsia="zh-CN"/>
          </w:rPr>
          <w:t>(三)、文档存档与归档</w:t>
        </w:r>
        <w:r>
          <w:tab/>
        </w:r>
        <w:r>
          <w:fldChar w:fldCharType="begin"/>
        </w:r>
        <w:r>
          <w:instrText xml:space="preserve"> PAGEREF _Toc1797 \h </w:instrText>
        </w:r>
        <w:r>
          <w:fldChar w:fldCharType="separate"/>
        </w:r>
        <w:r>
          <w:t>21</w:t>
        </w:r>
        <w:r>
          <w:fldChar w:fldCharType="end"/>
        </w:r>
      </w:hyperlink>
    </w:p>
    <w:p>
      <w:pPr>
        <w:pStyle w:val="TOC1"/>
        <w:tabs>
          <w:tab w:val="right" w:leader="dot" w:pos="8306"/>
        </w:tabs>
      </w:pPr>
      <w:hyperlink w:anchor="_Toc20962" w:history="1">
        <w:r>
          <w:rPr>
            <w:rFonts w:ascii="仿宋" w:eastAsia="仿宋" w:hAnsi="仿宋" w:cs="仿宋" w:hint="eastAsia"/>
            <w:lang w:eastAsia="zh-CN"/>
          </w:rPr>
          <w:t>七、异丁醇项目社会影响</w:t>
        </w:r>
        <w:r>
          <w:tab/>
        </w:r>
        <w:r>
          <w:fldChar w:fldCharType="begin"/>
        </w:r>
        <w:r>
          <w:instrText xml:space="preserve"> PAGEREF _Toc20962 \h </w:instrText>
        </w:r>
        <w:r>
          <w:fldChar w:fldCharType="separate"/>
        </w:r>
        <w:r>
          <w:t>22</w:t>
        </w:r>
        <w:r>
          <w:fldChar w:fldCharType="end"/>
        </w:r>
      </w:hyperlink>
    </w:p>
    <w:p>
      <w:pPr>
        <w:pStyle w:val="TOC2"/>
        <w:tabs>
          <w:tab w:val="right" w:leader="dot" w:pos="8306"/>
        </w:tabs>
      </w:pPr>
      <w:hyperlink w:anchor="_Toc29422" w:history="1">
        <w:r>
          <w:rPr>
            <w:rFonts w:ascii="仿宋" w:eastAsia="仿宋" w:hAnsi="仿宋" w:cs="仿宋" w:hint="eastAsia"/>
            <w:lang w:eastAsia="zh-CN"/>
          </w:rPr>
          <w:t>(一)、社会责任与义务</w:t>
        </w:r>
        <w:r>
          <w:tab/>
        </w:r>
        <w:r>
          <w:fldChar w:fldCharType="begin"/>
        </w:r>
        <w:r>
          <w:instrText xml:space="preserve"> PAGEREF _Toc29422 \h </w:instrText>
        </w:r>
        <w:r>
          <w:fldChar w:fldCharType="separate"/>
        </w:r>
        <w:r>
          <w:t>22</w:t>
        </w:r>
        <w:r>
          <w:fldChar w:fldCharType="end"/>
        </w:r>
      </w:hyperlink>
    </w:p>
    <w:p>
      <w:pPr>
        <w:pStyle w:val="TOC2"/>
        <w:tabs>
          <w:tab w:val="right" w:leader="dot" w:pos="8306"/>
        </w:tabs>
      </w:pPr>
      <w:hyperlink w:anchor="_Toc31629" w:history="1">
        <w:r>
          <w:rPr>
            <w:rFonts w:ascii="仿宋" w:eastAsia="仿宋" w:hAnsi="仿宋" w:cs="仿宋" w:hint="eastAsia"/>
            <w:lang w:eastAsia="zh-CN"/>
          </w:rPr>
          <w:t>(二)、社会参与与沟通</w:t>
        </w:r>
        <w:r>
          <w:tab/>
        </w:r>
        <w:r>
          <w:fldChar w:fldCharType="begin"/>
        </w:r>
        <w:r>
          <w:instrText xml:space="preserve"> PAGEREF _Toc31629 \h </w:instrText>
        </w:r>
        <w:r>
          <w:fldChar w:fldCharType="separate"/>
        </w:r>
        <w:r>
          <w:t>23</w:t>
        </w:r>
        <w:r>
          <w:fldChar w:fldCharType="end"/>
        </w:r>
      </w:hyperlink>
    </w:p>
    <w:p>
      <w:pPr>
        <w:pStyle w:val="TOC1"/>
        <w:tabs>
          <w:tab w:val="right" w:leader="dot" w:pos="8306"/>
        </w:tabs>
      </w:pPr>
      <w:hyperlink w:anchor="_Toc3162" w:history="1">
        <w:r>
          <w:rPr>
            <w:rFonts w:ascii="仿宋" w:eastAsia="仿宋" w:hAnsi="仿宋" w:cs="仿宋" w:hint="eastAsia"/>
            <w:lang w:eastAsia="zh-CN"/>
          </w:rPr>
          <w:t>八、异丁醇项目风险管理</w:t>
        </w:r>
        <w:r>
          <w:tab/>
        </w:r>
        <w:r>
          <w:fldChar w:fldCharType="begin"/>
        </w:r>
        <w:r>
          <w:instrText xml:space="preserve"> PAGEREF _Toc3162 \h </w:instrText>
        </w:r>
        <w:r>
          <w:fldChar w:fldCharType="separate"/>
        </w:r>
        <w:r>
          <w:t>24</w:t>
        </w:r>
        <w:r>
          <w:fldChar w:fldCharType="end"/>
        </w:r>
      </w:hyperlink>
    </w:p>
    <w:p>
      <w:pPr>
        <w:pStyle w:val="TOC2"/>
        <w:tabs>
          <w:tab w:val="right" w:leader="dot" w:pos="8306"/>
        </w:tabs>
      </w:pPr>
      <w:hyperlink w:anchor="_Toc20522" w:history="1">
        <w:r>
          <w:rPr>
            <w:rFonts w:ascii="仿宋" w:eastAsia="仿宋" w:hAnsi="仿宋" w:cs="仿宋" w:hint="eastAsia"/>
            <w:lang w:eastAsia="zh-CN"/>
          </w:rPr>
          <w:t>(一)、风险识别与评估</w:t>
        </w:r>
        <w:r>
          <w:tab/>
        </w:r>
        <w:r>
          <w:fldChar w:fldCharType="begin"/>
        </w:r>
        <w:r>
          <w:instrText xml:space="preserve"> PAGEREF _Toc20522 \h </w:instrText>
        </w:r>
        <w:r>
          <w:fldChar w:fldCharType="separate"/>
        </w:r>
        <w:r>
          <w:t>24</w:t>
        </w:r>
        <w:r>
          <w:fldChar w:fldCharType="end"/>
        </w:r>
      </w:hyperlink>
    </w:p>
    <w:p>
      <w:pPr>
        <w:pStyle w:val="TOC2"/>
        <w:tabs>
          <w:tab w:val="right" w:leader="dot" w:pos="8306"/>
        </w:tabs>
      </w:pPr>
      <w:hyperlink w:anchor="_Toc32641" w:history="1">
        <w:r>
          <w:rPr>
            <w:rFonts w:ascii="仿宋" w:eastAsia="仿宋" w:hAnsi="仿宋" w:cs="仿宋" w:hint="eastAsia"/>
            <w:lang w:eastAsia="zh-CN"/>
          </w:rPr>
          <w:t>(二)、风险应对策略</w:t>
        </w:r>
        <w:r>
          <w:tab/>
        </w:r>
        <w:r>
          <w:fldChar w:fldCharType="begin"/>
        </w:r>
        <w:r>
          <w:instrText xml:space="preserve"> PAGEREF _Toc32641 \h </w:instrText>
        </w:r>
        <w:r>
          <w:fldChar w:fldCharType="separate"/>
        </w:r>
        <w:r>
          <w:t>25</w:t>
        </w:r>
        <w:r>
          <w:fldChar w:fldCharType="end"/>
        </w:r>
      </w:hyperlink>
    </w:p>
    <w:p>
      <w:pPr>
        <w:pStyle w:val="TOC2"/>
        <w:tabs>
          <w:tab w:val="right" w:leader="dot" w:pos="8306"/>
        </w:tabs>
      </w:pPr>
      <w:hyperlink w:anchor="_Toc10458" w:history="1">
        <w:r>
          <w:rPr>
            <w:rFonts w:ascii="仿宋" w:eastAsia="仿宋" w:hAnsi="仿宋" w:cs="仿宋" w:hint="eastAsia"/>
            <w:lang w:eastAsia="zh-CN"/>
          </w:rPr>
          <w:t>(三)、风险监控与控制</w:t>
        </w:r>
        <w:r>
          <w:tab/>
        </w:r>
        <w:r>
          <w:fldChar w:fldCharType="begin"/>
        </w:r>
        <w:r>
          <w:instrText xml:space="preserve"> PAGEREF _Toc10458 \h </w:instrText>
        </w:r>
        <w:r>
          <w:fldChar w:fldCharType="separate"/>
        </w:r>
        <w:r>
          <w:t>27</w:t>
        </w:r>
        <w:r>
          <w:fldChar w:fldCharType="end"/>
        </w:r>
      </w:hyperlink>
    </w:p>
    <w:p>
      <w:pPr>
        <w:pStyle w:val="TOC1"/>
        <w:tabs>
          <w:tab w:val="right" w:leader="dot" w:pos="8306"/>
        </w:tabs>
      </w:pPr>
      <w:hyperlink w:anchor="_Toc20391" w:history="1">
        <w:r>
          <w:rPr>
            <w:rFonts w:ascii="仿宋" w:eastAsia="仿宋" w:hAnsi="仿宋" w:cs="仿宋" w:hint="eastAsia"/>
            <w:lang w:eastAsia="zh-CN"/>
          </w:rPr>
          <w:t>九、异丁醇项目创新与研发</w:t>
        </w:r>
        <w:r>
          <w:tab/>
        </w:r>
        <w:r>
          <w:fldChar w:fldCharType="begin"/>
        </w:r>
        <w:r>
          <w:instrText xml:space="preserve"> PAGEREF _Toc20391 \h </w:instrText>
        </w:r>
        <w:r>
          <w:fldChar w:fldCharType="separate"/>
        </w:r>
        <w:r>
          <w:t>28</w:t>
        </w:r>
        <w:r>
          <w:fldChar w:fldCharType="end"/>
        </w:r>
      </w:hyperlink>
    </w:p>
    <w:p>
      <w:pPr>
        <w:pStyle w:val="TOC2"/>
        <w:tabs>
          <w:tab w:val="right" w:leader="dot" w:pos="8306"/>
        </w:tabs>
      </w:pPr>
      <w:hyperlink w:anchor="_Toc22505" w:history="1">
        <w:r>
          <w:rPr>
            <w:rFonts w:ascii="仿宋" w:eastAsia="仿宋" w:hAnsi="仿宋" w:cs="仿宋" w:hint="eastAsia"/>
            <w:lang w:eastAsia="zh-CN"/>
          </w:rPr>
          <w:t>(一)、创新策略与方向</w:t>
        </w:r>
        <w:r>
          <w:tab/>
        </w:r>
        <w:r>
          <w:fldChar w:fldCharType="begin"/>
        </w:r>
        <w:r>
          <w:instrText xml:space="preserve"> PAGEREF _Toc22505 \h </w:instrText>
        </w:r>
        <w:r>
          <w:fldChar w:fldCharType="separate"/>
        </w:r>
        <w:r>
          <w:t>28</w:t>
        </w:r>
        <w:r>
          <w:fldChar w:fldCharType="end"/>
        </w:r>
      </w:hyperlink>
    </w:p>
    <w:p>
      <w:pPr>
        <w:pStyle w:val="TOC2"/>
        <w:tabs>
          <w:tab w:val="right" w:leader="dot" w:pos="8306"/>
        </w:tabs>
      </w:pPr>
      <w:hyperlink w:anchor="_Toc22934" w:history="1">
        <w:r>
          <w:rPr>
            <w:rFonts w:ascii="仿宋" w:eastAsia="仿宋" w:hAnsi="仿宋" w:cs="仿宋" w:hint="eastAsia"/>
            <w:lang w:eastAsia="zh-CN"/>
          </w:rPr>
          <w:t>(二)、研发规划与投入</w:t>
        </w:r>
        <w:r>
          <w:tab/>
        </w:r>
        <w:r>
          <w:fldChar w:fldCharType="begin"/>
        </w:r>
        <w:r>
          <w:instrText xml:space="preserve"> PAGEREF _Toc22934 \h </w:instrText>
        </w:r>
        <w:r>
          <w:fldChar w:fldCharType="separate"/>
        </w:r>
        <w:r>
          <w:t>29</w:t>
        </w:r>
        <w:r>
          <w:fldChar w:fldCharType="end"/>
        </w:r>
      </w:hyperlink>
    </w:p>
    <w:p>
      <w:pPr>
        <w:pStyle w:val="TOC1"/>
        <w:tabs>
          <w:tab w:val="right" w:leader="dot" w:pos="8306"/>
        </w:tabs>
      </w:pPr>
      <w:hyperlink w:anchor="_Toc5091" w:history="1">
        <w:r>
          <w:rPr>
            <w:rFonts w:ascii="仿宋" w:eastAsia="仿宋" w:hAnsi="仿宋" w:cs="仿宋" w:hint="eastAsia"/>
            <w:lang w:eastAsia="zh-CN"/>
          </w:rPr>
          <w:t>十、异丁醇项目技术管理</w:t>
        </w:r>
        <w:r>
          <w:tab/>
        </w:r>
        <w:r>
          <w:fldChar w:fldCharType="begin"/>
        </w:r>
        <w:r>
          <w:instrText xml:space="preserve"> PAGEREF _Toc5091 \h </w:instrText>
        </w:r>
        <w:r>
          <w:fldChar w:fldCharType="separate"/>
        </w:r>
        <w:r>
          <w:t>31</w:t>
        </w:r>
        <w:r>
          <w:fldChar w:fldCharType="end"/>
        </w:r>
      </w:hyperlink>
    </w:p>
    <w:p>
      <w:pPr>
        <w:pStyle w:val="TOC2"/>
        <w:tabs>
          <w:tab w:val="right" w:leader="dot" w:pos="8306"/>
        </w:tabs>
      </w:pPr>
      <w:hyperlink w:anchor="_Toc15086" w:history="1">
        <w:r>
          <w:rPr>
            <w:rFonts w:ascii="仿宋" w:eastAsia="仿宋" w:hAnsi="仿宋" w:cs="仿宋" w:hint="eastAsia"/>
            <w:lang w:eastAsia="zh-CN"/>
          </w:rPr>
          <w:t>(一)、技术方案选用方向</w:t>
        </w:r>
        <w:r>
          <w:tab/>
        </w:r>
        <w:r>
          <w:fldChar w:fldCharType="begin"/>
        </w:r>
        <w:r>
          <w:instrText xml:space="preserve"> PAGEREF _Toc15086 \h </w:instrText>
        </w:r>
        <w:r>
          <w:fldChar w:fldCharType="separate"/>
        </w:r>
        <w:r>
          <w:t>31</w:t>
        </w:r>
        <w:r>
          <w:fldChar w:fldCharType="end"/>
        </w:r>
      </w:hyperlink>
    </w:p>
    <w:p>
      <w:pPr>
        <w:pStyle w:val="TOC2"/>
        <w:tabs>
          <w:tab w:val="right" w:leader="dot" w:pos="8306"/>
        </w:tabs>
      </w:pPr>
      <w:hyperlink w:anchor="_Toc18467" w:history="1">
        <w:r>
          <w:rPr>
            <w:rFonts w:ascii="仿宋" w:eastAsia="仿宋" w:hAnsi="仿宋" w:cs="仿宋" w:hint="eastAsia"/>
            <w:lang w:eastAsia="zh-CN"/>
          </w:rPr>
          <w:t>(二)、工艺技术方案选用原则</w:t>
        </w:r>
        <w:r>
          <w:tab/>
        </w:r>
        <w:r>
          <w:fldChar w:fldCharType="begin"/>
        </w:r>
        <w:r>
          <w:instrText xml:space="preserve"> PAGEREF _Toc18467 \h </w:instrText>
        </w:r>
        <w:r>
          <w:fldChar w:fldCharType="separate"/>
        </w:r>
        <w:r>
          <w:t>32</w:t>
        </w:r>
        <w:r>
          <w:fldChar w:fldCharType="end"/>
        </w:r>
      </w:hyperlink>
    </w:p>
    <w:p>
      <w:pPr>
        <w:pStyle w:val="TOC2"/>
        <w:tabs>
          <w:tab w:val="right" w:leader="dot" w:pos="8306"/>
        </w:tabs>
      </w:pPr>
      <w:hyperlink w:anchor="_Toc19698" w:history="1">
        <w:r>
          <w:rPr>
            <w:rFonts w:ascii="仿宋" w:eastAsia="仿宋" w:hAnsi="仿宋" w:cs="仿宋" w:hint="eastAsia"/>
            <w:lang w:eastAsia="zh-CN"/>
          </w:rPr>
          <w:t>(三)、工艺技术方案要求</w:t>
        </w:r>
        <w:r>
          <w:tab/>
        </w:r>
        <w:r>
          <w:fldChar w:fldCharType="begin"/>
        </w:r>
        <w:r>
          <w:instrText xml:space="preserve"> PAGEREF _Toc19698 \h </w:instrText>
        </w:r>
        <w:r>
          <w:fldChar w:fldCharType="separate"/>
        </w:r>
        <w:r>
          <w:t>34</w:t>
        </w:r>
        <w:r>
          <w:fldChar w:fldCharType="end"/>
        </w:r>
      </w:hyperlink>
    </w:p>
    <w:p>
      <w:pPr>
        <w:pStyle w:val="TOC1"/>
        <w:tabs>
          <w:tab w:val="right" w:leader="dot" w:pos="8306"/>
        </w:tabs>
      </w:pPr>
      <w:hyperlink w:anchor="_Toc24301" w:history="1">
        <w:r>
          <w:rPr>
            <w:rFonts w:ascii="仿宋" w:eastAsia="仿宋" w:hAnsi="仿宋" w:cs="仿宋" w:hint="eastAsia"/>
            <w:lang w:eastAsia="zh-CN"/>
          </w:rPr>
          <w:t>十一、异丁醇项目财务管理</w:t>
        </w:r>
        <w:r>
          <w:tab/>
        </w:r>
        <w:r>
          <w:fldChar w:fldCharType="begin"/>
        </w:r>
        <w:r>
          <w:instrText xml:space="preserve"> PAGEREF _Toc24301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5815" w:history="1">
        <w:r>
          <w:rPr>
            <w:rFonts w:ascii="仿宋" w:eastAsia="仿宋" w:hAnsi="仿宋" w:cs="仿宋" w:hint="eastAsia"/>
            <w:lang w:eastAsia="zh-CN"/>
          </w:rPr>
          <w:t>(一)、资金需求大</w:t>
        </w:r>
        <w:r>
          <w:tab/>
        </w:r>
        <w:r>
          <w:fldChar w:fldCharType="begin"/>
        </w:r>
        <w:r>
          <w:instrText xml:space="preserve"> PAGEREF _Toc5815 \h </w:instrText>
        </w:r>
        <w:r>
          <w:fldChar w:fldCharType="separate"/>
        </w:r>
        <w:r>
          <w:t>37</w:t>
        </w:r>
        <w:r>
          <w:fldChar w:fldCharType="end"/>
        </w:r>
      </w:hyperlink>
    </w:p>
    <w:p>
      <w:pPr>
        <w:pStyle w:val="TOC2"/>
        <w:tabs>
          <w:tab w:val="right" w:leader="dot" w:pos="8306"/>
        </w:tabs>
      </w:pPr>
      <w:hyperlink w:anchor="_Toc31065" w:history="1">
        <w:r>
          <w:rPr>
            <w:rFonts w:ascii="仿宋" w:eastAsia="仿宋" w:hAnsi="仿宋" w:cs="仿宋" w:hint="eastAsia"/>
            <w:lang w:eastAsia="zh-CN"/>
          </w:rPr>
          <w:t>(二)、研发周期长</w:t>
        </w:r>
        <w:r>
          <w:tab/>
        </w:r>
        <w:r>
          <w:fldChar w:fldCharType="begin"/>
        </w:r>
        <w:r>
          <w:instrText xml:space="preserve"> PAGEREF _Toc31065 \h </w:instrText>
        </w:r>
        <w:r>
          <w:fldChar w:fldCharType="separate"/>
        </w:r>
        <w:r>
          <w:t>38</w:t>
        </w:r>
        <w:r>
          <w:fldChar w:fldCharType="end"/>
        </w:r>
      </w:hyperlink>
    </w:p>
    <w:p>
      <w:pPr>
        <w:pStyle w:val="TOC2"/>
        <w:tabs>
          <w:tab w:val="right" w:leader="dot" w:pos="8306"/>
        </w:tabs>
      </w:pPr>
      <w:hyperlink w:anchor="_Toc31204" w:history="1">
        <w:r>
          <w:rPr>
            <w:rFonts w:ascii="仿宋" w:eastAsia="仿宋" w:hAnsi="仿宋" w:cs="仿宋" w:hint="eastAsia"/>
            <w:lang w:eastAsia="zh-CN"/>
          </w:rPr>
          <w:t>(三)、市场风险大</w:t>
        </w:r>
        <w:r>
          <w:tab/>
        </w:r>
        <w:r>
          <w:fldChar w:fldCharType="begin"/>
        </w:r>
        <w:r>
          <w:instrText xml:space="preserve"> PAGEREF _Toc31204 \h </w:instrText>
        </w:r>
        <w:r>
          <w:fldChar w:fldCharType="separate"/>
        </w:r>
        <w:r>
          <w:t>39</w:t>
        </w:r>
        <w:r>
          <w:fldChar w:fldCharType="end"/>
        </w:r>
      </w:hyperlink>
    </w:p>
    <w:p>
      <w:pPr>
        <w:pStyle w:val="TOC2"/>
        <w:tabs>
          <w:tab w:val="right" w:leader="dot" w:pos="8306"/>
        </w:tabs>
      </w:pPr>
      <w:hyperlink w:anchor="_Toc27545" w:history="1">
        <w:r>
          <w:rPr>
            <w:rFonts w:ascii="仿宋" w:eastAsia="仿宋" w:hAnsi="仿宋" w:cs="仿宋" w:hint="eastAsia"/>
            <w:lang w:eastAsia="zh-CN"/>
          </w:rPr>
          <w:t>(四)、利润率高</w:t>
        </w:r>
        <w:r>
          <w:tab/>
        </w:r>
        <w:r>
          <w:fldChar w:fldCharType="begin"/>
        </w:r>
        <w:r>
          <w:instrText xml:space="preserve"> PAGEREF _Toc27545 \h </w:instrText>
        </w:r>
        <w:r>
          <w:fldChar w:fldCharType="separate"/>
        </w:r>
        <w:r>
          <w:t>42</w:t>
        </w:r>
        <w:r>
          <w:fldChar w:fldCharType="end"/>
        </w:r>
      </w:hyperlink>
    </w:p>
    <w:p>
      <w:pPr>
        <w:pStyle w:val="TOC1"/>
        <w:tabs>
          <w:tab w:val="right" w:leader="dot" w:pos="8306"/>
        </w:tabs>
      </w:pPr>
      <w:hyperlink w:anchor="_Toc13930" w:history="1">
        <w:r>
          <w:rPr>
            <w:rFonts w:ascii="仿宋" w:eastAsia="仿宋" w:hAnsi="仿宋" w:cs="仿宋" w:hint="eastAsia"/>
            <w:lang w:eastAsia="zh-CN"/>
          </w:rPr>
          <w:t>十二、生产安全保护</w:t>
        </w:r>
        <w:r>
          <w:tab/>
        </w:r>
        <w:r>
          <w:fldChar w:fldCharType="begin"/>
        </w:r>
        <w:r>
          <w:instrText xml:space="preserve"> PAGEREF _Toc13930 \h </w:instrText>
        </w:r>
        <w:r>
          <w:fldChar w:fldCharType="separate"/>
        </w:r>
        <w:r>
          <w:t>44</w:t>
        </w:r>
        <w:r>
          <w:fldChar w:fldCharType="end"/>
        </w:r>
      </w:hyperlink>
    </w:p>
    <w:p>
      <w:pPr>
        <w:pStyle w:val="TOC2"/>
        <w:tabs>
          <w:tab w:val="right" w:leader="dot" w:pos="8306"/>
        </w:tabs>
      </w:pPr>
      <w:hyperlink w:anchor="_Toc18523" w:history="1">
        <w:r>
          <w:rPr>
            <w:rFonts w:ascii="仿宋" w:eastAsia="仿宋" w:hAnsi="仿宋" w:cs="仿宋" w:hint="eastAsia"/>
            <w:lang w:eastAsia="zh-CN"/>
          </w:rPr>
          <w:t>(一)、消防安全</w:t>
        </w:r>
        <w:r>
          <w:tab/>
        </w:r>
        <w:r>
          <w:fldChar w:fldCharType="begin"/>
        </w:r>
        <w:r>
          <w:instrText xml:space="preserve"> PAGEREF _Toc18523 \h </w:instrText>
        </w:r>
        <w:r>
          <w:fldChar w:fldCharType="separate"/>
        </w:r>
        <w:r>
          <w:t>44</w:t>
        </w:r>
        <w:r>
          <w:fldChar w:fldCharType="end"/>
        </w:r>
      </w:hyperlink>
    </w:p>
    <w:p>
      <w:pPr>
        <w:pStyle w:val="TOC2"/>
        <w:tabs>
          <w:tab w:val="right" w:leader="dot" w:pos="8306"/>
        </w:tabs>
      </w:pPr>
      <w:hyperlink w:anchor="_Toc1228" w:history="1">
        <w:r>
          <w:rPr>
            <w:rFonts w:ascii="仿宋" w:eastAsia="仿宋" w:hAnsi="仿宋" w:cs="仿宋" w:hint="eastAsia"/>
            <w:lang w:eastAsia="zh-CN"/>
          </w:rPr>
          <w:t>(二)、防火防爆总图布置措施</w:t>
        </w:r>
        <w:r>
          <w:tab/>
        </w:r>
        <w:r>
          <w:fldChar w:fldCharType="begin"/>
        </w:r>
        <w:r>
          <w:instrText xml:space="preserve"> PAGEREF _Toc1228 \h </w:instrText>
        </w:r>
        <w:r>
          <w:fldChar w:fldCharType="separate"/>
        </w:r>
        <w:r>
          <w:t>45</w:t>
        </w:r>
        <w:r>
          <w:fldChar w:fldCharType="end"/>
        </w:r>
      </w:hyperlink>
    </w:p>
    <w:p>
      <w:pPr>
        <w:pStyle w:val="TOC2"/>
        <w:tabs>
          <w:tab w:val="right" w:leader="dot" w:pos="8306"/>
        </w:tabs>
      </w:pPr>
      <w:hyperlink w:anchor="_Toc23643" w:history="1">
        <w:r>
          <w:rPr>
            <w:rFonts w:ascii="仿宋" w:eastAsia="仿宋" w:hAnsi="仿宋" w:cs="仿宋" w:hint="eastAsia"/>
            <w:lang w:eastAsia="zh-CN"/>
          </w:rPr>
          <w:t>(三)、自然灾害防范措施</w:t>
        </w:r>
        <w:r>
          <w:tab/>
        </w:r>
        <w:r>
          <w:fldChar w:fldCharType="begin"/>
        </w:r>
        <w:r>
          <w:instrText xml:space="preserve"> PAGEREF _Toc23643 \h </w:instrText>
        </w:r>
        <w:r>
          <w:fldChar w:fldCharType="separate"/>
        </w:r>
        <w:r>
          <w:t>46</w:t>
        </w:r>
        <w:r>
          <w:fldChar w:fldCharType="end"/>
        </w:r>
      </w:hyperlink>
    </w:p>
    <w:p>
      <w:pPr>
        <w:pStyle w:val="TOC2"/>
        <w:tabs>
          <w:tab w:val="right" w:leader="dot" w:pos="8306"/>
        </w:tabs>
      </w:pPr>
      <w:hyperlink w:anchor="_Toc17404" w:history="1">
        <w:r>
          <w:rPr>
            <w:rFonts w:ascii="仿宋" w:eastAsia="仿宋" w:hAnsi="仿宋" w:cs="仿宋" w:hint="eastAsia"/>
            <w:lang w:eastAsia="zh-CN"/>
          </w:rPr>
          <w:t>(四)、安全色及安全标志使用要求</w:t>
        </w:r>
        <w:r>
          <w:tab/>
        </w:r>
        <w:r>
          <w:fldChar w:fldCharType="begin"/>
        </w:r>
        <w:r>
          <w:instrText xml:space="preserve"> PAGEREF _Toc17404 \h </w:instrText>
        </w:r>
        <w:r>
          <w:fldChar w:fldCharType="separate"/>
        </w:r>
        <w:r>
          <w:t>47</w:t>
        </w:r>
        <w:r>
          <w:fldChar w:fldCharType="end"/>
        </w:r>
      </w:hyperlink>
    </w:p>
    <w:p>
      <w:pPr>
        <w:pStyle w:val="TOC2"/>
        <w:tabs>
          <w:tab w:val="right" w:leader="dot" w:pos="8306"/>
        </w:tabs>
      </w:pPr>
      <w:hyperlink w:anchor="_Toc17246" w:history="1">
        <w:r>
          <w:rPr>
            <w:rFonts w:ascii="仿宋" w:eastAsia="仿宋" w:hAnsi="仿宋" w:cs="仿宋" w:hint="eastAsia"/>
            <w:lang w:eastAsia="zh-CN"/>
          </w:rPr>
          <w:t>(五)、防尘防毒措施</w:t>
        </w:r>
        <w:r>
          <w:tab/>
        </w:r>
        <w:r>
          <w:fldChar w:fldCharType="begin"/>
        </w:r>
        <w:r>
          <w:instrText xml:space="preserve"> PAGEREF _Toc17246 \h </w:instrText>
        </w:r>
        <w:r>
          <w:fldChar w:fldCharType="separate"/>
        </w:r>
        <w:r>
          <w:t>48</w:t>
        </w:r>
        <w:r>
          <w:fldChar w:fldCharType="end"/>
        </w:r>
      </w:hyperlink>
    </w:p>
    <w:p>
      <w:pPr>
        <w:pStyle w:val="TOC2"/>
        <w:tabs>
          <w:tab w:val="right" w:leader="dot" w:pos="8306"/>
        </w:tabs>
      </w:pPr>
      <w:hyperlink w:anchor="_Toc24282" w:history="1">
        <w:r>
          <w:rPr>
            <w:rFonts w:ascii="仿宋" w:eastAsia="仿宋" w:hAnsi="仿宋" w:cs="仿宋" w:hint="eastAsia"/>
            <w:lang w:eastAsia="zh-CN"/>
          </w:rPr>
          <w:t>(六)、防静电、触电防护及防雷措施</w:t>
        </w:r>
        <w:r>
          <w:tab/>
        </w:r>
        <w:r>
          <w:fldChar w:fldCharType="begin"/>
        </w:r>
        <w:r>
          <w:instrText xml:space="preserve"> PAGEREF _Toc24282 \h </w:instrText>
        </w:r>
        <w:r>
          <w:fldChar w:fldCharType="separate"/>
        </w:r>
        <w:r>
          <w:t>49</w:t>
        </w:r>
        <w:r>
          <w:fldChar w:fldCharType="end"/>
        </w:r>
      </w:hyperlink>
    </w:p>
    <w:p>
      <w:pPr>
        <w:pStyle w:val="TOC2"/>
        <w:tabs>
          <w:tab w:val="right" w:leader="dot" w:pos="8306"/>
        </w:tabs>
      </w:pPr>
      <w:hyperlink w:anchor="_Toc18989" w:history="1">
        <w:r>
          <w:rPr>
            <w:rFonts w:ascii="仿宋" w:eastAsia="仿宋" w:hAnsi="仿宋" w:cs="仿宋" w:hint="eastAsia"/>
            <w:lang w:eastAsia="zh-CN"/>
          </w:rPr>
          <w:t>(七)、机械设备安全保障措施</w:t>
        </w:r>
        <w:r>
          <w:tab/>
        </w:r>
        <w:r>
          <w:fldChar w:fldCharType="begin"/>
        </w:r>
        <w:r>
          <w:instrText xml:space="preserve"> PAGEREF _Toc18989 \h </w:instrText>
        </w:r>
        <w:r>
          <w:fldChar w:fldCharType="separate"/>
        </w:r>
        <w:r>
          <w:t>50</w:t>
        </w:r>
        <w:r>
          <w:fldChar w:fldCharType="end"/>
        </w:r>
      </w:hyperlink>
    </w:p>
    <w:p>
      <w:pPr>
        <w:pStyle w:val="TOC1"/>
        <w:tabs>
          <w:tab w:val="right" w:leader="dot" w:pos="8306"/>
        </w:tabs>
      </w:pPr>
      <w:hyperlink w:anchor="_Toc28365" w:history="1">
        <w:r>
          <w:rPr>
            <w:rFonts w:ascii="仿宋" w:eastAsia="仿宋" w:hAnsi="仿宋" w:cs="仿宋" w:hint="eastAsia"/>
            <w:lang w:eastAsia="zh-CN"/>
          </w:rPr>
          <w:t>十三、异丁醇项目实施保障措施</w:t>
        </w:r>
        <w:r>
          <w:tab/>
        </w:r>
        <w:r>
          <w:fldChar w:fldCharType="begin"/>
        </w:r>
        <w:r>
          <w:instrText xml:space="preserve"> PAGEREF _Toc28365 \h </w:instrText>
        </w:r>
        <w:r>
          <w:fldChar w:fldCharType="separate"/>
        </w:r>
        <w:r>
          <w:t>51</w:t>
        </w:r>
        <w:r>
          <w:fldChar w:fldCharType="end"/>
        </w:r>
      </w:hyperlink>
    </w:p>
    <w:p>
      <w:pPr>
        <w:pStyle w:val="TOC2"/>
        <w:tabs>
          <w:tab w:val="right" w:leader="dot" w:pos="8306"/>
        </w:tabs>
      </w:pPr>
      <w:hyperlink w:anchor="_Toc11598" w:history="1">
        <w:r>
          <w:rPr>
            <w:rFonts w:ascii="仿宋" w:eastAsia="仿宋" w:hAnsi="仿宋" w:cs="仿宋" w:hint="eastAsia"/>
            <w:lang w:eastAsia="zh-CN"/>
          </w:rPr>
          <w:t>(一)、异丁醇项目实施保障机制</w:t>
        </w:r>
        <w:r>
          <w:tab/>
        </w:r>
        <w:r>
          <w:fldChar w:fldCharType="begin"/>
        </w:r>
        <w:r>
          <w:instrText xml:space="preserve"> PAGEREF _Toc11598 \h </w:instrText>
        </w:r>
        <w:r>
          <w:fldChar w:fldCharType="separate"/>
        </w:r>
        <w:r>
          <w:t>51</w:t>
        </w:r>
        <w:r>
          <w:fldChar w:fldCharType="end"/>
        </w:r>
      </w:hyperlink>
    </w:p>
    <w:p>
      <w:pPr>
        <w:pStyle w:val="TOC2"/>
        <w:tabs>
          <w:tab w:val="right" w:leader="dot" w:pos="8306"/>
        </w:tabs>
      </w:pPr>
      <w:hyperlink w:anchor="_Toc3096" w:history="1">
        <w:r>
          <w:rPr>
            <w:rFonts w:ascii="仿宋" w:eastAsia="仿宋" w:hAnsi="仿宋" w:cs="仿宋" w:hint="eastAsia"/>
            <w:lang w:eastAsia="zh-CN"/>
          </w:rPr>
          <w:t>(二)、异丁醇项目法律合规要求</w:t>
        </w:r>
        <w:r>
          <w:tab/>
        </w:r>
        <w:r>
          <w:fldChar w:fldCharType="begin"/>
        </w:r>
        <w:r>
          <w:instrText xml:space="preserve"> PAGEREF _Toc3096 \h </w:instrText>
        </w:r>
        <w:r>
          <w:fldChar w:fldCharType="separate"/>
        </w:r>
        <w:r>
          <w:t>55</w:t>
        </w:r>
        <w:r>
          <w:fldChar w:fldCharType="end"/>
        </w:r>
      </w:hyperlink>
    </w:p>
    <w:p>
      <w:pPr>
        <w:pStyle w:val="TOC2"/>
        <w:tabs>
          <w:tab w:val="right" w:leader="dot" w:pos="8306"/>
        </w:tabs>
      </w:pPr>
      <w:hyperlink w:anchor="_Toc645" w:history="1">
        <w:r>
          <w:rPr>
            <w:rFonts w:ascii="仿宋" w:eastAsia="仿宋" w:hAnsi="仿宋" w:cs="仿宋" w:hint="eastAsia"/>
            <w:lang w:eastAsia="zh-CN"/>
          </w:rPr>
          <w:t>(三)、异丁醇项目合同管理与法律事务</w:t>
        </w:r>
        <w:r>
          <w:tab/>
        </w:r>
        <w:r>
          <w:fldChar w:fldCharType="begin"/>
        </w:r>
        <w:r>
          <w:instrText xml:space="preserve"> PAGEREF _Toc645 \h </w:instrText>
        </w:r>
        <w:r>
          <w:fldChar w:fldCharType="separate"/>
        </w:r>
        <w:r>
          <w:t>59</w:t>
        </w:r>
        <w:r>
          <w:fldChar w:fldCharType="end"/>
        </w:r>
      </w:hyperlink>
    </w:p>
    <w:p>
      <w:pPr>
        <w:pStyle w:val="TOC2"/>
        <w:tabs>
          <w:tab w:val="right" w:leader="dot" w:pos="8306"/>
        </w:tabs>
      </w:pPr>
      <w:hyperlink w:anchor="_Toc465" w:history="1">
        <w:r>
          <w:rPr>
            <w:rFonts w:ascii="仿宋" w:eastAsia="仿宋" w:hAnsi="仿宋" w:cs="仿宋" w:hint="eastAsia"/>
            <w:lang w:eastAsia="zh-CN"/>
          </w:rPr>
          <w:t>(四)、异丁醇项目知识产权保护策略</w:t>
        </w:r>
        <w:r>
          <w:tab/>
        </w:r>
        <w:r>
          <w:fldChar w:fldCharType="begin"/>
        </w:r>
        <w:r>
          <w:instrText xml:space="preserve"> PAGEREF _Toc465 \h </w:instrText>
        </w:r>
        <w:r>
          <w:fldChar w:fldCharType="separate"/>
        </w:r>
        <w:r>
          <w:t>65</w:t>
        </w:r>
        <w:r>
          <w:fldChar w:fldCharType="end"/>
        </w:r>
      </w:hyperlink>
    </w:p>
    <w:p>
      <w:pPr>
        <w:pStyle w:val="TOC1"/>
        <w:tabs>
          <w:tab w:val="right" w:leader="dot" w:pos="8306"/>
        </w:tabs>
      </w:pPr>
      <w:hyperlink w:anchor="_Toc19302" w:history="1">
        <w:r>
          <w:rPr>
            <w:rFonts w:ascii="仿宋" w:eastAsia="仿宋" w:hAnsi="仿宋" w:cs="仿宋" w:hint="eastAsia"/>
            <w:lang w:eastAsia="zh-CN"/>
          </w:rPr>
          <w:t>十四、异丁醇项目变更管理</w:t>
        </w:r>
        <w:r>
          <w:tab/>
        </w:r>
        <w:r>
          <w:fldChar w:fldCharType="begin"/>
        </w:r>
        <w:r>
          <w:instrText xml:space="preserve"> PAGEREF _Toc19302 \h </w:instrText>
        </w:r>
        <w:r>
          <w:fldChar w:fldCharType="separate"/>
        </w:r>
        <w:r>
          <w:t>67</w:t>
        </w:r>
        <w:r>
          <w:fldChar w:fldCharType="end"/>
        </w:r>
      </w:hyperlink>
    </w:p>
    <w:p>
      <w:pPr>
        <w:pStyle w:val="TOC2"/>
        <w:tabs>
          <w:tab w:val="right" w:leader="dot" w:pos="8306"/>
        </w:tabs>
      </w:pPr>
      <w:hyperlink w:anchor="_Toc2731" w:history="1">
        <w:r>
          <w:rPr>
            <w:rFonts w:ascii="仿宋" w:eastAsia="仿宋" w:hAnsi="仿宋" w:cs="仿宋" w:hint="eastAsia"/>
            <w:lang w:eastAsia="zh-CN"/>
          </w:rPr>
          <w:t>(一)、变更申请与评估</w:t>
        </w:r>
        <w:r>
          <w:tab/>
        </w:r>
        <w:r>
          <w:fldChar w:fldCharType="begin"/>
        </w:r>
        <w:r>
          <w:instrText xml:space="preserve"> PAGEREF _Toc2731 \h </w:instrText>
        </w:r>
        <w:r>
          <w:fldChar w:fldCharType="separate"/>
        </w:r>
        <w:r>
          <w:t>67</w:t>
        </w:r>
        <w:r>
          <w:fldChar w:fldCharType="end"/>
        </w:r>
      </w:hyperlink>
    </w:p>
    <w:p>
      <w:pPr>
        <w:pStyle w:val="TOC2"/>
        <w:tabs>
          <w:tab w:val="right" w:leader="dot" w:pos="8306"/>
        </w:tabs>
      </w:pPr>
      <w:hyperlink w:anchor="_Toc24964" w:history="1">
        <w:r>
          <w:rPr>
            <w:rFonts w:ascii="仿宋" w:eastAsia="仿宋" w:hAnsi="仿宋" w:cs="仿宋" w:hint="eastAsia"/>
            <w:lang w:eastAsia="zh-CN"/>
          </w:rPr>
          <w:t>(二)、变更实施与控制</w:t>
        </w:r>
        <w:r>
          <w:tab/>
        </w:r>
        <w:r>
          <w:fldChar w:fldCharType="begin"/>
        </w:r>
        <w:r>
          <w:instrText xml:space="preserve"> PAGEREF _Toc24964 \h </w:instrText>
        </w:r>
        <w:r>
          <w:fldChar w:fldCharType="separate"/>
        </w:r>
        <w:r>
          <w:t>68</w:t>
        </w:r>
        <w:r>
          <w:fldChar w:fldCharType="end"/>
        </w:r>
      </w:hyperlink>
    </w:p>
    <w:p>
      <w:pPr>
        <w:pStyle w:val="TOC1"/>
        <w:tabs>
          <w:tab w:val="right" w:leader="dot" w:pos="8306"/>
        </w:tabs>
      </w:pPr>
      <w:hyperlink w:anchor="_Toc9455" w:history="1">
        <w:r>
          <w:rPr>
            <w:rFonts w:ascii="仿宋" w:eastAsia="仿宋" w:hAnsi="仿宋" w:cs="仿宋" w:hint="eastAsia"/>
            <w:lang w:eastAsia="zh-CN"/>
          </w:rPr>
          <w:t>十五、异丁醇项目治理与监督</w:t>
        </w:r>
        <w:r>
          <w:tab/>
        </w:r>
        <w:r>
          <w:fldChar w:fldCharType="begin"/>
        </w:r>
        <w:r>
          <w:instrText xml:space="preserve"> PAGEREF _Toc9455 \h </w:instrText>
        </w:r>
        <w:r>
          <w:fldChar w:fldCharType="separate"/>
        </w:r>
        <w:r>
          <w:t>69</w:t>
        </w:r>
        <w:r>
          <w:fldChar w:fldCharType="end"/>
        </w:r>
      </w:hyperlink>
    </w:p>
    <w:p>
      <w:pPr>
        <w:pStyle w:val="TOC2"/>
        <w:tabs>
          <w:tab w:val="right" w:leader="dot" w:pos="8306"/>
        </w:tabs>
      </w:pPr>
      <w:hyperlink w:anchor="_Toc12541" w:history="1">
        <w:r>
          <w:rPr>
            <w:rFonts w:ascii="仿宋" w:eastAsia="仿宋" w:hAnsi="仿宋" w:cs="仿宋" w:hint="eastAsia"/>
            <w:lang w:eastAsia="zh-CN"/>
          </w:rPr>
          <w:t>(一)、异丁醇项目治理结构</w:t>
        </w:r>
        <w:r>
          <w:tab/>
        </w:r>
        <w:r>
          <w:fldChar w:fldCharType="begin"/>
        </w:r>
        <w:r>
          <w:instrText xml:space="preserve"> PAGEREF _Toc12541 \h </w:instrText>
        </w:r>
        <w:r>
          <w:fldChar w:fldCharType="separate"/>
        </w:r>
        <w:r>
          <w:t>69</w:t>
        </w:r>
        <w:r>
          <w:fldChar w:fldCharType="end"/>
        </w:r>
      </w:hyperlink>
    </w:p>
    <w:p>
      <w:pPr>
        <w:pStyle w:val="TOC2"/>
        <w:tabs>
          <w:tab w:val="right" w:leader="dot" w:pos="8306"/>
        </w:tabs>
      </w:pPr>
      <w:hyperlink w:anchor="_Toc16214" w:history="1">
        <w:r>
          <w:rPr>
            <w:rFonts w:ascii="仿宋" w:eastAsia="仿宋" w:hAnsi="仿宋" w:cs="仿宋" w:hint="eastAsia"/>
            <w:lang w:eastAsia="zh-CN"/>
          </w:rPr>
          <w:t>(二)、监督与审计</w:t>
        </w:r>
        <w:r>
          <w:tab/>
        </w:r>
        <w:r>
          <w:fldChar w:fldCharType="begin"/>
        </w:r>
        <w:r>
          <w:instrText xml:space="preserve"> PAGEREF _Toc16214 \h </w:instrText>
        </w:r>
        <w:r>
          <w:fldChar w:fldCharType="separate"/>
        </w:r>
        <w:r>
          <w:t>70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5565"/>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5113"/>
      <w:r>
        <w:rPr>
          <w:rFonts w:ascii="仿宋" w:eastAsia="仿宋" w:hAnsi="仿宋" w:cs="仿宋" w:hint="eastAsia"/>
          <w:sz w:val="28"/>
          <w:lang w:eastAsia="zh-CN"/>
        </w:rPr>
        <w:t>一、市场分析、调研</w:t>
      </w:r>
      <w:bookmarkEnd w:id="2"/>
    </w:p>
    <w:p>
      <w:pPr>
        <w:pStyle w:val="Heading2"/>
        <w:rPr>
          <w:rFonts w:ascii="仿宋" w:eastAsia="仿宋" w:hAnsi="仿宋" w:cs="仿宋" w:hint="eastAsia"/>
          <w:lang w:eastAsia="zh-CN"/>
        </w:rPr>
      </w:pPr>
      <w:bookmarkStart w:id="3" w:name="_Toc11290"/>
      <w:r>
        <w:rPr>
          <w:rFonts w:ascii="仿宋" w:eastAsia="仿宋" w:hAnsi="仿宋" w:cs="仿宋" w:hint="eastAsia"/>
          <w:lang w:eastAsia="zh-CN"/>
        </w:rPr>
        <w:t>(一)、异丁醇行业分析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异丁醇行业一直以来都是市场的关注焦点。行业内的发展趋势、竞争态势以及潜在机会都对异丁醇项目的推进产生深远的影响。通过深入研究行业的整体概貌，我们将更好地理解行业的核心特征，为异丁醇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异丁醇行业，技术一直是推动创新和发展的关键因素。我们将对当前技术趋势进行详尽分析，包括但不限于人工智能、大数据应用、先进制造技术等。这有助于异丁醇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异丁醇项目成功的基础。我们将对主要竞争对手进行深入研究，包括其市场份额、产品特点、市场定位等。通过全面了解竞争对手的优势和劣势，异丁醇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4" w:name="_Toc14445"/>
      <w:r>
        <w:rPr>
          <w:rFonts w:ascii="仿宋" w:eastAsia="仿宋" w:hAnsi="仿宋" w:cs="仿宋" w:hint="eastAsia"/>
          <w:sz w:val="28"/>
          <w:lang w:eastAsia="zh-CN"/>
        </w:rPr>
        <w:t>(二)、异丁醇市场分析预测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通过对市场规模的深入调研，我们将预测异丁醇市场未来的增长趋势。这包括市场的整体规模、各细分领域的发展趋势等。异丁醇项目可以根据市场的扩张速度和潜在机会，制定更符合市场需求的发展策略。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了解消费者的需求是市场分析的核心。我们将通过调查研究，深入挖掘目标消费者的需求特点、购买习惯以及对产品和服务的期望。这有助于异丁醇项目更好地定位目标市场，提供更符合消费者期待的解决方案。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市场风险是异丁醇项目实施过程中需要充分考虑的因素。我们将对市场风险进行全面评估，包括但不限于政策法规风险、市场竞争风险、技术变革风险等。通过对潜在风险的深入分析，异丁醇项目可以制定相应的风险缓解策略，降低不确定性对异丁醇项目的影响。</w:t>
      </w:r>
    </w:p>
    <w:p>
      <w:pPr>
        <w:pStyle w:val="Heading1"/>
        <w:ind w:firstLine="560" w:firstLineChars="200"/>
        <w:rPr>
          <w:rFonts w:ascii="仿宋" w:eastAsia="仿宋" w:hAnsi="仿宋" w:cs="仿宋" w:hint="eastAsia"/>
          <w:sz w:val="28"/>
          <w:lang w:eastAsia="zh-CN"/>
        </w:rPr>
      </w:pPr>
      <w:bookmarkStart w:id="5" w:name="_Toc27426"/>
      <w:r>
        <w:rPr>
          <w:rFonts w:ascii="仿宋" w:eastAsia="仿宋" w:hAnsi="仿宋" w:cs="仿宋" w:hint="eastAsia"/>
          <w:sz w:val="28"/>
          <w:lang w:eastAsia="zh-CN"/>
        </w:rPr>
        <w:t>二、异丁醇项目危机管理</w:t>
      </w:r>
      <w:bookmarkEnd w:id="5"/>
    </w:p>
    <w:p>
      <w:pPr>
        <w:pStyle w:val="Heading2"/>
        <w:rPr>
          <w:rFonts w:ascii="仿宋" w:eastAsia="仿宋" w:hAnsi="仿宋" w:cs="仿宋" w:hint="eastAsia"/>
          <w:lang w:eastAsia="zh-CN"/>
        </w:rPr>
      </w:pPr>
      <w:bookmarkStart w:id="6" w:name="_Toc18409"/>
      <w:r>
        <w:rPr>
          <w:rFonts w:ascii="仿宋" w:eastAsia="仿宋" w:hAnsi="仿宋" w:cs="仿宋" w:hint="eastAsia"/>
          <w:lang w:eastAsia="zh-CN"/>
        </w:rPr>
        <w:t>(一)、危机预警与识别</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异丁醇项目危机管理中，危机预警与识别是确保异丁醇项目稳健运行的核心步骤。通过建立全面的监测机制，异丁醇项目团队旨在及时发现和理解潜在的风险和危机因素，以便采取及时的预防和应对措施，确保异丁醇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首先，通过深入的风险评估，异丁醇项目团队全面分析了整个异丁醇项目和各个阶段可能存在的威胁。这包括准确评估每个潜在风险的发生概率和可能影响的程度，为后续危机预警提供了有力支持。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异丁醇项目团队着重于明确定义异丁醇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异丁醇项目进展的持续监控，团队能够及时发现潜在问题并作出迅速反应。异丁醇项目管理工具、定期进度报告以及团队会议等方式都被纳入监测体系，确保信息能够流畅传递。</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在这一阶段，团队的专业素养和反应速度将发挥至关重要的作用，以确保潜在危机能够在初期得到有效的处理，最大程度地减轻负面影响。通过危机预警与识别，异丁醇项目得以更有序、可控地推进。</w:t>
      </w:r>
    </w:p>
    <w:p>
      <w:pPr>
        <w:pStyle w:val="Heading2"/>
        <w:ind w:firstLine="560" w:firstLineChars="200"/>
        <w:rPr>
          <w:rFonts w:ascii="仿宋" w:eastAsia="仿宋" w:hAnsi="仿宋" w:cs="仿宋" w:hint="eastAsia"/>
          <w:sz w:val="28"/>
          <w:lang w:eastAsia="zh-CN"/>
        </w:rPr>
      </w:pPr>
      <w:bookmarkStart w:id="7" w:name="_Toc7954"/>
      <w:r>
        <w:rPr>
          <w:rFonts w:ascii="仿宋" w:eastAsia="仿宋" w:hAnsi="仿宋" w:cs="仿宋" w:hint="eastAsia"/>
          <w:sz w:val="28"/>
          <w:lang w:eastAsia="zh-CN"/>
        </w:rPr>
        <w:t>(二)、危机应对与恢复</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在危机发生时，异丁醇项目团队立即行动，成立了应急小组。该小组的任务是迅速制定并实施紧急应对措施，以最小化潜在损失。以下是采取的主要措施：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暂停异丁醇项目进度：为遏制危机蔓延，异丁醇项目暂时停止进行，以便全面评估当前状况。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资源重新分配：重新评估异丁醇项目资源的分配，确保最大限度地减小损失。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实时沟通：与关键利益相关者建立实时沟通机制，向他们传递异丁醇项目危机的实际状况，保障异丁醇项目核心利益。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在紧急应对的同时，异丁醇项目团队强调了团队协作和有效沟通的重要性。以下是团队协作的关键举措：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信息共享机制：建立了信息共享平台，确保团队成员能够及时获取异丁醇项目危机的实时信息。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领导者沟通：异丁醇项目领导者通过定期会议和即时沟通工具，指导团队应对危机，保持团队稳定运行。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随着危机得到初步控制，异丁醇项目团队转向制定恢复计划，以确保异丁醇项目能够从中迅速恢复。主要恢复计划包括：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修复受损的进度计划：重新评估异丁醇项目进度，制定修复计划，确保异丁醇项目尽快回归正常进程。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重新调整资源分配：优化资源分配，确保异丁醇项目在有限资源下高效运转。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风险管理机制加强：对异丁醇项目风险进行全面评估，制定更强化的风险管理策略，以预防未来可能的危机。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8" w:name="_Toc11399"/>
      <w:r>
        <w:rPr>
          <w:rFonts w:ascii="仿宋" w:eastAsia="仿宋" w:hAnsi="仿宋" w:cs="仿宋" w:hint="eastAsia"/>
          <w:sz w:val="28"/>
          <w:lang w:eastAsia="zh-CN"/>
        </w:rPr>
        <w:t>三、异丁醇项目土建工程</w:t>
      </w:r>
      <w:bookmarkEnd w:id="8"/>
    </w:p>
    <w:p>
      <w:pPr>
        <w:pStyle w:val="Heading2"/>
        <w:rPr>
          <w:rFonts w:ascii="仿宋" w:eastAsia="仿宋" w:hAnsi="仿宋" w:cs="仿宋" w:hint="eastAsia"/>
          <w:lang w:eastAsia="zh-CN"/>
        </w:rPr>
      </w:pPr>
      <w:bookmarkStart w:id="9" w:name="_Toc30984"/>
      <w:r>
        <w:rPr>
          <w:rFonts w:ascii="仿宋" w:eastAsia="仿宋" w:hAnsi="仿宋" w:cs="仿宋" w:hint="eastAsia"/>
          <w:lang w:eastAsia="zh-CN"/>
        </w:rPr>
        <w:t>(一)、建筑工程设计原则</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在异丁醇项目的建筑工程设计中，我们将秉承一系列重要的设计原则，以确保异丁醇项目建筑在功能、美观、可持续性等方面达到最佳效果。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首要原则是确保建筑的功能性得到最大化的发挥。我们将充分理解异丁醇项目的实际需求，合理布局各个功能区域，保证建筑在满足业务需求的同时，提供高效的工作环境。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可持续性与环保：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在建筑设计中，我们将综合考虑建设和运营成本。通过精细的经济效益分析，确保设计方案在高效利用资源的同时，对异丁醇项目的长期盈利能力有积极的贡献。</w:t>
      </w:r>
    </w:p>
    <w:p>
      <w:pPr>
        <w:pStyle w:val="Heading2"/>
        <w:ind w:firstLine="560" w:firstLineChars="200"/>
        <w:rPr>
          <w:rFonts w:ascii="仿宋" w:eastAsia="仿宋" w:hAnsi="仿宋" w:cs="仿宋" w:hint="eastAsia"/>
          <w:sz w:val="28"/>
          <w:lang w:eastAsia="zh-CN"/>
        </w:rPr>
      </w:pPr>
      <w:bookmarkStart w:id="10" w:name="_Toc27603"/>
      <w:r>
        <w:rPr>
          <w:rFonts w:ascii="仿宋" w:eastAsia="仿宋" w:hAnsi="仿宋" w:cs="仿宋" w:hint="eastAsia"/>
          <w:sz w:val="28"/>
          <w:lang w:eastAsia="zh-CN"/>
        </w:rPr>
        <w:t>(二)、土建工程设计年限及安全等级</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异丁醇项目的土建工程设计中，我们将精准设定设计年限，结合异丁醇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异丁醇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1" w:name="_Toc9659"/>
      <w:r>
        <w:rPr>
          <w:rFonts w:ascii="仿宋" w:eastAsia="仿宋" w:hAnsi="仿宋" w:cs="仿宋" w:hint="eastAsia"/>
          <w:sz w:val="28"/>
          <w:lang w:eastAsia="zh-CN"/>
        </w:rPr>
        <w:t>(三)、建筑工程设计总体要求</w:t>
      </w:r>
      <w:bookmarkEnd w:id="11"/>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异丁醇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异丁醇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异丁醇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2" w:name="_Toc12184"/>
      <w:r>
        <w:rPr>
          <w:rFonts w:ascii="仿宋" w:eastAsia="仿宋" w:hAnsi="仿宋" w:cs="仿宋" w:hint="eastAsia"/>
          <w:sz w:val="28"/>
          <w:lang w:eastAsia="zh-CN"/>
        </w:rPr>
        <w:t>(四)、土建工程建设指标</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本期工程异丁醇项目预计总建筑面积XXX平方米，其中：计容建筑面积XXX平方米，计划建筑工程投资XX万元，占异丁醇项目总投资的XX%。</w:t>
      </w:r>
    </w:p>
    <w:p>
      <w:pPr>
        <w:pStyle w:val="Heading1"/>
        <w:ind w:firstLine="560" w:firstLineChars="200"/>
        <w:rPr>
          <w:rFonts w:ascii="仿宋" w:eastAsia="仿宋" w:hAnsi="仿宋" w:cs="仿宋" w:hint="eastAsia"/>
          <w:sz w:val="28"/>
          <w:lang w:eastAsia="zh-CN"/>
        </w:rPr>
      </w:pPr>
      <w:bookmarkStart w:id="13" w:name="_Toc24561"/>
      <w:r>
        <w:rPr>
          <w:rFonts w:ascii="仿宋" w:eastAsia="仿宋" w:hAnsi="仿宋" w:cs="仿宋" w:hint="eastAsia"/>
          <w:sz w:val="28"/>
          <w:lang w:eastAsia="zh-CN"/>
        </w:rPr>
        <w:t>四、异丁醇项目绩效评估</w:t>
      </w:r>
      <w:bookmarkEnd w:id="13"/>
    </w:p>
    <w:p>
      <w:pPr>
        <w:pStyle w:val="Heading2"/>
        <w:rPr>
          <w:rFonts w:ascii="仿宋" w:eastAsia="仿宋" w:hAnsi="仿宋" w:cs="仿宋" w:hint="eastAsia"/>
          <w:lang w:eastAsia="zh-CN"/>
        </w:rPr>
      </w:pPr>
      <w:bookmarkStart w:id="14" w:name="_Toc18183"/>
      <w:r>
        <w:rPr>
          <w:rFonts w:ascii="仿宋" w:eastAsia="仿宋" w:hAnsi="仿宋" w:cs="仿宋" w:hint="eastAsia"/>
          <w:lang w:eastAsia="zh-CN"/>
        </w:rPr>
        <w:t>(一)、绩效评估指标</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在异丁醇项目中，我们设计了一套全面的绩效评估指标，以确保异丁醇项目的可控和成功交付。这些指标跨足异丁醇项目目标、成本、进度和质量等多个维度，为我们提供了全面洞察异丁醇项目的健康状况。</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异丁醇项目目标达成率是我们关注的首要指标。我们设定了明确的目标，并通过定期监测和评估，迅速发现并应对潜在的目标偏差。这为异丁醇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成本绩效是另一个核心关注点。通过实际成本与预算成本的对比分析，我们深入了解成本差异的原因，及时调整资源分配，保持异丁醇项目在经济效益方面的合理水平。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异丁醇项目进度作为关键的绩效指标之一，得到了精心的关注。我们制定了详细的异丁醇项目进度计划，并设立了进度符合度指标，确保实际进度与计划进度保持一致。这使我们能够快速发现和解决潜在的进度问题，保持异丁醇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异丁醇项目绩效的不可或缺的一环。我们引入了一系列的质量标准和客户满意度指标，以确保异丁醇项目交付的成果在质量上达到或超越预期水平。通过持续监测这些指标，我们努力提升异丁醇项目整体质量水平，为异丁醇项目的成功交付提供有力保障。通过这些科学且全面的绩效评估，我们能够更好地引导异丁醇项目的持续改进，确保异丁醇项目目标的顺利达成。</w:t>
      </w:r>
    </w:p>
    <w:p>
      <w:pPr>
        <w:pStyle w:val="Heading2"/>
        <w:ind w:firstLine="560" w:firstLineChars="200"/>
        <w:rPr>
          <w:rFonts w:ascii="仿宋" w:eastAsia="仿宋" w:hAnsi="仿宋" w:cs="仿宋" w:hint="eastAsia"/>
          <w:sz w:val="28"/>
          <w:lang w:eastAsia="zh-CN"/>
        </w:rPr>
      </w:pPr>
      <w:bookmarkStart w:id="15" w:name="_Toc17300"/>
      <w:r>
        <w:rPr>
          <w:rFonts w:ascii="仿宋" w:eastAsia="仿宋" w:hAnsi="仿宋" w:cs="仿宋" w:hint="eastAsia"/>
          <w:sz w:val="28"/>
          <w:lang w:eastAsia="zh-CN"/>
        </w:rPr>
        <w:t>(二)、绩效评估方法</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绩效评估是异丁醇项目中的关键环节，为确保异丁醇项目达到预期目标，我们采用了多层次、多维度的绩效评估方法。</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异丁醇项目的战略目标对齐，确保每个决策和行动都与异丁醇项目整体目标保持一致。团队会定期召开战略对齐会议，审视当前工作与异丁醇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异丁醇项目进度、质量、成本和风险等方面。这些指标通过数据收集和分析，为异丁醇项目管理团队提供了客观的评估依据。例如，我们通过异丁醇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绩效评估不仅仅停留在异丁醇项目内部，还考虑了异丁醇项目对外部环境的影响。我们定期进行干系人满意度调查，以了解各利益相关方对异丁醇项目的期望和满意度，并及时做出调整。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这种多层次、多角度的绩效评估方法，使得我们能够全面了解异丁醇项目的运行状态，及时做出调整，确保异丁醇项目在不断变化的环境中保持稳健前行。</w:t>
      </w:r>
    </w:p>
    <w:p>
      <w:pPr>
        <w:pStyle w:val="Heading2"/>
        <w:ind w:firstLine="560" w:firstLineChars="200"/>
        <w:rPr>
          <w:rFonts w:ascii="仿宋" w:eastAsia="仿宋" w:hAnsi="仿宋" w:cs="仿宋" w:hint="eastAsia"/>
          <w:sz w:val="28"/>
          <w:lang w:eastAsia="zh-CN"/>
        </w:rPr>
      </w:pPr>
      <w:bookmarkStart w:id="16" w:name="_Toc10740"/>
      <w:r>
        <w:rPr>
          <w:rFonts w:ascii="仿宋" w:eastAsia="仿宋" w:hAnsi="仿宋" w:cs="仿宋" w:hint="eastAsia"/>
          <w:sz w:val="28"/>
          <w:lang w:eastAsia="zh-CN"/>
        </w:rPr>
        <w:t>(三)、绩效评估周期</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为了确保异丁醇项目的有效管理和不断优化，我们采用了精心设计的绩效评估周期。这个周期旨在实现灵活、实时和全面的评估，以适应异丁醇项目执行中的各种挑战。</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异丁醇项目的不同需求，分为短期、中期和长期。短期评估关注每个迭代或工作周期，以及时发现和解决当前任务中的问题。中期评估涵盖几个迭代，深入了解整体异丁醇项目的趋势和性能。长期评估则着眼于整个异丁醇项目阶段，确保异丁醇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异丁醇项目管理工具和协作平台，团队成员能够随时更新和分享异丁醇项目数据。这种实时性的反馈机制使我们能够及时察觉潜在问题，快速调整，保持异丁醇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异丁醇项目的决策制定密不可分。每个周期的异丁醇项目回顾会议成为集体总结经验、识别问题深层次原因并找到创新解决方案的平台。这种定期的反思与调整机制使异丁醇项目能够不断学习、进化，以更好地适应变化的环境。</w:t>
      </w:r>
    </w:p>
    <w:p>
      <w:pPr>
        <w:pStyle w:val="Heading1"/>
        <w:ind w:firstLine="560" w:firstLineChars="200"/>
        <w:rPr>
          <w:rFonts w:ascii="仿宋" w:eastAsia="仿宋" w:hAnsi="仿宋" w:cs="仿宋" w:hint="eastAsia"/>
          <w:sz w:val="28"/>
          <w:lang w:eastAsia="zh-CN"/>
        </w:rPr>
      </w:pPr>
      <w:bookmarkStart w:id="17" w:name="_Toc20079"/>
      <w:r>
        <w:rPr>
          <w:rFonts w:ascii="仿宋" w:eastAsia="仿宋" w:hAnsi="仿宋" w:cs="仿宋" w:hint="eastAsia"/>
          <w:sz w:val="28"/>
          <w:lang w:eastAsia="zh-CN"/>
        </w:rPr>
        <w:t>五、异丁醇项目选址可行性分析</w:t>
      </w:r>
      <w:bookmarkEnd w:id="17"/>
    </w:p>
    <w:p>
      <w:pPr>
        <w:pStyle w:val="Heading2"/>
        <w:rPr>
          <w:rFonts w:ascii="仿宋" w:eastAsia="仿宋" w:hAnsi="仿宋" w:cs="仿宋" w:hint="eastAsia"/>
          <w:lang w:eastAsia="zh-CN"/>
        </w:rPr>
      </w:pPr>
      <w:bookmarkStart w:id="18" w:name="_Toc22302"/>
      <w:r>
        <w:rPr>
          <w:rFonts w:ascii="仿宋" w:eastAsia="仿宋" w:hAnsi="仿宋" w:cs="仿宋" w:hint="eastAsia"/>
          <w:lang w:eastAsia="zh-CN"/>
        </w:rPr>
        <w:t>(一)、异丁醇项目选址</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该异丁醇项目选址位于XX省XX市XX区XXX街道</w:t>
      </w:r>
    </w:p>
    <w:p>
      <w:pPr>
        <w:pStyle w:val="Heading2"/>
        <w:ind w:firstLine="560" w:firstLineChars="200"/>
        <w:rPr>
          <w:rFonts w:ascii="仿宋" w:eastAsia="仿宋" w:hAnsi="仿宋" w:cs="仿宋" w:hint="eastAsia"/>
          <w:sz w:val="28"/>
          <w:lang w:eastAsia="zh-CN"/>
        </w:rPr>
      </w:pPr>
      <w:bookmarkStart w:id="19" w:name="_Toc9183"/>
      <w:r>
        <w:rPr>
          <w:rFonts w:ascii="仿宋" w:eastAsia="仿宋" w:hAnsi="仿宋" w:cs="仿宋" w:hint="eastAsia"/>
          <w:sz w:val="28"/>
          <w:lang w:eastAsia="zh-CN"/>
        </w:rPr>
        <w:t>(二)、用地控制指标</w:t>
      </w:r>
      <w:bookmarkEnd w:id="19"/>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征地面积：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异丁醇项目的征地面积将根据异丁醇项目的实际规模和需求进行精确规划。具体面积XXX平方米，旨在确保异丁醇项目不仅能够满足当前的发展需求，还能够预留空间以适应未来的扩展。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净用地面积是在征地面积基础上去除不可利用面积后的实际可开发用地。具体面积XXX平方米，考虑到环保、交通、安全等多方面因素，以确保异丁醇项目在整体利用效率上达到最优。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异丁醇项目计划建设的建筑总规模具体面积XXX平方米。这一规模的确定综合考虑了异丁醇项目的性质、规模，以及城市规划的相关要求，确保建筑布局与周边环境协调一致。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绿地率是异丁醇项目用地中被规划为绿地的比例。具体面积XXX平方米，旨在通过合理规划绿地，改善异丁醇项目周边环境，提升居民生活质量，并符合城市整体绿化规划。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容积率是用地上可以建设的建筑总体积与用地面积之比。具体面积XXX，通过合理的容积率规划，确保异丁醇项目建筑规模与周边环境和谐共生。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确保异丁醇项目选址与当地城市规划相一致，具体面积XXX平方米。通过与城市规划部门深入沟通，确保异丁醇项目不仅符合城市的整体发展方向，还能够融入城市的发展布局，为城市的长远发展贡献力量。</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7. 产业政策符合性： 充分了解并确保异丁醇项目选址符合当地产业政策，具体面积XXX平方米。这包括异丁醇项目对当地经济的促进作用，以及对相关产业的带动效应，确保异丁醇项目与地方政府的产业政策保持一致，促进共赢合作。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用地总体要求必须符合环保和可持续发展的原则，具体面积XXX平方米。通过采用绿色建筑设计、节能减排等措施，确保异丁醇项目在建设和运营过程中对环境的影响最小化，达到可持续发展的要求。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确保异丁醇项目选址具备必要的公共设施配套，具体面积XXX平方米。这包括交通便利性、教育、医疗等基础设施，以提高居民生活品质，使得异丁醇项目选址更具吸引力。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考虑用地总体要求对当地社会稳定性的影响，具体面积XXX平方米。通过深入了解当地社区反馈，确保异丁醇项目的选址和建设过程对当地社会和谐稳定产生积极作用。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异丁醇项目选址不仅符合法规和规划，还在实际操作中具有可行性。这一全面规划将为异丁醇项目的成功实施提供坚实的基础，确保异丁醇项目选址阶段就能够奠定良好的发展基础。</w:t>
      </w:r>
    </w:p>
    <w:p>
      <w:pPr>
        <w:pStyle w:val="Heading2"/>
        <w:ind w:firstLine="560" w:firstLineChars="200"/>
        <w:rPr>
          <w:rFonts w:ascii="仿宋" w:eastAsia="仿宋" w:hAnsi="仿宋" w:cs="仿宋" w:hint="eastAsia"/>
          <w:sz w:val="28"/>
          <w:lang w:eastAsia="zh-CN"/>
        </w:rPr>
      </w:pPr>
      <w:bookmarkStart w:id="20" w:name="_Toc28066"/>
      <w:r>
        <w:rPr>
          <w:rFonts w:ascii="仿宋" w:eastAsia="仿宋" w:hAnsi="仿宋" w:cs="仿宋" w:hint="eastAsia"/>
          <w:sz w:val="28"/>
          <w:lang w:eastAsia="zh-CN"/>
        </w:rPr>
        <w:t>(三)、节约用地措施</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异丁醇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异丁醇项目的设备规划和空间设计中，我们将采取灵活设备布局的措施。设备布局将根据实际需求进行灵活设计，避免不必要的浪费。通过合理规划设备摆放位置，我们将提高设备的利用率，减少设备间距，以确保异丁醇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异丁醇项目内部引入共享设施的概念，例如共享会议室、办公区等。通过这种方式，我们可以减少对资源的重复建设，提高资源共享效率，从而减小异丁醇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21" w:name="_Toc4857"/>
      <w:r>
        <w:rPr>
          <w:rFonts w:ascii="仿宋" w:eastAsia="仿宋" w:hAnsi="仿宋" w:cs="仿宋" w:hint="eastAsia"/>
          <w:sz w:val="28"/>
          <w:lang w:eastAsia="zh-CN"/>
        </w:rPr>
        <w:t>(四)、总图布置方案</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https://d.book118.com/037002031135006052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异丁醇项目计划设计方案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异丁醇项目计划设计方案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异丁醇项目计划设计方案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异丁醇项目计划设计方案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异丁醇项目计划设计方案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异丁醇项目计划设计方案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异丁醇项目计划设计方案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异丁醇项目计划设计方案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异丁醇项目计划设计方案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异丁醇项目计划设计方案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异丁醇项目计划设计方案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异丁醇项目计划设计方案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异丁醇项目计划设计方案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异丁醇项目计划设计方案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异丁醇项目计划设计方案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异丁醇项目计划设计方案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异丁醇项目计划设计方案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D254449"/>
    <w:rsid w:val="3D25444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3700203113500605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2024-03-03T02:03:00Z</dcterms:created>
  <dcterms:modified xsi:type="dcterms:W3CDTF">2024-03-03T02:03:56Z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A5FE1641F75C4FF297DD23BABE867527_11</vt:lpwstr>
  </property>
  <property fmtid="{D5CDD505-2E9C-101B-9397-08002B2CF9AE}" pid="3" name="KSOProductBuildVer">
    <vt:lpwstr>2052-12.1.0.16388</vt:lpwstr>
  </property>
</Properties>
</file>