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影像扫描仪项目建设方案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96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_Toc17962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_Toc30961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_Toc19149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_Toc7506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_Toc31076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_Toc9850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_Toc26310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7" w:history="1">
        <w:r>
          <w:rPr>
            <w:rFonts w:ascii="仿宋" w:eastAsia="仿宋" w:hAnsi="仿宋" w:cs="仿宋" w:hint="eastAsia"/>
            <w:lang w:eastAsia="zh-CN"/>
          </w:rPr>
          <w:t>二、建设风险评估分析</w:t>
        </w:r>
        <w:r>
          <w:tab/>
        </w:r>
        <w:r>
          <w:fldChar w:fldCharType="begin"/>
        </w:r>
        <w:r>
          <w:instrText xml:space="preserve"> PAGEREF _Toc27887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_Toc27709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_Toc17447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_Toc22875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_Toc10139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_Toc9528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_Toc32122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_Toc8917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_Toc1036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_Toc6530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64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_Toc26364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_Toc26992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_Toc9248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_Toc26071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_Toc25481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5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_Toc6495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_Toc17613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_Toc3748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_Toc29678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7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_Toc17937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_Toc10838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_Toc2921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_Toc9398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7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_Toc12467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_Toc7365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_Toc8546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_Toc3648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4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_Toc6134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_Toc2197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_Toc20838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3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_Toc6933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_Toc13586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_Toc6063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23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_Toc23823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_Toc2169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_Toc2571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_Toc22168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1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_Toc10011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_Toc21824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_Toc25906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_Toc14824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_Toc29458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_Toc4835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_Toc15856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_Toc6142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73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_Toc18473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_Toc19667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_Toc20159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_Toc27378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1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_Toc31591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_Toc31245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_Toc4217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_Toc28363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_Toc9478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03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_Toc11503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_Toc31445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_Toc28658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8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_Toc1308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_Toc30026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_Toc11822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9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_Toc24039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_Toc7035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_Toc10424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_Toc27271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_Toc30259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21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_Toc30421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_Toc1328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_Toc30669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70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_Toc7070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_Toc32548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_Toc25047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35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_Toc25435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_Toc11681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_Toc16200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_Toc25113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_Toc14020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6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_Toc29726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_Toc29170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31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_Toc24313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" w:history="1">
        <w:r>
          <w:rPr>
            <w:rFonts w:ascii="仿宋" w:eastAsia="仿宋" w:hAnsi="仿宋" w:cs="仿宋" w:hint="eastAsia"/>
            <w:lang w:eastAsia="zh-CN"/>
          </w:rPr>
          <w:t>二十、合作与交流机制建立</w:t>
        </w:r>
        <w:r>
          <w:tab/>
        </w:r>
        <w:r>
          <w:fldChar w:fldCharType="begin"/>
        </w:r>
        <w:r>
          <w:instrText xml:space="preserve"> PAGEREF _Toc3020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_Toc29519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_Toc21954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96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96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14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影像扫描仪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影像扫描仪项目将进行详细的生态影响评估，确保不会对当地的动植物种群和自然栖息地造成负面影响。如果项目地点附近有重要的生物栖息地或生态敏感区，项目将重新考虑建设地点或采取相应的保护措施。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影像扫描仪项目将积极采用可持续材料，如再生塑料和生物降解材料，以减少对环境的影响。项目还将推行废物减量和回收计划，例如通过再利用工业废料或建立回收系统。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影像扫描仪项目还将参与当地的环保活动和计划，如资助当地的环境保护项目或与社区合作进行环保宣传活动。通过这些活动，项目不仅能够提高自身的环境表现，还能在当地社区中树立积极的环保形象。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50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影像扫描仪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影像扫描仪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影像扫描仪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07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影像扫描仪项目将采用绿色屋顶和生态墙等环境友好型建筑设计，这些设计不仅有助于改善空气质量，还能为城市野生动植物提供栖息地。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影像扫描仪项目将建立高效的废水处理系统，确保所有工业废水在排放前都经过适当处理，达到或超过环保标准。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影像扫描仪项目将致力于使用清洁能源，如太阳能和风能，减少对化石燃料的依赖。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影像扫描仪项目将举办环保教育研讨会，向员工和当地社区普及环保知识，提升对环境保护重要性的认识。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85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在影像扫描仪项目启动前，将进行一系列深入的地质调查，包括钻探和土壤取样，以深入了解项目区域的地层结构和土壤组成。特别是对于土壤的承载能力和地下水位的深度进行详细评估。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影像扫描仪项目将通过地下水位监测系统定期检测水位变化，以预测和预防由高地下水位可能引起的地基问题。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影像扫描仪项目将进行详尽的水文和地形分析，以识别可能的洪水和泥石流风险区。基于这些分析，项目将设计防洪设施，如提高地基、构建防洪墙和排水沟。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影像扫描仪项目还将考虑建设排水系统，以减少地表水对土壤稳定性的影响。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完成初始的地质风险评估后，影像扫描仪项目将安装长期地质监测设备，如倾斜仪、裂缝计和地下水位计，以持续监测地质条件的变化。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31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影像扫描仪项目将通过这些措施来适应和尊重特殊环境条件，确保项目的可持续发展，同时减少对环境的负面影响。这不仅有助于保护自然和文化遗产，还能提升项目在社会责任方面的表现和形象。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887"/>
      <w:r>
        <w:rPr>
          <w:rFonts w:ascii="仿宋" w:eastAsia="仿宋" w:hAnsi="仿宋" w:cs="仿宋" w:hint="eastAsia"/>
          <w:sz w:val="28"/>
          <w:lang w:eastAsia="zh-CN"/>
        </w:rPr>
        <w:t>二、建设风险评估分析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7709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在管理层面，政策风险是一个需要认真管理和规避的关键因素。项目管理团队将采取以下措施来有效管理政策风险：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政策监测与分析：建立政策监测机制，密切关注所在地区和国际层面的政策变化。定期进行政策风险分析，评估潜在政策对项目的影响，以便及时调整策略。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政府关系建设：积极与政府部门建立密切的关系，参与政策制定和决策过程。与政府建立战略伙伴关系，争取政府的政策支持和税收优惠。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https://d.book118.com/037013014132006030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影像扫描仪项目建设方案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影像扫描仪项目建设方案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影像扫描仪项目建设方案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影像扫描仪项目建设方案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影像扫描仪项目建设方案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影像扫描仪项目建设方案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影像扫描仪项目建设方案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影像扫描仪项目建设方案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影像扫描仪项目建设方案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影像扫描仪项目建设方案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影像扫描仪项目建设方案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影像扫描仪项目建设方案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764B7D"/>
    <w:rsid w:val="15764B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37013014132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2023-12-19T20:18:00Z</dcterms:created>
  <dcterms:modified xsi:type="dcterms:W3CDTF">2023-12-19T20:19:16Z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6951CBC920834A0DB90E02E3F0FFC5EC_11</vt:lpwstr>
  </property>
  <property fmtid="{D5CDD505-2E9C-101B-9397-08002B2CF9AE}" pid="3" name="KSOProductBuildVer">
    <vt:lpwstr>2052-12.1.0.16120</vt:lpwstr>
  </property>
</Properties>
</file>