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0" w:history="1">
        <w:r>
          <w:rPr>
            <w:rFonts w:ascii="仿宋" w:eastAsia="仿宋" w:hAnsi="仿宋" w:cs="仿宋" w:hint="eastAsia"/>
            <w:lang w:eastAsia="zh-CN"/>
          </w:rPr>
          <w:t>概论</w:t>
        </w:r>
        <w:r>
          <w:tab/>
        </w:r>
        <w:r>
          <w:fldChar w:fldCharType="begin"/>
        </w:r>
        <w:r>
          <w:instrText xml:space="preserve"> PAGEREF _Toc13780 \h </w:instrText>
        </w:r>
        <w:r>
          <w:fldChar w:fldCharType="separate"/>
        </w:r>
        <w:r>
          <w:t>3</w:t>
        </w:r>
        <w:r>
          <w:fldChar w:fldCharType="end"/>
        </w:r>
      </w:hyperlink>
    </w:p>
    <w:p>
      <w:pPr>
        <w:pStyle w:val="TOC1"/>
        <w:tabs>
          <w:tab w:val="right" w:leader="dot" w:pos="8306"/>
        </w:tabs>
      </w:pPr>
      <w:hyperlink w:anchor="_Toc15692" w:history="1">
        <w:r>
          <w:rPr>
            <w:rFonts w:ascii="仿宋" w:eastAsia="仿宋" w:hAnsi="仿宋" w:cs="仿宋" w:hint="eastAsia"/>
            <w:lang w:eastAsia="zh-CN"/>
          </w:rPr>
          <w:t>一、航天器电源项目选址可行性分析</w:t>
        </w:r>
        <w:r>
          <w:tab/>
        </w:r>
        <w:r>
          <w:fldChar w:fldCharType="begin"/>
        </w:r>
        <w:r>
          <w:instrText xml:space="preserve"> PAGEREF _Toc15692 \h </w:instrText>
        </w:r>
        <w:r>
          <w:fldChar w:fldCharType="separate"/>
        </w:r>
        <w:r>
          <w:t>3</w:t>
        </w:r>
        <w:r>
          <w:fldChar w:fldCharType="end"/>
        </w:r>
      </w:hyperlink>
    </w:p>
    <w:p>
      <w:pPr>
        <w:pStyle w:val="TOC2"/>
        <w:tabs>
          <w:tab w:val="right" w:leader="dot" w:pos="8306"/>
        </w:tabs>
      </w:pPr>
      <w:hyperlink w:anchor="_Toc22582" w:history="1">
        <w:r>
          <w:rPr>
            <w:rFonts w:ascii="仿宋" w:eastAsia="仿宋" w:hAnsi="仿宋" w:cs="仿宋" w:hint="eastAsia"/>
            <w:lang w:eastAsia="zh-CN"/>
          </w:rPr>
          <w:t>(一)、航天器电源项目选址</w:t>
        </w:r>
        <w:r>
          <w:tab/>
        </w:r>
        <w:r>
          <w:fldChar w:fldCharType="begin"/>
        </w:r>
        <w:r>
          <w:instrText xml:space="preserve"> PAGEREF _Toc22582 \h </w:instrText>
        </w:r>
        <w:r>
          <w:fldChar w:fldCharType="separate"/>
        </w:r>
        <w:r>
          <w:t>3</w:t>
        </w:r>
        <w:r>
          <w:fldChar w:fldCharType="end"/>
        </w:r>
      </w:hyperlink>
    </w:p>
    <w:p>
      <w:pPr>
        <w:pStyle w:val="TOC2"/>
        <w:tabs>
          <w:tab w:val="right" w:leader="dot" w:pos="8306"/>
        </w:tabs>
      </w:pPr>
      <w:hyperlink w:anchor="_Toc26609" w:history="1">
        <w:r>
          <w:rPr>
            <w:rFonts w:ascii="仿宋" w:eastAsia="仿宋" w:hAnsi="仿宋" w:cs="仿宋" w:hint="eastAsia"/>
            <w:lang w:eastAsia="zh-CN"/>
          </w:rPr>
          <w:t>(二)、用地控制指标</w:t>
        </w:r>
        <w:r>
          <w:tab/>
        </w:r>
        <w:r>
          <w:fldChar w:fldCharType="begin"/>
        </w:r>
        <w:r>
          <w:instrText xml:space="preserve"> PAGEREF _Toc26609 \h </w:instrText>
        </w:r>
        <w:r>
          <w:fldChar w:fldCharType="separate"/>
        </w:r>
        <w:r>
          <w:t>3</w:t>
        </w:r>
        <w:r>
          <w:fldChar w:fldCharType="end"/>
        </w:r>
      </w:hyperlink>
    </w:p>
    <w:p>
      <w:pPr>
        <w:pStyle w:val="TOC2"/>
        <w:tabs>
          <w:tab w:val="right" w:leader="dot" w:pos="8306"/>
        </w:tabs>
      </w:pPr>
      <w:hyperlink w:anchor="_Toc31238" w:history="1">
        <w:r>
          <w:rPr>
            <w:rFonts w:ascii="仿宋" w:eastAsia="仿宋" w:hAnsi="仿宋" w:cs="仿宋" w:hint="eastAsia"/>
            <w:lang w:eastAsia="zh-CN"/>
          </w:rPr>
          <w:t>(三)、节约用地措施</w:t>
        </w:r>
        <w:r>
          <w:tab/>
        </w:r>
        <w:r>
          <w:fldChar w:fldCharType="begin"/>
        </w:r>
        <w:r>
          <w:instrText xml:space="preserve"> PAGEREF _Toc31238 \h </w:instrText>
        </w:r>
        <w:r>
          <w:fldChar w:fldCharType="separate"/>
        </w:r>
        <w:r>
          <w:t>5</w:t>
        </w:r>
        <w:r>
          <w:fldChar w:fldCharType="end"/>
        </w:r>
      </w:hyperlink>
    </w:p>
    <w:p>
      <w:pPr>
        <w:pStyle w:val="TOC2"/>
        <w:tabs>
          <w:tab w:val="right" w:leader="dot" w:pos="8306"/>
        </w:tabs>
      </w:pPr>
      <w:hyperlink w:anchor="_Toc6119" w:history="1">
        <w:r>
          <w:rPr>
            <w:rFonts w:ascii="仿宋" w:eastAsia="仿宋" w:hAnsi="仿宋" w:cs="仿宋" w:hint="eastAsia"/>
            <w:lang w:eastAsia="zh-CN"/>
          </w:rPr>
          <w:t>(四)、总图布置方案</w:t>
        </w:r>
        <w:r>
          <w:tab/>
        </w:r>
        <w:r>
          <w:fldChar w:fldCharType="begin"/>
        </w:r>
        <w:r>
          <w:instrText xml:space="preserve"> PAGEREF _Toc6119 \h </w:instrText>
        </w:r>
        <w:r>
          <w:fldChar w:fldCharType="separate"/>
        </w:r>
        <w:r>
          <w:t>6</w:t>
        </w:r>
        <w:r>
          <w:fldChar w:fldCharType="end"/>
        </w:r>
      </w:hyperlink>
    </w:p>
    <w:p>
      <w:pPr>
        <w:pStyle w:val="TOC2"/>
        <w:tabs>
          <w:tab w:val="right" w:leader="dot" w:pos="8306"/>
        </w:tabs>
      </w:pPr>
      <w:hyperlink w:anchor="_Toc14867" w:history="1">
        <w:r>
          <w:rPr>
            <w:rFonts w:ascii="仿宋" w:eastAsia="仿宋" w:hAnsi="仿宋" w:cs="仿宋" w:hint="eastAsia"/>
            <w:lang w:eastAsia="zh-CN"/>
          </w:rPr>
          <w:t>(五)、选址综合评价</w:t>
        </w:r>
        <w:r>
          <w:tab/>
        </w:r>
        <w:r>
          <w:fldChar w:fldCharType="begin"/>
        </w:r>
        <w:r>
          <w:instrText xml:space="preserve"> PAGEREF _Toc14867 \h </w:instrText>
        </w:r>
        <w:r>
          <w:fldChar w:fldCharType="separate"/>
        </w:r>
        <w:r>
          <w:t>7</w:t>
        </w:r>
        <w:r>
          <w:fldChar w:fldCharType="end"/>
        </w:r>
      </w:hyperlink>
    </w:p>
    <w:p>
      <w:pPr>
        <w:pStyle w:val="TOC1"/>
        <w:tabs>
          <w:tab w:val="right" w:leader="dot" w:pos="8306"/>
        </w:tabs>
      </w:pPr>
      <w:hyperlink w:anchor="_Toc14226" w:history="1">
        <w:r>
          <w:rPr>
            <w:rFonts w:ascii="仿宋" w:eastAsia="仿宋" w:hAnsi="仿宋" w:cs="仿宋" w:hint="eastAsia"/>
            <w:lang w:eastAsia="zh-CN"/>
          </w:rPr>
          <w:t>二、工艺说明</w:t>
        </w:r>
        <w:r>
          <w:tab/>
        </w:r>
        <w:r>
          <w:fldChar w:fldCharType="begin"/>
        </w:r>
        <w:r>
          <w:instrText xml:space="preserve"> PAGEREF _Toc14226 \h </w:instrText>
        </w:r>
        <w:r>
          <w:fldChar w:fldCharType="separate"/>
        </w:r>
        <w:r>
          <w:t>8</w:t>
        </w:r>
        <w:r>
          <w:fldChar w:fldCharType="end"/>
        </w:r>
      </w:hyperlink>
    </w:p>
    <w:p>
      <w:pPr>
        <w:pStyle w:val="TOC2"/>
        <w:tabs>
          <w:tab w:val="right" w:leader="dot" w:pos="8306"/>
        </w:tabs>
      </w:pPr>
      <w:hyperlink w:anchor="_Toc19645" w:history="1">
        <w:r>
          <w:rPr>
            <w:rFonts w:ascii="仿宋" w:eastAsia="仿宋" w:hAnsi="仿宋" w:cs="仿宋" w:hint="eastAsia"/>
            <w:lang w:eastAsia="zh-CN"/>
          </w:rPr>
          <w:t>(一)、技术管理特点</w:t>
        </w:r>
        <w:r>
          <w:tab/>
        </w:r>
        <w:r>
          <w:fldChar w:fldCharType="begin"/>
        </w:r>
        <w:r>
          <w:instrText xml:space="preserve"> PAGEREF _Toc19645 \h </w:instrText>
        </w:r>
        <w:r>
          <w:fldChar w:fldCharType="separate"/>
        </w:r>
        <w:r>
          <w:t>8</w:t>
        </w:r>
        <w:r>
          <w:fldChar w:fldCharType="end"/>
        </w:r>
      </w:hyperlink>
    </w:p>
    <w:p>
      <w:pPr>
        <w:pStyle w:val="TOC2"/>
        <w:tabs>
          <w:tab w:val="right" w:leader="dot" w:pos="8306"/>
        </w:tabs>
      </w:pPr>
      <w:hyperlink w:anchor="_Toc30516" w:history="1">
        <w:r>
          <w:rPr>
            <w:rFonts w:ascii="仿宋" w:eastAsia="仿宋" w:hAnsi="仿宋" w:cs="仿宋" w:hint="eastAsia"/>
            <w:lang w:eastAsia="zh-CN"/>
          </w:rPr>
          <w:t>(二)、航天器电源项目工艺技术设计方案</w:t>
        </w:r>
        <w:r>
          <w:tab/>
        </w:r>
        <w:r>
          <w:fldChar w:fldCharType="begin"/>
        </w:r>
        <w:r>
          <w:instrText xml:space="preserve"> PAGEREF _Toc30516 \h </w:instrText>
        </w:r>
        <w:r>
          <w:fldChar w:fldCharType="separate"/>
        </w:r>
        <w:r>
          <w:t>9</w:t>
        </w:r>
        <w:r>
          <w:fldChar w:fldCharType="end"/>
        </w:r>
      </w:hyperlink>
    </w:p>
    <w:p>
      <w:pPr>
        <w:pStyle w:val="TOC2"/>
        <w:tabs>
          <w:tab w:val="right" w:leader="dot" w:pos="8306"/>
        </w:tabs>
      </w:pPr>
      <w:hyperlink w:anchor="_Toc16664" w:history="1">
        <w:r>
          <w:rPr>
            <w:rFonts w:ascii="仿宋" w:eastAsia="仿宋" w:hAnsi="仿宋" w:cs="仿宋" w:hint="eastAsia"/>
            <w:lang w:eastAsia="zh-CN"/>
          </w:rPr>
          <w:t>(三)、设备选型方案</w:t>
        </w:r>
        <w:r>
          <w:tab/>
        </w:r>
        <w:r>
          <w:fldChar w:fldCharType="begin"/>
        </w:r>
        <w:r>
          <w:instrText xml:space="preserve"> PAGEREF _Toc16664 \h </w:instrText>
        </w:r>
        <w:r>
          <w:fldChar w:fldCharType="separate"/>
        </w:r>
        <w:r>
          <w:t>11</w:t>
        </w:r>
        <w:r>
          <w:fldChar w:fldCharType="end"/>
        </w:r>
      </w:hyperlink>
    </w:p>
    <w:p>
      <w:pPr>
        <w:pStyle w:val="TOC1"/>
        <w:tabs>
          <w:tab w:val="right" w:leader="dot" w:pos="8306"/>
        </w:tabs>
      </w:pPr>
      <w:hyperlink w:anchor="_Toc12804" w:history="1">
        <w:r>
          <w:rPr>
            <w:rFonts w:ascii="仿宋" w:eastAsia="仿宋" w:hAnsi="仿宋" w:cs="仿宋" w:hint="eastAsia"/>
            <w:lang w:eastAsia="zh-CN"/>
          </w:rPr>
          <w:t>三、航天器电源项目危机管理</w:t>
        </w:r>
        <w:r>
          <w:tab/>
        </w:r>
        <w:r>
          <w:fldChar w:fldCharType="begin"/>
        </w:r>
        <w:r>
          <w:instrText xml:space="preserve"> PAGEREF _Toc12804 \h </w:instrText>
        </w:r>
        <w:r>
          <w:fldChar w:fldCharType="separate"/>
        </w:r>
        <w:r>
          <w:t>12</w:t>
        </w:r>
        <w:r>
          <w:fldChar w:fldCharType="end"/>
        </w:r>
      </w:hyperlink>
    </w:p>
    <w:p>
      <w:pPr>
        <w:pStyle w:val="TOC2"/>
        <w:tabs>
          <w:tab w:val="right" w:leader="dot" w:pos="8306"/>
        </w:tabs>
      </w:pPr>
      <w:hyperlink w:anchor="_Toc13350" w:history="1">
        <w:r>
          <w:rPr>
            <w:rFonts w:ascii="仿宋" w:eastAsia="仿宋" w:hAnsi="仿宋" w:cs="仿宋" w:hint="eastAsia"/>
            <w:lang w:eastAsia="zh-CN"/>
          </w:rPr>
          <w:t>(一)、危机预警与识别</w:t>
        </w:r>
        <w:r>
          <w:tab/>
        </w:r>
        <w:r>
          <w:fldChar w:fldCharType="begin"/>
        </w:r>
        <w:r>
          <w:instrText xml:space="preserve"> PAGEREF _Toc13350 \h </w:instrText>
        </w:r>
        <w:r>
          <w:fldChar w:fldCharType="separate"/>
        </w:r>
        <w:r>
          <w:t>12</w:t>
        </w:r>
        <w:r>
          <w:fldChar w:fldCharType="end"/>
        </w:r>
      </w:hyperlink>
    </w:p>
    <w:p>
      <w:pPr>
        <w:pStyle w:val="TOC2"/>
        <w:tabs>
          <w:tab w:val="right" w:leader="dot" w:pos="8306"/>
        </w:tabs>
      </w:pPr>
      <w:hyperlink w:anchor="_Toc11516" w:history="1">
        <w:r>
          <w:rPr>
            <w:rFonts w:ascii="仿宋" w:eastAsia="仿宋" w:hAnsi="仿宋" w:cs="仿宋" w:hint="eastAsia"/>
            <w:lang w:eastAsia="zh-CN"/>
          </w:rPr>
          <w:t>(二)、危机应对与恢复</w:t>
        </w:r>
        <w:r>
          <w:tab/>
        </w:r>
        <w:r>
          <w:fldChar w:fldCharType="begin"/>
        </w:r>
        <w:r>
          <w:instrText xml:space="preserve"> PAGEREF _Toc11516 \h </w:instrText>
        </w:r>
        <w:r>
          <w:fldChar w:fldCharType="separate"/>
        </w:r>
        <w:r>
          <w:t>13</w:t>
        </w:r>
        <w:r>
          <w:fldChar w:fldCharType="end"/>
        </w:r>
      </w:hyperlink>
    </w:p>
    <w:p>
      <w:pPr>
        <w:pStyle w:val="TOC1"/>
        <w:tabs>
          <w:tab w:val="right" w:leader="dot" w:pos="8306"/>
        </w:tabs>
      </w:pPr>
      <w:hyperlink w:anchor="_Toc2808" w:history="1">
        <w:r>
          <w:rPr>
            <w:rFonts w:ascii="仿宋" w:eastAsia="仿宋" w:hAnsi="仿宋" w:cs="仿宋" w:hint="eastAsia"/>
            <w:lang w:eastAsia="zh-CN"/>
          </w:rPr>
          <w:t>四、航天器电源项目绩效评估</w:t>
        </w:r>
        <w:r>
          <w:tab/>
        </w:r>
        <w:r>
          <w:fldChar w:fldCharType="begin"/>
        </w:r>
        <w:r>
          <w:instrText xml:space="preserve"> PAGEREF _Toc2808 \h </w:instrText>
        </w:r>
        <w:r>
          <w:fldChar w:fldCharType="separate"/>
        </w:r>
        <w:r>
          <w:t>14</w:t>
        </w:r>
        <w:r>
          <w:fldChar w:fldCharType="end"/>
        </w:r>
      </w:hyperlink>
    </w:p>
    <w:p>
      <w:pPr>
        <w:pStyle w:val="TOC2"/>
        <w:tabs>
          <w:tab w:val="right" w:leader="dot" w:pos="8306"/>
        </w:tabs>
      </w:pPr>
      <w:hyperlink w:anchor="_Toc1277" w:history="1">
        <w:r>
          <w:rPr>
            <w:rFonts w:ascii="仿宋" w:eastAsia="仿宋" w:hAnsi="仿宋" w:cs="仿宋" w:hint="eastAsia"/>
            <w:lang w:eastAsia="zh-CN"/>
          </w:rPr>
          <w:t>(一)、绩效评估指标</w:t>
        </w:r>
        <w:r>
          <w:tab/>
        </w:r>
        <w:r>
          <w:fldChar w:fldCharType="begin"/>
        </w:r>
        <w:r>
          <w:instrText xml:space="preserve"> PAGEREF _Toc1277 \h </w:instrText>
        </w:r>
        <w:r>
          <w:fldChar w:fldCharType="separate"/>
        </w:r>
        <w:r>
          <w:t>14</w:t>
        </w:r>
        <w:r>
          <w:fldChar w:fldCharType="end"/>
        </w:r>
      </w:hyperlink>
    </w:p>
    <w:p>
      <w:pPr>
        <w:pStyle w:val="TOC2"/>
        <w:tabs>
          <w:tab w:val="right" w:leader="dot" w:pos="8306"/>
        </w:tabs>
      </w:pPr>
      <w:hyperlink w:anchor="_Toc21168" w:history="1">
        <w:r>
          <w:rPr>
            <w:rFonts w:ascii="仿宋" w:eastAsia="仿宋" w:hAnsi="仿宋" w:cs="仿宋" w:hint="eastAsia"/>
            <w:lang w:eastAsia="zh-CN"/>
          </w:rPr>
          <w:t>(二)、绩效评估方法</w:t>
        </w:r>
        <w:r>
          <w:tab/>
        </w:r>
        <w:r>
          <w:fldChar w:fldCharType="begin"/>
        </w:r>
        <w:r>
          <w:instrText xml:space="preserve"> PAGEREF _Toc21168 \h </w:instrText>
        </w:r>
        <w:r>
          <w:fldChar w:fldCharType="separate"/>
        </w:r>
        <w:r>
          <w:t>15</w:t>
        </w:r>
        <w:r>
          <w:fldChar w:fldCharType="end"/>
        </w:r>
      </w:hyperlink>
    </w:p>
    <w:p>
      <w:pPr>
        <w:pStyle w:val="TOC2"/>
        <w:tabs>
          <w:tab w:val="right" w:leader="dot" w:pos="8306"/>
        </w:tabs>
      </w:pPr>
      <w:hyperlink w:anchor="_Toc3905" w:history="1">
        <w:r>
          <w:rPr>
            <w:rFonts w:ascii="仿宋" w:eastAsia="仿宋" w:hAnsi="仿宋" w:cs="仿宋" w:hint="eastAsia"/>
            <w:lang w:eastAsia="zh-CN"/>
          </w:rPr>
          <w:t>(三)、绩效评估周期</w:t>
        </w:r>
        <w:r>
          <w:tab/>
        </w:r>
        <w:r>
          <w:fldChar w:fldCharType="begin"/>
        </w:r>
        <w:r>
          <w:instrText xml:space="preserve"> PAGEREF _Toc3905 \h </w:instrText>
        </w:r>
        <w:r>
          <w:fldChar w:fldCharType="separate"/>
        </w:r>
        <w:r>
          <w:t>16</w:t>
        </w:r>
        <w:r>
          <w:fldChar w:fldCharType="end"/>
        </w:r>
      </w:hyperlink>
    </w:p>
    <w:p>
      <w:pPr>
        <w:pStyle w:val="TOC1"/>
        <w:tabs>
          <w:tab w:val="right" w:leader="dot" w:pos="8306"/>
        </w:tabs>
      </w:pPr>
      <w:hyperlink w:anchor="_Toc7612" w:history="1">
        <w:r>
          <w:rPr>
            <w:rFonts w:ascii="仿宋" w:eastAsia="仿宋" w:hAnsi="仿宋" w:cs="仿宋" w:hint="eastAsia"/>
            <w:lang w:eastAsia="zh-CN"/>
          </w:rPr>
          <w:t>五、航天器电源项目文档管理</w:t>
        </w:r>
        <w:r>
          <w:tab/>
        </w:r>
        <w:r>
          <w:fldChar w:fldCharType="begin"/>
        </w:r>
        <w:r>
          <w:instrText xml:space="preserve"> PAGEREF _Toc7612 \h </w:instrText>
        </w:r>
        <w:r>
          <w:fldChar w:fldCharType="separate"/>
        </w:r>
        <w:r>
          <w:t>17</w:t>
        </w:r>
        <w:r>
          <w:fldChar w:fldCharType="end"/>
        </w:r>
      </w:hyperlink>
    </w:p>
    <w:p>
      <w:pPr>
        <w:pStyle w:val="TOC2"/>
        <w:tabs>
          <w:tab w:val="right" w:leader="dot" w:pos="8306"/>
        </w:tabs>
      </w:pPr>
      <w:hyperlink w:anchor="_Toc17973" w:history="1">
        <w:r>
          <w:rPr>
            <w:rFonts w:ascii="仿宋" w:eastAsia="仿宋" w:hAnsi="仿宋" w:cs="仿宋" w:hint="eastAsia"/>
            <w:lang w:eastAsia="zh-CN"/>
          </w:rPr>
          <w:t>(一)、文档编制与审查</w:t>
        </w:r>
        <w:r>
          <w:tab/>
        </w:r>
        <w:r>
          <w:fldChar w:fldCharType="begin"/>
        </w:r>
        <w:r>
          <w:instrText xml:space="preserve"> PAGEREF _Toc17973 \h </w:instrText>
        </w:r>
        <w:r>
          <w:fldChar w:fldCharType="separate"/>
        </w:r>
        <w:r>
          <w:t>17</w:t>
        </w:r>
        <w:r>
          <w:fldChar w:fldCharType="end"/>
        </w:r>
      </w:hyperlink>
    </w:p>
    <w:p>
      <w:pPr>
        <w:pStyle w:val="TOC2"/>
        <w:tabs>
          <w:tab w:val="right" w:leader="dot" w:pos="8306"/>
        </w:tabs>
      </w:pPr>
      <w:hyperlink w:anchor="_Toc12225" w:history="1">
        <w:r>
          <w:rPr>
            <w:rFonts w:ascii="仿宋" w:eastAsia="仿宋" w:hAnsi="仿宋" w:cs="仿宋" w:hint="eastAsia"/>
            <w:lang w:eastAsia="zh-CN"/>
          </w:rPr>
          <w:t>(二)、文档发布与分发</w:t>
        </w:r>
        <w:r>
          <w:tab/>
        </w:r>
        <w:r>
          <w:fldChar w:fldCharType="begin"/>
        </w:r>
        <w:r>
          <w:instrText xml:space="preserve"> PAGEREF _Toc12225 \h </w:instrText>
        </w:r>
        <w:r>
          <w:fldChar w:fldCharType="separate"/>
        </w:r>
        <w:r>
          <w:t>19</w:t>
        </w:r>
        <w:r>
          <w:fldChar w:fldCharType="end"/>
        </w:r>
      </w:hyperlink>
    </w:p>
    <w:p>
      <w:pPr>
        <w:pStyle w:val="TOC2"/>
        <w:tabs>
          <w:tab w:val="right" w:leader="dot" w:pos="8306"/>
        </w:tabs>
      </w:pPr>
      <w:hyperlink w:anchor="_Toc28197" w:history="1">
        <w:r>
          <w:rPr>
            <w:rFonts w:ascii="仿宋" w:eastAsia="仿宋" w:hAnsi="仿宋" w:cs="仿宋" w:hint="eastAsia"/>
            <w:lang w:eastAsia="zh-CN"/>
          </w:rPr>
          <w:t>(三)、文档存档与归档</w:t>
        </w:r>
        <w:r>
          <w:tab/>
        </w:r>
        <w:r>
          <w:fldChar w:fldCharType="begin"/>
        </w:r>
        <w:r>
          <w:instrText xml:space="preserve"> PAGEREF _Toc28197 \h </w:instrText>
        </w:r>
        <w:r>
          <w:fldChar w:fldCharType="separate"/>
        </w:r>
        <w:r>
          <w:t>20</w:t>
        </w:r>
        <w:r>
          <w:fldChar w:fldCharType="end"/>
        </w:r>
      </w:hyperlink>
    </w:p>
    <w:p>
      <w:pPr>
        <w:pStyle w:val="TOC1"/>
        <w:tabs>
          <w:tab w:val="right" w:leader="dot" w:pos="8306"/>
        </w:tabs>
      </w:pPr>
      <w:hyperlink w:anchor="_Toc5650" w:history="1">
        <w:r>
          <w:rPr>
            <w:rFonts w:ascii="仿宋" w:eastAsia="仿宋" w:hAnsi="仿宋" w:cs="仿宋" w:hint="eastAsia"/>
            <w:lang w:eastAsia="zh-CN"/>
          </w:rPr>
          <w:t>六、航天器电源项目概论</w:t>
        </w:r>
        <w:r>
          <w:tab/>
        </w:r>
        <w:r>
          <w:fldChar w:fldCharType="begin"/>
        </w:r>
        <w:r>
          <w:instrText xml:space="preserve"> PAGEREF _Toc5650 \h </w:instrText>
        </w:r>
        <w:r>
          <w:fldChar w:fldCharType="separate"/>
        </w:r>
        <w:r>
          <w:t>21</w:t>
        </w:r>
        <w:r>
          <w:fldChar w:fldCharType="end"/>
        </w:r>
      </w:hyperlink>
    </w:p>
    <w:p>
      <w:pPr>
        <w:pStyle w:val="TOC2"/>
        <w:tabs>
          <w:tab w:val="right" w:leader="dot" w:pos="8306"/>
        </w:tabs>
      </w:pPr>
      <w:hyperlink w:anchor="_Toc14445" w:history="1">
        <w:r>
          <w:rPr>
            <w:rFonts w:ascii="仿宋" w:eastAsia="仿宋" w:hAnsi="仿宋" w:cs="仿宋" w:hint="eastAsia"/>
            <w:lang w:eastAsia="zh-CN"/>
          </w:rPr>
          <w:t>(一)、航天器电源项目概况</w:t>
        </w:r>
        <w:r>
          <w:tab/>
        </w:r>
        <w:r>
          <w:fldChar w:fldCharType="begin"/>
        </w:r>
        <w:r>
          <w:instrText xml:space="preserve"> PAGEREF _Toc14445 \h </w:instrText>
        </w:r>
        <w:r>
          <w:fldChar w:fldCharType="separate"/>
        </w:r>
        <w:r>
          <w:t>21</w:t>
        </w:r>
        <w:r>
          <w:fldChar w:fldCharType="end"/>
        </w:r>
      </w:hyperlink>
    </w:p>
    <w:p>
      <w:pPr>
        <w:pStyle w:val="TOC2"/>
        <w:tabs>
          <w:tab w:val="right" w:leader="dot" w:pos="8306"/>
        </w:tabs>
      </w:pPr>
      <w:hyperlink w:anchor="_Toc30887" w:history="1">
        <w:r>
          <w:rPr>
            <w:rFonts w:ascii="仿宋" w:eastAsia="仿宋" w:hAnsi="仿宋" w:cs="仿宋" w:hint="eastAsia"/>
            <w:lang w:eastAsia="zh-CN"/>
          </w:rPr>
          <w:t>(二)、航天器电源项目目标</w:t>
        </w:r>
        <w:r>
          <w:tab/>
        </w:r>
        <w:r>
          <w:fldChar w:fldCharType="begin"/>
        </w:r>
        <w:r>
          <w:instrText xml:space="preserve"> PAGEREF _Toc30887 \h </w:instrText>
        </w:r>
        <w:r>
          <w:fldChar w:fldCharType="separate"/>
        </w:r>
        <w:r>
          <w:t>23</w:t>
        </w:r>
        <w:r>
          <w:fldChar w:fldCharType="end"/>
        </w:r>
      </w:hyperlink>
    </w:p>
    <w:p>
      <w:pPr>
        <w:pStyle w:val="TOC2"/>
        <w:tabs>
          <w:tab w:val="right" w:leader="dot" w:pos="8306"/>
        </w:tabs>
      </w:pPr>
      <w:hyperlink w:anchor="_Toc8456" w:history="1">
        <w:r>
          <w:rPr>
            <w:rFonts w:ascii="仿宋" w:eastAsia="仿宋" w:hAnsi="仿宋" w:cs="仿宋" w:hint="eastAsia"/>
            <w:lang w:eastAsia="zh-CN"/>
          </w:rPr>
          <w:t>(三)、航天器电源项目提出的理由</w:t>
        </w:r>
        <w:r>
          <w:tab/>
        </w:r>
        <w:r>
          <w:fldChar w:fldCharType="begin"/>
        </w:r>
        <w:r>
          <w:instrText xml:space="preserve"> PAGEREF _Toc8456 \h </w:instrText>
        </w:r>
        <w:r>
          <w:fldChar w:fldCharType="separate"/>
        </w:r>
        <w:r>
          <w:t>24</w:t>
        </w:r>
        <w:r>
          <w:fldChar w:fldCharType="end"/>
        </w:r>
      </w:hyperlink>
    </w:p>
    <w:p>
      <w:pPr>
        <w:pStyle w:val="TOC2"/>
        <w:tabs>
          <w:tab w:val="right" w:leader="dot" w:pos="8306"/>
        </w:tabs>
      </w:pPr>
      <w:hyperlink w:anchor="_Toc4072" w:history="1">
        <w:r>
          <w:rPr>
            <w:rFonts w:ascii="仿宋" w:eastAsia="仿宋" w:hAnsi="仿宋" w:cs="仿宋" w:hint="eastAsia"/>
            <w:lang w:eastAsia="zh-CN"/>
          </w:rPr>
          <w:t>(四)、航天器电源项目意义</w:t>
        </w:r>
        <w:r>
          <w:tab/>
        </w:r>
        <w:r>
          <w:fldChar w:fldCharType="begin"/>
        </w:r>
        <w:r>
          <w:instrText xml:space="preserve"> PAGEREF _Toc4072 \h </w:instrText>
        </w:r>
        <w:r>
          <w:fldChar w:fldCharType="separate"/>
        </w:r>
        <w:r>
          <w:t>26</w:t>
        </w:r>
        <w:r>
          <w:fldChar w:fldCharType="end"/>
        </w:r>
      </w:hyperlink>
    </w:p>
    <w:p>
      <w:pPr>
        <w:pStyle w:val="TOC2"/>
        <w:tabs>
          <w:tab w:val="right" w:leader="dot" w:pos="8306"/>
        </w:tabs>
      </w:pPr>
      <w:hyperlink w:anchor="_Toc25008" w:history="1">
        <w:r>
          <w:rPr>
            <w:rFonts w:ascii="仿宋" w:eastAsia="仿宋" w:hAnsi="仿宋" w:cs="仿宋" w:hint="eastAsia"/>
            <w:lang w:eastAsia="zh-CN"/>
          </w:rPr>
          <w:t>(五)、航天器电源项目背景</w:t>
        </w:r>
        <w:r>
          <w:tab/>
        </w:r>
        <w:r>
          <w:fldChar w:fldCharType="begin"/>
        </w:r>
        <w:r>
          <w:instrText xml:space="preserve"> PAGEREF _Toc25008 \h </w:instrText>
        </w:r>
        <w:r>
          <w:fldChar w:fldCharType="separate"/>
        </w:r>
        <w:r>
          <w:t>27</w:t>
        </w:r>
        <w:r>
          <w:fldChar w:fldCharType="end"/>
        </w:r>
      </w:hyperlink>
    </w:p>
    <w:p>
      <w:pPr>
        <w:pStyle w:val="TOC1"/>
        <w:tabs>
          <w:tab w:val="right" w:leader="dot" w:pos="8306"/>
        </w:tabs>
      </w:pPr>
      <w:hyperlink w:anchor="_Toc19921" w:history="1">
        <w:r>
          <w:rPr>
            <w:rFonts w:ascii="仿宋" w:eastAsia="仿宋" w:hAnsi="仿宋" w:cs="仿宋" w:hint="eastAsia"/>
            <w:lang w:eastAsia="zh-CN"/>
          </w:rPr>
          <w:t>七、航天器电源项目环境影响分析</w:t>
        </w:r>
        <w:r>
          <w:tab/>
        </w:r>
        <w:r>
          <w:fldChar w:fldCharType="begin"/>
        </w:r>
        <w:r>
          <w:instrText xml:space="preserve"> PAGEREF _Toc19921 \h </w:instrText>
        </w:r>
        <w:r>
          <w:fldChar w:fldCharType="separate"/>
        </w:r>
        <w:r>
          <w:t>27</w:t>
        </w:r>
        <w:r>
          <w:fldChar w:fldCharType="end"/>
        </w:r>
      </w:hyperlink>
    </w:p>
    <w:p>
      <w:pPr>
        <w:pStyle w:val="TOC2"/>
        <w:tabs>
          <w:tab w:val="right" w:leader="dot" w:pos="8306"/>
        </w:tabs>
      </w:pPr>
      <w:hyperlink w:anchor="_Toc28401" w:history="1">
        <w:r>
          <w:rPr>
            <w:rFonts w:ascii="仿宋" w:eastAsia="仿宋" w:hAnsi="仿宋" w:cs="仿宋" w:hint="eastAsia"/>
            <w:lang w:eastAsia="zh-CN"/>
          </w:rPr>
          <w:t>(一)、建设区域环境质量现状</w:t>
        </w:r>
        <w:r>
          <w:tab/>
        </w:r>
        <w:r>
          <w:fldChar w:fldCharType="begin"/>
        </w:r>
        <w:r>
          <w:instrText xml:space="preserve"> PAGEREF _Toc28401 \h </w:instrText>
        </w:r>
        <w:r>
          <w:fldChar w:fldCharType="separate"/>
        </w:r>
        <w:r>
          <w:t>27</w:t>
        </w:r>
        <w:r>
          <w:fldChar w:fldCharType="end"/>
        </w:r>
      </w:hyperlink>
    </w:p>
    <w:p>
      <w:pPr>
        <w:pStyle w:val="TOC2"/>
        <w:tabs>
          <w:tab w:val="right" w:leader="dot" w:pos="8306"/>
        </w:tabs>
      </w:pPr>
      <w:hyperlink w:anchor="_Toc32057" w:history="1">
        <w:r>
          <w:rPr>
            <w:rFonts w:ascii="仿宋" w:eastAsia="仿宋" w:hAnsi="仿宋" w:cs="仿宋" w:hint="eastAsia"/>
            <w:lang w:eastAsia="zh-CN"/>
          </w:rPr>
          <w:t>(二)、建设期环境保护</w:t>
        </w:r>
        <w:r>
          <w:tab/>
        </w:r>
        <w:r>
          <w:fldChar w:fldCharType="begin"/>
        </w:r>
        <w:r>
          <w:instrText xml:space="preserve"> PAGEREF _Toc32057 \h </w:instrText>
        </w:r>
        <w:r>
          <w:fldChar w:fldCharType="separate"/>
        </w:r>
        <w:r>
          <w:t>29</w:t>
        </w:r>
        <w:r>
          <w:fldChar w:fldCharType="end"/>
        </w:r>
      </w:hyperlink>
    </w:p>
    <w:p>
      <w:pPr>
        <w:pStyle w:val="TOC2"/>
        <w:tabs>
          <w:tab w:val="right" w:leader="dot" w:pos="8306"/>
        </w:tabs>
      </w:pPr>
      <w:hyperlink w:anchor="_Toc22233" w:history="1">
        <w:r>
          <w:rPr>
            <w:rFonts w:ascii="仿宋" w:eastAsia="仿宋" w:hAnsi="仿宋" w:cs="仿宋" w:hint="eastAsia"/>
            <w:lang w:eastAsia="zh-CN"/>
          </w:rPr>
          <w:t>(三)、运营期环境保护</w:t>
        </w:r>
        <w:r>
          <w:tab/>
        </w:r>
        <w:r>
          <w:fldChar w:fldCharType="begin"/>
        </w:r>
        <w:r>
          <w:instrText xml:space="preserve"> PAGEREF _Toc22233 \h </w:instrText>
        </w:r>
        <w:r>
          <w:fldChar w:fldCharType="separate"/>
        </w:r>
        <w:r>
          <w:t>30</w:t>
        </w:r>
        <w:r>
          <w:fldChar w:fldCharType="end"/>
        </w:r>
      </w:hyperlink>
    </w:p>
    <w:p>
      <w:pPr>
        <w:pStyle w:val="TOC2"/>
        <w:tabs>
          <w:tab w:val="right" w:leader="dot" w:pos="8306"/>
        </w:tabs>
      </w:pPr>
      <w:hyperlink w:anchor="_Toc28735" w:history="1">
        <w:r>
          <w:rPr>
            <w:rFonts w:ascii="仿宋" w:eastAsia="仿宋" w:hAnsi="仿宋" w:cs="仿宋" w:hint="eastAsia"/>
            <w:lang w:eastAsia="zh-CN"/>
          </w:rPr>
          <w:t>(四)、航天器电源项目建设对区域经济的影响</w:t>
        </w:r>
        <w:r>
          <w:tab/>
        </w:r>
        <w:r>
          <w:fldChar w:fldCharType="begin"/>
        </w:r>
        <w:r>
          <w:instrText xml:space="preserve"> PAGEREF _Toc28735 \h </w:instrText>
        </w:r>
        <w:r>
          <w:fldChar w:fldCharType="separate"/>
        </w:r>
        <w:r>
          <w:t>32</w:t>
        </w:r>
        <w:r>
          <w:fldChar w:fldCharType="end"/>
        </w:r>
      </w:hyperlink>
    </w:p>
    <w:p>
      <w:pPr>
        <w:pStyle w:val="TOC2"/>
        <w:tabs>
          <w:tab w:val="right" w:leader="dot" w:pos="8306"/>
        </w:tabs>
      </w:pPr>
      <w:hyperlink w:anchor="_Toc22063" w:history="1">
        <w:r>
          <w:rPr>
            <w:rFonts w:ascii="仿宋" w:eastAsia="仿宋" w:hAnsi="仿宋" w:cs="仿宋" w:hint="eastAsia"/>
            <w:lang w:eastAsia="zh-CN"/>
          </w:rPr>
          <w:t>(五)、废弃物处理</w:t>
        </w:r>
        <w:r>
          <w:tab/>
        </w:r>
        <w:r>
          <w:fldChar w:fldCharType="begin"/>
        </w:r>
        <w:r>
          <w:instrText xml:space="preserve"> PAGEREF _Toc22063 \h </w:instrText>
        </w:r>
        <w:r>
          <w:fldChar w:fldCharType="separate"/>
        </w:r>
        <w:r>
          <w:t>33</w:t>
        </w:r>
        <w:r>
          <w:fldChar w:fldCharType="end"/>
        </w:r>
      </w:hyperlink>
    </w:p>
    <w:p>
      <w:pPr>
        <w:pStyle w:val="TOC2"/>
        <w:tabs>
          <w:tab w:val="right" w:leader="dot" w:pos="8306"/>
        </w:tabs>
      </w:pPr>
      <w:hyperlink w:anchor="_Toc24359" w:history="1">
        <w:r>
          <w:rPr>
            <w:rFonts w:ascii="仿宋" w:eastAsia="仿宋" w:hAnsi="仿宋" w:cs="仿宋" w:hint="eastAsia"/>
            <w:lang w:eastAsia="zh-CN"/>
          </w:rPr>
          <w:t>(六)、特殊环境影响分析</w:t>
        </w:r>
        <w:r>
          <w:tab/>
        </w:r>
        <w:r>
          <w:fldChar w:fldCharType="begin"/>
        </w:r>
        <w:r>
          <w:instrText xml:space="preserve"> PAGEREF _Toc24359 \h </w:instrText>
        </w:r>
        <w:r>
          <w:fldChar w:fldCharType="separate"/>
        </w:r>
        <w:r>
          <w:t>35</w:t>
        </w:r>
        <w:r>
          <w:fldChar w:fldCharType="end"/>
        </w:r>
      </w:hyperlink>
    </w:p>
    <w:p>
      <w:pPr>
        <w:pStyle w:val="TOC2"/>
        <w:tabs>
          <w:tab w:val="right" w:leader="dot" w:pos="8306"/>
        </w:tabs>
      </w:pPr>
      <w:hyperlink w:anchor="_Toc24661" w:history="1">
        <w:r>
          <w:rPr>
            <w:rFonts w:ascii="仿宋" w:eastAsia="仿宋" w:hAnsi="仿宋" w:cs="仿宋" w:hint="eastAsia"/>
            <w:lang w:eastAsia="zh-CN"/>
          </w:rPr>
          <w:t>(七)、清洁生产</w:t>
        </w:r>
        <w:r>
          <w:tab/>
        </w:r>
        <w:r>
          <w:fldChar w:fldCharType="begin"/>
        </w:r>
        <w:r>
          <w:instrText xml:space="preserve"> PAGEREF _Toc24661 \h </w:instrText>
        </w:r>
        <w:r>
          <w:fldChar w:fldCharType="separate"/>
        </w:r>
        <w:r>
          <w:t>36</w:t>
        </w:r>
        <w:r>
          <w:fldChar w:fldCharType="end"/>
        </w:r>
      </w:hyperlink>
    </w:p>
    <w:p>
      <w:pPr>
        <w:pStyle w:val="TOC2"/>
        <w:tabs>
          <w:tab w:val="right" w:leader="dot" w:pos="8306"/>
        </w:tabs>
      </w:pPr>
      <w:hyperlink w:anchor="_Toc25399" w:history="1">
        <w:r>
          <w:rPr>
            <w:rFonts w:ascii="仿宋" w:eastAsia="仿宋" w:hAnsi="仿宋" w:cs="仿宋" w:hint="eastAsia"/>
            <w:lang w:eastAsia="zh-CN"/>
          </w:rPr>
          <w:t>(八)、环境保护综合评价</w:t>
        </w:r>
        <w:r>
          <w:tab/>
        </w:r>
        <w:r>
          <w:fldChar w:fldCharType="begin"/>
        </w:r>
        <w:r>
          <w:instrText xml:space="preserve"> PAGEREF _Toc25399 \h </w:instrText>
        </w:r>
        <w:r>
          <w:fldChar w:fldCharType="separate"/>
        </w:r>
        <w:r>
          <w:t>37</w:t>
        </w:r>
        <w:r>
          <w:fldChar w:fldCharType="end"/>
        </w:r>
      </w:hyperlink>
    </w:p>
    <w:p>
      <w:pPr>
        <w:pStyle w:val="TOC1"/>
        <w:tabs>
          <w:tab w:val="right" w:leader="dot" w:pos="8306"/>
        </w:tabs>
      </w:pPr>
      <w:hyperlink w:anchor="_Toc30528" w:history="1">
        <w:r>
          <w:rPr>
            <w:rFonts w:ascii="仿宋" w:eastAsia="仿宋" w:hAnsi="仿宋" w:cs="仿宋" w:hint="eastAsia"/>
            <w:lang w:eastAsia="zh-CN"/>
          </w:rPr>
          <w:t>八、航天器电源项目经营效益</w:t>
        </w:r>
        <w:r>
          <w:tab/>
        </w:r>
        <w:r>
          <w:fldChar w:fldCharType="begin"/>
        </w:r>
        <w:r>
          <w:instrText xml:space="preserve"> PAGEREF _Toc30528 \h </w:instrText>
        </w:r>
        <w:r>
          <w:fldChar w:fldCharType="separate"/>
        </w:r>
        <w:r>
          <w:t>38</w:t>
        </w:r>
        <w:r>
          <w:fldChar w:fldCharType="end"/>
        </w:r>
      </w:hyperlink>
    </w:p>
    <w:p>
      <w:pPr>
        <w:pStyle w:val="TOC2"/>
        <w:tabs>
          <w:tab w:val="right" w:leader="dot" w:pos="8306"/>
        </w:tabs>
      </w:pPr>
      <w:hyperlink w:anchor="_Toc5451" w:history="1">
        <w:r>
          <w:rPr>
            <w:rFonts w:ascii="仿宋" w:eastAsia="仿宋" w:hAnsi="仿宋" w:cs="仿宋" w:hint="eastAsia"/>
            <w:lang w:eastAsia="zh-CN"/>
          </w:rPr>
          <w:t>(一)、经济评价财务测算</w:t>
        </w:r>
        <w:r>
          <w:tab/>
        </w:r>
        <w:r>
          <w:fldChar w:fldCharType="begin"/>
        </w:r>
        <w:r>
          <w:instrText xml:space="preserve"> PAGEREF _Toc5451 \h </w:instrText>
        </w:r>
        <w:r>
          <w:fldChar w:fldCharType="separate"/>
        </w:r>
        <w:r>
          <w:t>38</w:t>
        </w:r>
        <w:r>
          <w:fldChar w:fldCharType="end"/>
        </w:r>
      </w:hyperlink>
    </w:p>
    <w:p>
      <w:pPr>
        <w:pStyle w:val="TOC2"/>
        <w:tabs>
          <w:tab w:val="right" w:leader="dot" w:pos="8306"/>
        </w:tabs>
      </w:pPr>
      <w:hyperlink w:anchor="_Toc23594" w:history="1">
        <w:r>
          <w:rPr>
            <w:rFonts w:ascii="仿宋" w:eastAsia="仿宋" w:hAnsi="仿宋" w:cs="仿宋" w:hint="eastAsia"/>
            <w:lang w:eastAsia="zh-CN"/>
          </w:rPr>
          <w:t>(二)、航天器电源项目盈利能力分析</w:t>
        </w:r>
        <w:r>
          <w:tab/>
        </w:r>
        <w:r>
          <w:fldChar w:fldCharType="begin"/>
        </w:r>
        <w:r>
          <w:instrText xml:space="preserve"> PAGEREF _Toc23594 \h </w:instrText>
        </w:r>
        <w:r>
          <w:fldChar w:fldCharType="separate"/>
        </w:r>
        <w:r>
          <w:t>39</w:t>
        </w:r>
        <w:r>
          <w:fldChar w:fldCharType="end"/>
        </w:r>
      </w:hyperlink>
    </w:p>
    <w:p>
      <w:pPr>
        <w:pStyle w:val="TOC1"/>
        <w:tabs>
          <w:tab w:val="right" w:leader="dot" w:pos="8306"/>
        </w:tabs>
      </w:pPr>
      <w:hyperlink w:anchor="_Toc22074" w:history="1">
        <w:r>
          <w:rPr>
            <w:rFonts w:ascii="仿宋" w:eastAsia="仿宋" w:hAnsi="仿宋" w:cs="仿宋" w:hint="eastAsia"/>
            <w:lang w:eastAsia="zh-CN"/>
          </w:rPr>
          <w:t>九、航天器电源项目技术管理</w:t>
        </w:r>
        <w:r>
          <w:tab/>
        </w:r>
        <w:r>
          <w:fldChar w:fldCharType="begin"/>
        </w:r>
        <w:r>
          <w:instrText xml:space="preserve"> PAGEREF _Toc22074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9" w:history="1">
        <w:r>
          <w:rPr>
            <w:rFonts w:ascii="仿宋" w:eastAsia="仿宋" w:hAnsi="仿宋" w:cs="仿宋" w:hint="eastAsia"/>
            <w:lang w:eastAsia="zh-CN"/>
          </w:rPr>
          <w:t>(一)、技术方案选用方向</w:t>
        </w:r>
        <w:r>
          <w:tab/>
        </w:r>
        <w:r>
          <w:fldChar w:fldCharType="begin"/>
        </w:r>
        <w:r>
          <w:instrText xml:space="preserve"> PAGEREF _Toc9969 \h </w:instrText>
        </w:r>
        <w:r>
          <w:fldChar w:fldCharType="separate"/>
        </w:r>
        <w:r>
          <w:t>40</w:t>
        </w:r>
        <w:r>
          <w:fldChar w:fldCharType="end"/>
        </w:r>
      </w:hyperlink>
    </w:p>
    <w:p>
      <w:pPr>
        <w:pStyle w:val="TOC2"/>
        <w:tabs>
          <w:tab w:val="right" w:leader="dot" w:pos="8306"/>
        </w:tabs>
      </w:pPr>
      <w:hyperlink w:anchor="_Toc14153" w:history="1">
        <w:r>
          <w:rPr>
            <w:rFonts w:ascii="仿宋" w:eastAsia="仿宋" w:hAnsi="仿宋" w:cs="仿宋" w:hint="eastAsia"/>
            <w:lang w:eastAsia="zh-CN"/>
          </w:rPr>
          <w:t>(二)、工艺技术方案选用原则</w:t>
        </w:r>
        <w:r>
          <w:tab/>
        </w:r>
        <w:r>
          <w:fldChar w:fldCharType="begin"/>
        </w:r>
        <w:r>
          <w:instrText xml:space="preserve"> PAGEREF _Toc14153 \h </w:instrText>
        </w:r>
        <w:r>
          <w:fldChar w:fldCharType="separate"/>
        </w:r>
        <w:r>
          <w:t>42</w:t>
        </w:r>
        <w:r>
          <w:fldChar w:fldCharType="end"/>
        </w:r>
      </w:hyperlink>
    </w:p>
    <w:p>
      <w:pPr>
        <w:pStyle w:val="TOC2"/>
        <w:tabs>
          <w:tab w:val="right" w:leader="dot" w:pos="8306"/>
        </w:tabs>
      </w:pPr>
      <w:hyperlink w:anchor="_Toc312" w:history="1">
        <w:r>
          <w:rPr>
            <w:rFonts w:ascii="仿宋" w:eastAsia="仿宋" w:hAnsi="仿宋" w:cs="仿宋" w:hint="eastAsia"/>
            <w:lang w:eastAsia="zh-CN"/>
          </w:rPr>
          <w:t>(三)、工艺技术方案要求</w:t>
        </w:r>
        <w:r>
          <w:tab/>
        </w:r>
        <w:r>
          <w:fldChar w:fldCharType="begin"/>
        </w:r>
        <w:r>
          <w:instrText xml:space="preserve"> PAGEREF _Toc312 \h </w:instrText>
        </w:r>
        <w:r>
          <w:fldChar w:fldCharType="separate"/>
        </w:r>
        <w:r>
          <w:t>44</w:t>
        </w:r>
        <w:r>
          <w:fldChar w:fldCharType="end"/>
        </w:r>
      </w:hyperlink>
    </w:p>
    <w:p>
      <w:pPr>
        <w:pStyle w:val="TOC1"/>
        <w:tabs>
          <w:tab w:val="right" w:leader="dot" w:pos="8306"/>
        </w:tabs>
      </w:pPr>
      <w:hyperlink w:anchor="_Toc27446" w:history="1">
        <w:r>
          <w:rPr>
            <w:rFonts w:ascii="仿宋" w:eastAsia="仿宋" w:hAnsi="仿宋" w:cs="仿宋" w:hint="eastAsia"/>
            <w:lang w:eastAsia="zh-CN"/>
          </w:rPr>
          <w:t>十、航天器电源项目计划安排</w:t>
        </w:r>
        <w:r>
          <w:tab/>
        </w:r>
        <w:r>
          <w:fldChar w:fldCharType="begin"/>
        </w:r>
        <w:r>
          <w:instrText xml:space="preserve"> PAGEREF _Toc27446 \h </w:instrText>
        </w:r>
        <w:r>
          <w:fldChar w:fldCharType="separate"/>
        </w:r>
        <w:r>
          <w:t>46</w:t>
        </w:r>
        <w:r>
          <w:fldChar w:fldCharType="end"/>
        </w:r>
      </w:hyperlink>
    </w:p>
    <w:p>
      <w:pPr>
        <w:pStyle w:val="TOC2"/>
        <w:tabs>
          <w:tab w:val="right" w:leader="dot" w:pos="8306"/>
        </w:tabs>
      </w:pPr>
      <w:hyperlink w:anchor="_Toc27591" w:history="1">
        <w:r>
          <w:rPr>
            <w:rFonts w:ascii="仿宋" w:eastAsia="仿宋" w:hAnsi="仿宋" w:cs="仿宋" w:hint="eastAsia"/>
            <w:lang w:eastAsia="zh-CN"/>
          </w:rPr>
          <w:t>(一)、建设周期</w:t>
        </w:r>
        <w:r>
          <w:tab/>
        </w:r>
        <w:r>
          <w:fldChar w:fldCharType="begin"/>
        </w:r>
        <w:r>
          <w:instrText xml:space="preserve"> PAGEREF _Toc27591 \h </w:instrText>
        </w:r>
        <w:r>
          <w:fldChar w:fldCharType="separate"/>
        </w:r>
        <w:r>
          <w:t>46</w:t>
        </w:r>
        <w:r>
          <w:fldChar w:fldCharType="end"/>
        </w:r>
      </w:hyperlink>
    </w:p>
    <w:p>
      <w:pPr>
        <w:pStyle w:val="TOC2"/>
        <w:tabs>
          <w:tab w:val="right" w:leader="dot" w:pos="8306"/>
        </w:tabs>
      </w:pPr>
      <w:hyperlink w:anchor="_Toc11431" w:history="1">
        <w:r>
          <w:rPr>
            <w:rFonts w:ascii="仿宋" w:eastAsia="仿宋" w:hAnsi="仿宋" w:cs="仿宋" w:hint="eastAsia"/>
            <w:lang w:eastAsia="zh-CN"/>
          </w:rPr>
          <w:t>(二)、建设进度</w:t>
        </w:r>
        <w:r>
          <w:tab/>
        </w:r>
        <w:r>
          <w:fldChar w:fldCharType="begin"/>
        </w:r>
        <w:r>
          <w:instrText xml:space="preserve"> PAGEREF _Toc11431 \h </w:instrText>
        </w:r>
        <w:r>
          <w:fldChar w:fldCharType="separate"/>
        </w:r>
        <w:r>
          <w:t>47</w:t>
        </w:r>
        <w:r>
          <w:fldChar w:fldCharType="end"/>
        </w:r>
      </w:hyperlink>
    </w:p>
    <w:p>
      <w:pPr>
        <w:pStyle w:val="TOC2"/>
        <w:tabs>
          <w:tab w:val="right" w:leader="dot" w:pos="8306"/>
        </w:tabs>
      </w:pPr>
      <w:hyperlink w:anchor="_Toc26559" w:history="1">
        <w:r>
          <w:rPr>
            <w:rFonts w:ascii="仿宋" w:eastAsia="仿宋" w:hAnsi="仿宋" w:cs="仿宋" w:hint="eastAsia"/>
            <w:lang w:eastAsia="zh-CN"/>
          </w:rPr>
          <w:t>(三)、进度安排注意事项</w:t>
        </w:r>
        <w:r>
          <w:tab/>
        </w:r>
        <w:r>
          <w:fldChar w:fldCharType="begin"/>
        </w:r>
        <w:r>
          <w:instrText xml:space="preserve"> PAGEREF _Toc26559 \h </w:instrText>
        </w:r>
        <w:r>
          <w:fldChar w:fldCharType="separate"/>
        </w:r>
        <w:r>
          <w:t>48</w:t>
        </w:r>
        <w:r>
          <w:fldChar w:fldCharType="end"/>
        </w:r>
      </w:hyperlink>
    </w:p>
    <w:p>
      <w:pPr>
        <w:pStyle w:val="TOC2"/>
        <w:tabs>
          <w:tab w:val="right" w:leader="dot" w:pos="8306"/>
        </w:tabs>
      </w:pPr>
      <w:hyperlink w:anchor="_Toc11517" w:history="1">
        <w:r>
          <w:rPr>
            <w:rFonts w:ascii="仿宋" w:eastAsia="仿宋" w:hAnsi="仿宋" w:cs="仿宋" w:hint="eastAsia"/>
            <w:lang w:eastAsia="zh-CN"/>
          </w:rPr>
          <w:t>(四)、人力资源配置</w:t>
        </w:r>
        <w:r>
          <w:tab/>
        </w:r>
        <w:r>
          <w:fldChar w:fldCharType="begin"/>
        </w:r>
        <w:r>
          <w:instrText xml:space="preserve"> PAGEREF _Toc11517 \h </w:instrText>
        </w:r>
        <w:r>
          <w:fldChar w:fldCharType="separate"/>
        </w:r>
        <w:r>
          <w:t>50</w:t>
        </w:r>
        <w:r>
          <w:fldChar w:fldCharType="end"/>
        </w:r>
      </w:hyperlink>
    </w:p>
    <w:p>
      <w:pPr>
        <w:pStyle w:val="TOC1"/>
        <w:tabs>
          <w:tab w:val="right" w:leader="dot" w:pos="8306"/>
        </w:tabs>
      </w:pPr>
      <w:hyperlink w:anchor="_Toc27294" w:history="1">
        <w:r>
          <w:rPr>
            <w:rFonts w:ascii="仿宋" w:eastAsia="仿宋" w:hAnsi="仿宋" w:cs="仿宋" w:hint="eastAsia"/>
            <w:lang w:eastAsia="zh-CN"/>
          </w:rPr>
          <w:t>十一、航天器电源项目创新与研发</w:t>
        </w:r>
        <w:r>
          <w:tab/>
        </w:r>
        <w:r>
          <w:fldChar w:fldCharType="begin"/>
        </w:r>
        <w:r>
          <w:instrText xml:space="preserve"> PAGEREF _Toc27294 \h </w:instrText>
        </w:r>
        <w:r>
          <w:fldChar w:fldCharType="separate"/>
        </w:r>
        <w:r>
          <w:t>50</w:t>
        </w:r>
        <w:r>
          <w:fldChar w:fldCharType="end"/>
        </w:r>
      </w:hyperlink>
    </w:p>
    <w:p>
      <w:pPr>
        <w:pStyle w:val="TOC2"/>
        <w:tabs>
          <w:tab w:val="right" w:leader="dot" w:pos="8306"/>
        </w:tabs>
      </w:pPr>
      <w:hyperlink w:anchor="_Toc30431" w:history="1">
        <w:r>
          <w:rPr>
            <w:rFonts w:ascii="仿宋" w:eastAsia="仿宋" w:hAnsi="仿宋" w:cs="仿宋" w:hint="eastAsia"/>
            <w:lang w:eastAsia="zh-CN"/>
          </w:rPr>
          <w:t>(一)、创新策略与方向</w:t>
        </w:r>
        <w:r>
          <w:tab/>
        </w:r>
        <w:r>
          <w:fldChar w:fldCharType="begin"/>
        </w:r>
        <w:r>
          <w:instrText xml:space="preserve"> PAGEREF _Toc30431 \h </w:instrText>
        </w:r>
        <w:r>
          <w:fldChar w:fldCharType="separate"/>
        </w:r>
        <w:r>
          <w:t>50</w:t>
        </w:r>
        <w:r>
          <w:fldChar w:fldCharType="end"/>
        </w:r>
      </w:hyperlink>
    </w:p>
    <w:p>
      <w:pPr>
        <w:pStyle w:val="TOC2"/>
        <w:tabs>
          <w:tab w:val="right" w:leader="dot" w:pos="8306"/>
        </w:tabs>
      </w:pPr>
      <w:hyperlink w:anchor="_Toc31522" w:history="1">
        <w:r>
          <w:rPr>
            <w:rFonts w:ascii="仿宋" w:eastAsia="仿宋" w:hAnsi="仿宋" w:cs="仿宋" w:hint="eastAsia"/>
            <w:lang w:eastAsia="zh-CN"/>
          </w:rPr>
          <w:t>(二)、研发规划与投入</w:t>
        </w:r>
        <w:r>
          <w:tab/>
        </w:r>
        <w:r>
          <w:fldChar w:fldCharType="begin"/>
        </w:r>
        <w:r>
          <w:instrText xml:space="preserve"> PAGEREF _Toc31522 \h </w:instrText>
        </w:r>
        <w:r>
          <w:fldChar w:fldCharType="separate"/>
        </w:r>
        <w:r>
          <w:t>52</w:t>
        </w:r>
        <w:r>
          <w:fldChar w:fldCharType="end"/>
        </w:r>
      </w:hyperlink>
    </w:p>
    <w:p>
      <w:pPr>
        <w:pStyle w:val="TOC1"/>
        <w:tabs>
          <w:tab w:val="right" w:leader="dot" w:pos="8306"/>
        </w:tabs>
      </w:pPr>
      <w:hyperlink w:anchor="_Toc18934" w:history="1">
        <w:r>
          <w:rPr>
            <w:rFonts w:ascii="仿宋" w:eastAsia="仿宋" w:hAnsi="仿宋" w:cs="仿宋" w:hint="eastAsia"/>
            <w:lang w:eastAsia="zh-CN"/>
          </w:rPr>
          <w:t>十二、航天器电源项目人力资源培养与发展</w:t>
        </w:r>
        <w:r>
          <w:tab/>
        </w:r>
        <w:r>
          <w:fldChar w:fldCharType="begin"/>
        </w:r>
        <w:r>
          <w:instrText xml:space="preserve"> PAGEREF _Toc18934 \h </w:instrText>
        </w:r>
        <w:r>
          <w:fldChar w:fldCharType="separate"/>
        </w:r>
        <w:r>
          <w:t>53</w:t>
        </w:r>
        <w:r>
          <w:fldChar w:fldCharType="end"/>
        </w:r>
      </w:hyperlink>
    </w:p>
    <w:p>
      <w:pPr>
        <w:pStyle w:val="TOC2"/>
        <w:tabs>
          <w:tab w:val="right" w:leader="dot" w:pos="8306"/>
        </w:tabs>
      </w:pPr>
      <w:hyperlink w:anchor="_Toc1680" w:history="1">
        <w:r>
          <w:rPr>
            <w:rFonts w:ascii="仿宋" w:eastAsia="仿宋" w:hAnsi="仿宋" w:cs="仿宋" w:hint="eastAsia"/>
            <w:lang w:eastAsia="zh-CN"/>
          </w:rPr>
          <w:t>(一)、人才需求与规划</w:t>
        </w:r>
        <w:r>
          <w:tab/>
        </w:r>
        <w:r>
          <w:fldChar w:fldCharType="begin"/>
        </w:r>
        <w:r>
          <w:instrText xml:space="preserve"> PAGEREF _Toc1680 \h </w:instrText>
        </w:r>
        <w:r>
          <w:fldChar w:fldCharType="separate"/>
        </w:r>
        <w:r>
          <w:t>53</w:t>
        </w:r>
        <w:r>
          <w:fldChar w:fldCharType="end"/>
        </w:r>
      </w:hyperlink>
    </w:p>
    <w:p>
      <w:pPr>
        <w:pStyle w:val="TOC2"/>
        <w:tabs>
          <w:tab w:val="right" w:leader="dot" w:pos="8306"/>
        </w:tabs>
      </w:pPr>
      <w:hyperlink w:anchor="_Toc25010" w:history="1">
        <w:r>
          <w:rPr>
            <w:rFonts w:ascii="仿宋" w:eastAsia="仿宋" w:hAnsi="仿宋" w:cs="仿宋" w:hint="eastAsia"/>
            <w:lang w:eastAsia="zh-CN"/>
          </w:rPr>
          <w:t>(二)、培训与发展计划</w:t>
        </w:r>
        <w:r>
          <w:tab/>
        </w:r>
        <w:r>
          <w:fldChar w:fldCharType="begin"/>
        </w:r>
        <w:r>
          <w:instrText xml:space="preserve"> PAGEREF _Toc25010 \h </w:instrText>
        </w:r>
        <w:r>
          <w:fldChar w:fldCharType="separate"/>
        </w:r>
        <w:r>
          <w:t>54</w:t>
        </w:r>
        <w:r>
          <w:fldChar w:fldCharType="end"/>
        </w:r>
      </w:hyperlink>
    </w:p>
    <w:p>
      <w:pPr>
        <w:pStyle w:val="TOC1"/>
        <w:tabs>
          <w:tab w:val="right" w:leader="dot" w:pos="8306"/>
        </w:tabs>
      </w:pPr>
      <w:hyperlink w:anchor="_Toc14571" w:history="1">
        <w:r>
          <w:rPr>
            <w:rFonts w:ascii="仿宋" w:eastAsia="仿宋" w:hAnsi="仿宋" w:cs="仿宋" w:hint="eastAsia"/>
            <w:lang w:eastAsia="zh-CN"/>
          </w:rPr>
          <w:t>十三、航天器电源项目实施保障措施</w:t>
        </w:r>
        <w:r>
          <w:tab/>
        </w:r>
        <w:r>
          <w:fldChar w:fldCharType="begin"/>
        </w:r>
        <w:r>
          <w:instrText xml:space="preserve"> PAGEREF _Toc14571 \h </w:instrText>
        </w:r>
        <w:r>
          <w:fldChar w:fldCharType="separate"/>
        </w:r>
        <w:r>
          <w:t>55</w:t>
        </w:r>
        <w:r>
          <w:fldChar w:fldCharType="end"/>
        </w:r>
      </w:hyperlink>
    </w:p>
    <w:p>
      <w:pPr>
        <w:pStyle w:val="TOC2"/>
        <w:tabs>
          <w:tab w:val="right" w:leader="dot" w:pos="8306"/>
        </w:tabs>
      </w:pPr>
      <w:hyperlink w:anchor="_Toc26386" w:history="1">
        <w:r>
          <w:rPr>
            <w:rFonts w:ascii="仿宋" w:eastAsia="仿宋" w:hAnsi="仿宋" w:cs="仿宋" w:hint="eastAsia"/>
            <w:lang w:eastAsia="zh-CN"/>
          </w:rPr>
          <w:t>(一)、航天器电源项目实施保障机制</w:t>
        </w:r>
        <w:r>
          <w:tab/>
        </w:r>
        <w:r>
          <w:fldChar w:fldCharType="begin"/>
        </w:r>
        <w:r>
          <w:instrText xml:space="preserve"> PAGEREF _Toc26386 \h </w:instrText>
        </w:r>
        <w:r>
          <w:fldChar w:fldCharType="separate"/>
        </w:r>
        <w:r>
          <w:t>55</w:t>
        </w:r>
        <w:r>
          <w:fldChar w:fldCharType="end"/>
        </w:r>
      </w:hyperlink>
    </w:p>
    <w:p>
      <w:pPr>
        <w:pStyle w:val="TOC2"/>
        <w:tabs>
          <w:tab w:val="right" w:leader="dot" w:pos="8306"/>
        </w:tabs>
      </w:pPr>
      <w:hyperlink w:anchor="_Toc14360" w:history="1">
        <w:r>
          <w:rPr>
            <w:rFonts w:ascii="仿宋" w:eastAsia="仿宋" w:hAnsi="仿宋" w:cs="仿宋" w:hint="eastAsia"/>
            <w:lang w:eastAsia="zh-CN"/>
          </w:rPr>
          <w:t>(二)、航天器电源项目法律合规要求</w:t>
        </w:r>
        <w:r>
          <w:tab/>
        </w:r>
        <w:r>
          <w:fldChar w:fldCharType="begin"/>
        </w:r>
        <w:r>
          <w:instrText xml:space="preserve"> PAGEREF _Toc14360 \h </w:instrText>
        </w:r>
        <w:r>
          <w:fldChar w:fldCharType="separate"/>
        </w:r>
        <w:r>
          <w:t>58</w:t>
        </w:r>
        <w:r>
          <w:fldChar w:fldCharType="end"/>
        </w:r>
      </w:hyperlink>
    </w:p>
    <w:p>
      <w:pPr>
        <w:pStyle w:val="TOC2"/>
        <w:tabs>
          <w:tab w:val="right" w:leader="dot" w:pos="8306"/>
        </w:tabs>
      </w:pPr>
      <w:hyperlink w:anchor="_Toc3520" w:history="1">
        <w:r>
          <w:rPr>
            <w:rFonts w:ascii="仿宋" w:eastAsia="仿宋" w:hAnsi="仿宋" w:cs="仿宋" w:hint="eastAsia"/>
            <w:lang w:eastAsia="zh-CN"/>
          </w:rPr>
          <w:t>(三)、航天器电源项目合同管理与法律事务</w:t>
        </w:r>
        <w:r>
          <w:tab/>
        </w:r>
        <w:r>
          <w:fldChar w:fldCharType="begin"/>
        </w:r>
        <w:r>
          <w:instrText xml:space="preserve"> PAGEREF _Toc3520 \h </w:instrText>
        </w:r>
        <w:r>
          <w:fldChar w:fldCharType="separate"/>
        </w:r>
        <w:r>
          <w:t>62</w:t>
        </w:r>
        <w:r>
          <w:fldChar w:fldCharType="end"/>
        </w:r>
      </w:hyperlink>
    </w:p>
    <w:p>
      <w:pPr>
        <w:pStyle w:val="TOC2"/>
        <w:tabs>
          <w:tab w:val="right" w:leader="dot" w:pos="8306"/>
        </w:tabs>
      </w:pPr>
      <w:hyperlink w:anchor="_Toc24846" w:history="1">
        <w:r>
          <w:rPr>
            <w:rFonts w:ascii="仿宋" w:eastAsia="仿宋" w:hAnsi="仿宋" w:cs="仿宋" w:hint="eastAsia"/>
            <w:lang w:eastAsia="zh-CN"/>
          </w:rPr>
          <w:t>(四)、航天器电源项目知识产权保护策略</w:t>
        </w:r>
        <w:r>
          <w:tab/>
        </w:r>
        <w:r>
          <w:fldChar w:fldCharType="begin"/>
        </w:r>
        <w:r>
          <w:instrText xml:space="preserve"> PAGEREF _Toc24846 \h </w:instrText>
        </w:r>
        <w:r>
          <w:fldChar w:fldCharType="separate"/>
        </w:r>
        <w:r>
          <w:t>69</w:t>
        </w:r>
        <w:r>
          <w:fldChar w:fldCharType="end"/>
        </w:r>
      </w:hyperlink>
    </w:p>
    <w:p>
      <w:pPr>
        <w:pStyle w:val="TOC1"/>
        <w:tabs>
          <w:tab w:val="right" w:leader="dot" w:pos="8306"/>
        </w:tabs>
      </w:pPr>
      <w:hyperlink w:anchor="_Toc7938" w:history="1">
        <w:r>
          <w:rPr>
            <w:rFonts w:ascii="仿宋" w:eastAsia="仿宋" w:hAnsi="仿宋" w:cs="仿宋" w:hint="eastAsia"/>
            <w:lang w:eastAsia="zh-CN"/>
          </w:rPr>
          <w:t>十四、利益相关者分析与沟通计划</w:t>
        </w:r>
        <w:r>
          <w:tab/>
        </w:r>
        <w:r>
          <w:fldChar w:fldCharType="begin"/>
        </w:r>
        <w:r>
          <w:instrText xml:space="preserve"> PAGEREF _Toc7938 \h </w:instrText>
        </w:r>
        <w:r>
          <w:fldChar w:fldCharType="separate"/>
        </w:r>
        <w:r>
          <w:t>71</w:t>
        </w:r>
        <w:r>
          <w:fldChar w:fldCharType="end"/>
        </w:r>
      </w:hyperlink>
    </w:p>
    <w:p>
      <w:pPr>
        <w:pStyle w:val="TOC2"/>
        <w:tabs>
          <w:tab w:val="right" w:leader="dot" w:pos="8306"/>
        </w:tabs>
      </w:pPr>
      <w:hyperlink w:anchor="_Toc24439" w:history="1">
        <w:r>
          <w:rPr>
            <w:rFonts w:ascii="仿宋" w:eastAsia="仿宋" w:hAnsi="仿宋" w:cs="仿宋" w:hint="eastAsia"/>
            <w:lang w:eastAsia="zh-CN"/>
          </w:rPr>
          <w:t>(一)、利益相关者分析</w:t>
        </w:r>
        <w:r>
          <w:tab/>
        </w:r>
        <w:r>
          <w:fldChar w:fldCharType="begin"/>
        </w:r>
        <w:r>
          <w:instrText xml:space="preserve"> PAGEREF _Toc24439 \h </w:instrText>
        </w:r>
        <w:r>
          <w:fldChar w:fldCharType="separate"/>
        </w:r>
        <w:r>
          <w:t>71</w:t>
        </w:r>
        <w:r>
          <w:fldChar w:fldCharType="end"/>
        </w:r>
      </w:hyperlink>
    </w:p>
    <w:p>
      <w:pPr>
        <w:pStyle w:val="TOC2"/>
        <w:tabs>
          <w:tab w:val="right" w:leader="dot" w:pos="8306"/>
        </w:tabs>
      </w:pPr>
      <w:hyperlink w:anchor="_Toc2390" w:history="1">
        <w:r>
          <w:rPr>
            <w:rFonts w:ascii="仿宋" w:eastAsia="仿宋" w:hAnsi="仿宋" w:cs="仿宋" w:hint="eastAsia"/>
            <w:lang w:eastAsia="zh-CN"/>
          </w:rPr>
          <w:t>(二)、沟通计划</w:t>
        </w:r>
        <w:r>
          <w:tab/>
        </w:r>
        <w:r>
          <w:fldChar w:fldCharType="begin"/>
        </w:r>
        <w:r>
          <w:instrText xml:space="preserve"> PAGEREF _Toc2390 \h </w:instrText>
        </w:r>
        <w:r>
          <w:fldChar w:fldCharType="separate"/>
        </w:r>
        <w:r>
          <w:t>72</w:t>
        </w:r>
        <w:r>
          <w:fldChar w:fldCharType="end"/>
        </w:r>
      </w:hyperlink>
    </w:p>
    <w:p>
      <w:pPr>
        <w:pStyle w:val="TOC1"/>
        <w:tabs>
          <w:tab w:val="right" w:leader="dot" w:pos="8306"/>
        </w:tabs>
      </w:pPr>
      <w:hyperlink w:anchor="_Toc31602" w:history="1">
        <w:r>
          <w:rPr>
            <w:rFonts w:ascii="仿宋" w:eastAsia="仿宋" w:hAnsi="仿宋" w:cs="仿宋" w:hint="eastAsia"/>
            <w:lang w:eastAsia="zh-CN"/>
          </w:rPr>
          <w:t>十五、供应链管理</w:t>
        </w:r>
        <w:r>
          <w:tab/>
        </w:r>
        <w:r>
          <w:fldChar w:fldCharType="begin"/>
        </w:r>
        <w:r>
          <w:instrText xml:space="preserve"> PAGEREF _Toc31602 \h </w:instrText>
        </w:r>
        <w:r>
          <w:fldChar w:fldCharType="separate"/>
        </w:r>
        <w:r>
          <w:t>74</w:t>
        </w:r>
        <w:r>
          <w:fldChar w:fldCharType="end"/>
        </w:r>
      </w:hyperlink>
    </w:p>
    <w:p>
      <w:pPr>
        <w:pStyle w:val="TOC2"/>
        <w:tabs>
          <w:tab w:val="right" w:leader="dot" w:pos="8306"/>
        </w:tabs>
      </w:pPr>
      <w:hyperlink w:anchor="_Toc424" w:history="1">
        <w:r>
          <w:rPr>
            <w:rFonts w:ascii="仿宋" w:eastAsia="仿宋" w:hAnsi="仿宋" w:cs="仿宋" w:hint="eastAsia"/>
            <w:lang w:eastAsia="zh-CN"/>
          </w:rPr>
          <w:t>(一)、供应链战略规划</w:t>
        </w:r>
        <w:r>
          <w:tab/>
        </w:r>
        <w:r>
          <w:fldChar w:fldCharType="begin"/>
        </w:r>
        <w:r>
          <w:instrText xml:space="preserve"> PAGEREF _Toc424 \h </w:instrText>
        </w:r>
        <w:r>
          <w:fldChar w:fldCharType="separate"/>
        </w:r>
        <w:r>
          <w:t>74</w:t>
        </w:r>
        <w:r>
          <w:fldChar w:fldCharType="end"/>
        </w:r>
      </w:hyperlink>
    </w:p>
    <w:p>
      <w:pPr>
        <w:pStyle w:val="TOC2"/>
        <w:tabs>
          <w:tab w:val="right" w:leader="dot" w:pos="8306"/>
        </w:tabs>
      </w:pPr>
      <w:hyperlink w:anchor="_Toc5719" w:history="1">
        <w:r>
          <w:rPr>
            <w:rFonts w:ascii="仿宋" w:eastAsia="仿宋" w:hAnsi="仿宋" w:cs="仿宋" w:hint="eastAsia"/>
            <w:lang w:eastAsia="zh-CN"/>
          </w:rPr>
          <w:t>(二)、供应商选择与合作</w:t>
        </w:r>
        <w:r>
          <w:tab/>
        </w:r>
        <w:r>
          <w:fldChar w:fldCharType="begin"/>
        </w:r>
        <w:r>
          <w:instrText xml:space="preserve"> PAGEREF _Toc5719 \h </w:instrText>
        </w:r>
        <w:r>
          <w:fldChar w:fldCharType="separate"/>
        </w:r>
        <w:r>
          <w:t>75</w:t>
        </w:r>
        <w:r>
          <w:fldChar w:fldCharType="end"/>
        </w:r>
      </w:hyperlink>
    </w:p>
    <w:p>
      <w:pPr>
        <w:pStyle w:val="TOC2"/>
        <w:tabs>
          <w:tab w:val="right" w:leader="dot" w:pos="8306"/>
        </w:tabs>
      </w:pPr>
      <w:hyperlink w:anchor="_Toc27527" w:history="1">
        <w:r>
          <w:rPr>
            <w:rFonts w:ascii="仿宋" w:eastAsia="仿宋" w:hAnsi="仿宋" w:cs="仿宋" w:hint="eastAsia"/>
            <w:lang w:eastAsia="zh-CN"/>
          </w:rPr>
          <w:t>(三)、物流与库存管理</w:t>
        </w:r>
        <w:r>
          <w:tab/>
        </w:r>
        <w:r>
          <w:fldChar w:fldCharType="begin"/>
        </w:r>
        <w:r>
          <w:instrText xml:space="preserve"> PAGEREF _Toc27527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92"/>
      <w:r>
        <w:rPr>
          <w:rFonts w:ascii="仿宋" w:eastAsia="仿宋" w:hAnsi="仿宋" w:cs="仿宋" w:hint="eastAsia"/>
          <w:sz w:val="28"/>
          <w:lang w:eastAsia="zh-CN"/>
        </w:rPr>
        <w:t>一、航天器电源项目选址可行性分析</w:t>
      </w:r>
      <w:bookmarkEnd w:id="2"/>
    </w:p>
    <w:p>
      <w:pPr>
        <w:pStyle w:val="Heading2"/>
        <w:rPr>
          <w:rFonts w:ascii="仿宋" w:eastAsia="仿宋" w:hAnsi="仿宋" w:cs="仿宋" w:hint="eastAsia"/>
          <w:lang w:eastAsia="zh-CN"/>
        </w:rPr>
      </w:pPr>
      <w:bookmarkStart w:id="3" w:name="_Toc22582"/>
      <w:r>
        <w:rPr>
          <w:rFonts w:ascii="仿宋" w:eastAsia="仿宋" w:hAnsi="仿宋" w:cs="仿宋" w:hint="eastAsia"/>
          <w:lang w:eastAsia="zh-CN"/>
        </w:rPr>
        <w:t>(一)、航天器电源项目选址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该航天器电源项目选址位于XX省XX市XX区XXX街道</w:t>
      </w:r>
    </w:p>
    <w:p>
      <w:pPr>
        <w:pStyle w:val="Heading2"/>
        <w:ind w:firstLine="560" w:firstLineChars="200"/>
        <w:rPr>
          <w:rFonts w:ascii="仿宋" w:eastAsia="仿宋" w:hAnsi="仿宋" w:cs="仿宋" w:hint="eastAsia"/>
          <w:sz w:val="28"/>
          <w:lang w:eastAsia="zh-CN"/>
        </w:rPr>
      </w:pPr>
      <w:bookmarkStart w:id="4" w:name="_Toc266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航天器电源项目的征地面积将根据航天器电源项目的实际规模和需求进行精确规划。具体面积XXX平方米，旨在确保航天器电源项目不仅能够满足当前的发展需求，还能够预留空间以适应未来的扩展。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净用地面积是在征地面积基础上去除不可利用面积后的实际可开发用地。具体面积XXX平方米，考虑到环保、交通、安全等多方面因素，以确保航天器电源项目在整体利用效率上达到最优。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航天器电源项目计划建设的建筑总规模具体面积XXX平方米。这一规模的确定综合考虑了航天器电源项目的性质、规模，以及城市规划的相关要求，确保建筑布局与周边环境协调一致。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绿地率是航天器电源项目用地中被规划为绿地的比例。具体面积XXX平方米，旨在通过合理规划绿地，改善航天器电源项目周边环境，提升居民生活质量，并符合城市整体绿化规划。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电源项目选址与当地城市规划相一致，具体面积XXX平方米。通过与城市规划部门深入沟通，确保航天器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电源项目选址符合当地产业政策，具体面积XXX平方米。这包括航天器电源项目对当地经济的促进作用，以及对相关产业的带动效应，确保航天器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用地总体要求必须符合环保和可持续发展的原则，具体面积XXX平方米。通过采用绿色建筑设计、节能减排等措施，确保航天器电源项目在建设和运营过程中对环境的影响最小化，达到可持续发展的要求。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确保航天器电源项目选址具备必要的公共设施配套，具体面积XXX平方米。这包括交通便利性、教育、医疗等基础设施，以提高居民生活品质，使得航天器电源项目选址更具吸引力。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电源项目选址不仅符合法规和规划，还在实际操作中具有可行性。这一全面规划将为航天器电源项目的成功实施提供坚实的基础，确保航天器电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2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电源项目的设备规划和空间设计中，我们将采取灵活设备布局的措施。设备布局将根据实际需求进行灵活设计，避免不必要的浪费。通过合理规划设备摆放位置，我们将提高设备的利用率，减少设备间距，以确保航天器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电源项目内部引入共享设施的概念，例如共享会议室、办公区等。通过这种方式，我们可以减少对资源的重复建设，提高资源共享效率，从而减小航天器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1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天器电源项目的总图布置中，我们将不同功能区域进行明确的规划，以最大程度满足航天器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8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器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航天器电源项目对环境的影响是综合评价的重要因素之一。我们将详细考虑选址周边的自然环境、生态保护区、水源地等情况，确保航天器电源项目的建设和运营对环境影响最小化，并符合当地的环保法规标准。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对选址的评价还需充分考虑当地政府的产业政策和法规。我们将详细了解航天器电源项目所在地的相关政策，确保航天器电源项目的规划和运营与当地法规相符，降低不必要的法律风险。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最后，我们将综合考虑用地成本，包括土地购置费用、土地开发成本等。通过对用地成本的详细评估，我们能够做出更为精确的经济效益分析，为航天器电源项目的投资决策提供有力支持。</w:t>
      </w:r>
    </w:p>
    <w:p>
      <w:pPr>
        <w:pStyle w:val="Heading1"/>
        <w:ind w:firstLine="560" w:firstLineChars="200"/>
        <w:rPr>
          <w:rFonts w:ascii="仿宋" w:eastAsia="仿宋" w:hAnsi="仿宋" w:cs="仿宋" w:hint="eastAsia"/>
          <w:sz w:val="28"/>
          <w:lang w:eastAsia="zh-CN"/>
        </w:rPr>
      </w:pPr>
      <w:bookmarkStart w:id="8" w:name="_Toc1422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6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技术管理特点体现在其创新导向。通过引入最先进的技术趋势和解决方案，航天器电源项目致力于提升科技含量、提高质量和效率水平。这意味着我们将采用最新的工具和方法，确保航天器电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电源项目技术管理的显著特征。通过整合不同领域的技术资源，我们实现了跨学科的协同工作。这有助于优化技术架构，提高整体效能。此外，整合性策略还促进了不同技术团队之间的紧密沟通和高效合作，确保航天器电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器电源项目所采用的技术。通过不断优化技术方案，航天器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器电源项目团队将在航天器电源项目初期识别可能的技术风险，并采取相应的预防和应对措施。通过建立健全的风险评估机制，航天器电源项目能够在实施过程中及时发现并解决潜在的技术问题，保障航天器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器电源项目中，技术将成为航天器电源项目成功的有力支持。这一深度剖析揭示了技术管理在航天器电源项目实施中的关键作用，为航天器电源项目的技术基础奠定了坚实的基础。</w:t>
      </w:r>
    </w:p>
    <w:p>
      <w:pPr>
        <w:pStyle w:val="Heading2"/>
        <w:ind w:firstLine="560" w:firstLineChars="200"/>
        <w:rPr>
          <w:rFonts w:ascii="仿宋" w:eastAsia="仿宋" w:hAnsi="仿宋" w:cs="仿宋" w:hint="eastAsia"/>
          <w:sz w:val="28"/>
          <w:lang w:eastAsia="zh-CN"/>
        </w:rPr>
      </w:pPr>
      <w:bookmarkStart w:id="10" w:name="_Toc30516"/>
      <w:r>
        <w:rPr>
          <w:rFonts w:ascii="仿宋" w:eastAsia="仿宋" w:hAnsi="仿宋" w:cs="仿宋" w:hint="eastAsia"/>
          <w:sz w:val="28"/>
          <w:lang w:eastAsia="zh-CN"/>
        </w:rPr>
        <w:t>(二)、航天器电源项目工艺技术设计方案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器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器电源项目将严格按照相关行业规范要求进行组织。通过有效控制产品质量，航天器电源项目将致力于为顾客提供优质的航天器电源项目产品和良好的服务。这体现了航天器电源项目对于生产活动合规性和质量标准的高度重视，为航天器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器电源项目注重生态效益和清洁生产原则。航天器电源项目建设将紧密结合地方特色经济发展，与社会经济发展规划和区域环境保护规划方案相协调一致。通过与当地区域自然生态系统的结合，航天器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器电源项目产品具有多样化的客户需求和个性化的特点。因此，航天器电源项目产品规格品种多样，且单批生产数量较小。为满足这一特点，航天器电源项目承办单位将建设先进的柔性制造生产线。通过广泛应用柔性制造技术，航天器电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航天器电源项目采用的技术具有较高的技术含量和自动化水平，处于国内先进水平。这一技术选用不仅体现了对生产效率、质量和环境友好性的高标准要求，同时为航天器电源项目的可持续发展奠定了坚实的基础。</w:t>
      </w:r>
    </w:p>
    <w:p>
      <w:pPr>
        <w:pStyle w:val="Heading2"/>
        <w:ind w:firstLine="560" w:firstLineChars="200"/>
        <w:rPr>
          <w:rFonts w:ascii="仿宋" w:eastAsia="仿宋" w:hAnsi="仿宋" w:cs="仿宋" w:hint="eastAsia"/>
          <w:sz w:val="28"/>
          <w:lang w:eastAsia="zh-CN"/>
        </w:rPr>
      </w:pPr>
      <w:bookmarkStart w:id="11" w:name="_Toc1666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为确保航天器电源项目的高效生产和技术实施，我们制定了一套精心设计的设备选型方案，以满足航天器电源项目生产、质量和环保的要求。该方案的主要特点如下：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器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针对航天器电源项目产品的多样性和小批量生产的特点，我们将建设柔性制造生产线。通过在设备选型中考虑柔性制造技术，可以灵活应对不同产品规格和生产需求，实现生产线的高度灵活性和适应性。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804"/>
      <w:r>
        <w:rPr>
          <w:rFonts w:ascii="仿宋" w:eastAsia="仿宋" w:hAnsi="仿宋" w:cs="仿宋" w:hint="eastAsia"/>
          <w:sz w:val="28"/>
          <w:lang w:eastAsia="zh-CN"/>
        </w:rPr>
        <w:t>三、航天器电源项目危机管理</w:t>
      </w:r>
      <w:bookmarkEnd w:id="12"/>
    </w:p>
    <w:p>
      <w:pPr>
        <w:pStyle w:val="Heading2"/>
        <w:rPr>
          <w:rFonts w:ascii="仿宋" w:eastAsia="仿宋" w:hAnsi="仿宋" w:cs="仿宋" w:hint="eastAsia"/>
          <w:lang w:eastAsia="zh-CN"/>
        </w:rPr>
      </w:pPr>
      <w:bookmarkStart w:id="13" w:name="_Toc1335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危机管理中，危机预警与识别是确保航天器电源项目稳健运行的核心步骤。通过建立全面的监测机制，航天器电源项目团队旨在及时发现和理解潜在的风险和危机因素，以便采取及时的预防和应对措施，确保航天器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首先，通过深入的风险评估，航天器电源项目团队全面分析了整个航天器电源项目和各个阶段可能存在的威胁。这包括准确评估每个潜在风险的发生概率和可能影响的程度，为后续危机预警提供了有力支持。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天器电源项目团队着重于明确定义航天器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天器电源项目进展的持续监控，团队能够及时发现潜在问题并作出迅速反应。航天器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在这一阶段，团队的专业素养和反应速度将发挥至关重要的作用，以确保潜在危机能够在初期得到有效的处理，最大程度地减轻负面影响。通过危机预警与识别，航天器电源项目得以更有序、可控地推进。</w:t>
      </w:r>
    </w:p>
    <w:p>
      <w:pPr>
        <w:pStyle w:val="Heading2"/>
        <w:ind w:firstLine="560" w:firstLineChars="200"/>
        <w:rPr>
          <w:rFonts w:ascii="仿宋" w:eastAsia="仿宋" w:hAnsi="仿宋" w:cs="仿宋" w:hint="eastAsia"/>
          <w:sz w:val="28"/>
          <w:lang w:eastAsia="zh-CN"/>
        </w:rPr>
      </w:pPr>
      <w:bookmarkStart w:id="14" w:name="_Toc1151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在危机发生时，航天器电源项目团队立即行动，成立了应急小组。该小组的任务是迅速制定并实施紧急应对措施，以最小化潜在损失。以下是采取的主要措施：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暂停航天器电源项目进度：为遏制危机蔓延，航天器电源项目暂时停止进行，以便全面评估当前状况。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资源重新分配：重新评估航天器电源项目资源的分配，确保最大限度地减小损失。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实时沟通：与关键利益相关者建立实时沟通机制，向他们传递航天器电源项目危机的实际状况，保障航天器电源项目核心利益。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在紧急应对的同时，航天器电源项目团队强调了团队协作和有效沟通的重要性。以下是团队协作的关键举措：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信息共享机制：建立了信息共享平台，确保团队成员能够及时获取航天器电源项目危机的实时信息。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领导者沟通：航天器电源项目领导者通过定期会议和即时沟通工具，指导团队应对危机，保持团队稳定运行。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随着危机得到初步控制，航天器电源项目团队转向制定恢复计划，以确保航天器电源项目能够从中迅速恢复。主要恢复计划包括：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修复受损的进度计划：重新评估航天器电源项目进度，制定修复计划，确保航天器电源项目尽快回归正常进程。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重新调整资源分配：优化资源分配，确保航天器电源项目在有限资源下高效运转。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风险管理机制加强：对航天器电源项目风险进行全面评估，制定更强化的风险管理策略，以预防未来可能的危机。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808"/>
      <w:r>
        <w:rPr>
          <w:rFonts w:ascii="仿宋" w:eastAsia="仿宋" w:hAnsi="仿宋" w:cs="仿宋" w:hint="eastAsia"/>
          <w:sz w:val="28"/>
          <w:lang w:eastAsia="zh-CN"/>
        </w:rPr>
        <w:t>四、航天器电源项目绩效评估</w:t>
      </w:r>
      <w:bookmarkEnd w:id="15"/>
    </w:p>
    <w:p>
      <w:pPr>
        <w:pStyle w:val="Heading2"/>
        <w:rPr>
          <w:rFonts w:ascii="仿宋" w:eastAsia="仿宋" w:hAnsi="仿宋" w:cs="仿宋" w:hint="eastAsia"/>
          <w:lang w:eastAsia="zh-CN"/>
        </w:rPr>
      </w:pPr>
      <w:bookmarkStart w:id="16" w:name="_Toc127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航天器电源项目中，我们设计了一套全面的绩效评估指标，以确保航天器电源项目的可控和成功交付。这些指标跨足航天器电源项目目标、成本、进度和质量等多个维度，为我们提供了全面洞察航天器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目标达成率是我们关注的首要指标。我们设定了明确的目标，并通过定期监测和评估，迅速发现并应对潜在的目标偏差。这为航天器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成本绩效是另一个核心关注点。通过实际成本与预算成本的对比分析，我们深入了解成本差异的原因，及时调整资源分配，保持航天器电源项目在经济效益方面的合理水平。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进度作为关键的绩效指标之一，得到了精心的关注。我们制定了详细的航天器电源项目进度计划，并设立了进度符合度指标，确保实际进度与计划进度保持一致。这使我们能够快速发现和解决潜在的进度问题，保持航天器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电源项目绩效的不可或缺的一环。我们引入了一系列的质量标准和客户满意度指标，以确保航天器电源项目交付的成果在质量上达到或超越预期水平。通过持续监测这些指标，我们努力提升航天器电源项目整体质量水平，为航天器电源项目的成功交付提供有力保障。通过这些科学且全面的绩效评估，我们能够更好地引导航天器电源项目的持续改进，确保航天器电源项目目标的顺利达成。</w:t>
      </w:r>
    </w:p>
    <w:p>
      <w:pPr>
        <w:pStyle w:val="Heading2"/>
        <w:ind w:firstLine="560" w:firstLineChars="200"/>
        <w:rPr>
          <w:rFonts w:ascii="仿宋" w:eastAsia="仿宋" w:hAnsi="仿宋" w:cs="仿宋" w:hint="eastAsia"/>
          <w:sz w:val="28"/>
          <w:lang w:eastAsia="zh-CN"/>
        </w:rPr>
      </w:pPr>
      <w:bookmarkStart w:id="17" w:name="_Toc2116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绩效评估是航天器电源项目中的关键环节，为确保航天器电源项目达到预期目标，我们采用了多层次、多维度的绩效评估方法。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电源项目的战略目标对齐，确保每个决策和行动都与航天器电源项目整体目标保持一致。团队会定期召开战略对齐会议，审视当前工作与航天器电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电源项目进度、质量、成本和风险等方面。这些指标通过数据收集和分析，为航天器电源项目管理团队提供了客观的评估依据。例如，我们通过航天器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绩效评估不仅仅停留在航天器电源项目内部，还考虑了航天器电源项目对外部环境的影响。我们定期进行干系人满意度调查，以了解各利益相关方对航天器电源项目的期望和满意度，并及时做出调整。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这种多层次、多角度的绩效评估方法，使得我们能够全面了解航天器电源项目的运行状态，及时做出调整，确保航天器电源项目在不断变化的环境中保持稳健前行。</w:t>
      </w:r>
    </w:p>
    <w:p>
      <w:pPr>
        <w:pStyle w:val="Heading2"/>
        <w:ind w:firstLine="560" w:firstLineChars="200"/>
        <w:rPr>
          <w:rFonts w:ascii="仿宋" w:eastAsia="仿宋" w:hAnsi="仿宋" w:cs="仿宋" w:hint="eastAsia"/>
          <w:sz w:val="28"/>
          <w:lang w:eastAsia="zh-CN"/>
        </w:rPr>
      </w:pPr>
      <w:bookmarkStart w:id="18" w:name="_Toc390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https://d.book118.com/037014061036006033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871D4"/>
    <w:rsid w:val="4CD871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1406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2024-01-20T04:32:00Z</dcterms:created>
  <dcterms:modified xsi:type="dcterms:W3CDTF">2024-01-20T04:32:21Z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C9676142C8EC4FA6AF34067EDFB08636_11</vt:lpwstr>
  </property>
  <property fmtid="{D5CDD505-2E9C-101B-9397-08002B2CF9AE}" pid="3" name="KSOProductBuildVer">
    <vt:lpwstr>2052-12.1.0.16120</vt:lpwstr>
  </property>
</Properties>
</file>