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农用化学品项目规划设计方案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2" w:history="1">
        <w:r>
          <w:rPr>
            <w:rFonts w:ascii="仿宋" w:eastAsia="仿宋" w:hAnsi="仿宋" w:cs="仿宋" w:hint="eastAsia"/>
            <w:lang w:eastAsia="zh-CN"/>
          </w:rPr>
          <w:t>序言</w:t>
        </w:r>
        <w:r>
          <w:tab/>
        </w:r>
        <w:r>
          <w:fldChar w:fldCharType="begin"/>
        </w:r>
        <w:r>
          <w:instrText xml:space="preserve"> PAGEREF _Toc20882 \h </w:instrText>
        </w:r>
        <w:r>
          <w:fldChar w:fldCharType="separate"/>
        </w:r>
        <w:r>
          <w:t>3</w:t>
        </w:r>
        <w:r>
          <w:fldChar w:fldCharType="end"/>
        </w:r>
      </w:hyperlink>
    </w:p>
    <w:p>
      <w:pPr>
        <w:pStyle w:val="TOC1"/>
        <w:tabs>
          <w:tab w:val="right" w:leader="dot" w:pos="8306"/>
        </w:tabs>
      </w:pPr>
      <w:hyperlink w:anchor="_Toc15149" w:history="1">
        <w:r>
          <w:rPr>
            <w:rFonts w:ascii="仿宋" w:eastAsia="仿宋" w:hAnsi="仿宋" w:cs="仿宋" w:hint="eastAsia"/>
            <w:lang w:eastAsia="zh-CN"/>
          </w:rPr>
          <w:t>一、农用化学品项目概论</w:t>
        </w:r>
        <w:r>
          <w:tab/>
        </w:r>
        <w:r>
          <w:fldChar w:fldCharType="begin"/>
        </w:r>
        <w:r>
          <w:instrText xml:space="preserve"> PAGEREF _Toc15149 \h </w:instrText>
        </w:r>
        <w:r>
          <w:fldChar w:fldCharType="separate"/>
        </w:r>
        <w:r>
          <w:t>3</w:t>
        </w:r>
        <w:r>
          <w:fldChar w:fldCharType="end"/>
        </w:r>
      </w:hyperlink>
    </w:p>
    <w:p>
      <w:pPr>
        <w:pStyle w:val="TOC2"/>
        <w:tabs>
          <w:tab w:val="right" w:leader="dot" w:pos="8306"/>
        </w:tabs>
      </w:pPr>
      <w:hyperlink w:anchor="_Toc31338" w:history="1">
        <w:r>
          <w:rPr>
            <w:rFonts w:ascii="仿宋" w:eastAsia="仿宋" w:hAnsi="仿宋" w:cs="仿宋" w:hint="eastAsia"/>
            <w:lang w:eastAsia="zh-CN"/>
          </w:rPr>
          <w:t>(一)、农用化学品项目概况</w:t>
        </w:r>
        <w:r>
          <w:tab/>
        </w:r>
        <w:r>
          <w:fldChar w:fldCharType="begin"/>
        </w:r>
        <w:r>
          <w:instrText xml:space="preserve"> PAGEREF _Toc31338 \h </w:instrText>
        </w:r>
        <w:r>
          <w:fldChar w:fldCharType="separate"/>
        </w:r>
        <w:r>
          <w:t>3</w:t>
        </w:r>
        <w:r>
          <w:fldChar w:fldCharType="end"/>
        </w:r>
      </w:hyperlink>
    </w:p>
    <w:p>
      <w:pPr>
        <w:pStyle w:val="TOC2"/>
        <w:tabs>
          <w:tab w:val="right" w:leader="dot" w:pos="8306"/>
        </w:tabs>
      </w:pPr>
      <w:hyperlink w:anchor="_Toc123" w:history="1">
        <w:r>
          <w:rPr>
            <w:rFonts w:ascii="仿宋" w:eastAsia="仿宋" w:hAnsi="仿宋" w:cs="仿宋" w:hint="eastAsia"/>
            <w:lang w:eastAsia="zh-CN"/>
          </w:rPr>
          <w:t>(二)、农用化学品项目目标</w:t>
        </w:r>
        <w:r>
          <w:tab/>
        </w:r>
        <w:r>
          <w:fldChar w:fldCharType="begin"/>
        </w:r>
        <w:r>
          <w:instrText xml:space="preserve"> PAGEREF _Toc123 \h </w:instrText>
        </w:r>
        <w:r>
          <w:fldChar w:fldCharType="separate"/>
        </w:r>
        <w:r>
          <w:t>5</w:t>
        </w:r>
        <w:r>
          <w:fldChar w:fldCharType="end"/>
        </w:r>
      </w:hyperlink>
    </w:p>
    <w:p>
      <w:pPr>
        <w:pStyle w:val="TOC2"/>
        <w:tabs>
          <w:tab w:val="right" w:leader="dot" w:pos="8306"/>
        </w:tabs>
      </w:pPr>
      <w:hyperlink w:anchor="_Toc15133" w:history="1">
        <w:r>
          <w:rPr>
            <w:rFonts w:ascii="仿宋" w:eastAsia="仿宋" w:hAnsi="仿宋" w:cs="仿宋" w:hint="eastAsia"/>
            <w:lang w:eastAsia="zh-CN"/>
          </w:rPr>
          <w:t>(三)、农用化学品项目提出的理由</w:t>
        </w:r>
        <w:r>
          <w:tab/>
        </w:r>
        <w:r>
          <w:fldChar w:fldCharType="begin"/>
        </w:r>
        <w:r>
          <w:instrText xml:space="preserve"> PAGEREF _Toc15133 \h </w:instrText>
        </w:r>
        <w:r>
          <w:fldChar w:fldCharType="separate"/>
        </w:r>
        <w:r>
          <w:t>6</w:t>
        </w:r>
        <w:r>
          <w:fldChar w:fldCharType="end"/>
        </w:r>
      </w:hyperlink>
    </w:p>
    <w:p>
      <w:pPr>
        <w:pStyle w:val="TOC2"/>
        <w:tabs>
          <w:tab w:val="right" w:leader="dot" w:pos="8306"/>
        </w:tabs>
      </w:pPr>
      <w:hyperlink w:anchor="_Toc7202" w:history="1">
        <w:r>
          <w:rPr>
            <w:rFonts w:ascii="仿宋" w:eastAsia="仿宋" w:hAnsi="仿宋" w:cs="仿宋" w:hint="eastAsia"/>
            <w:lang w:eastAsia="zh-CN"/>
          </w:rPr>
          <w:t>(四)、农用化学品项目意义</w:t>
        </w:r>
        <w:r>
          <w:tab/>
        </w:r>
        <w:r>
          <w:fldChar w:fldCharType="begin"/>
        </w:r>
        <w:r>
          <w:instrText xml:space="preserve"> PAGEREF _Toc7202 \h </w:instrText>
        </w:r>
        <w:r>
          <w:fldChar w:fldCharType="separate"/>
        </w:r>
        <w:r>
          <w:t>8</w:t>
        </w:r>
        <w:r>
          <w:fldChar w:fldCharType="end"/>
        </w:r>
      </w:hyperlink>
    </w:p>
    <w:p>
      <w:pPr>
        <w:pStyle w:val="TOC2"/>
        <w:tabs>
          <w:tab w:val="right" w:leader="dot" w:pos="8306"/>
        </w:tabs>
      </w:pPr>
      <w:hyperlink w:anchor="_Toc8196" w:history="1">
        <w:r>
          <w:rPr>
            <w:rFonts w:ascii="仿宋" w:eastAsia="仿宋" w:hAnsi="仿宋" w:cs="仿宋" w:hint="eastAsia"/>
            <w:lang w:eastAsia="zh-CN"/>
          </w:rPr>
          <w:t>(五)、农用化学品项目背景</w:t>
        </w:r>
        <w:r>
          <w:tab/>
        </w:r>
        <w:r>
          <w:fldChar w:fldCharType="begin"/>
        </w:r>
        <w:r>
          <w:instrText xml:space="preserve"> PAGEREF _Toc8196 \h </w:instrText>
        </w:r>
        <w:r>
          <w:fldChar w:fldCharType="separate"/>
        </w:r>
        <w:r>
          <w:t>9</w:t>
        </w:r>
        <w:r>
          <w:fldChar w:fldCharType="end"/>
        </w:r>
      </w:hyperlink>
    </w:p>
    <w:p>
      <w:pPr>
        <w:pStyle w:val="TOC1"/>
        <w:tabs>
          <w:tab w:val="right" w:leader="dot" w:pos="8306"/>
        </w:tabs>
      </w:pPr>
      <w:hyperlink w:anchor="_Toc21118" w:history="1">
        <w:r>
          <w:rPr>
            <w:rFonts w:ascii="仿宋" w:eastAsia="仿宋" w:hAnsi="仿宋" w:cs="仿宋" w:hint="eastAsia"/>
            <w:lang w:eastAsia="zh-CN"/>
          </w:rPr>
          <w:t>二、农用化学品项目危机管理</w:t>
        </w:r>
        <w:r>
          <w:tab/>
        </w:r>
        <w:r>
          <w:fldChar w:fldCharType="begin"/>
        </w:r>
        <w:r>
          <w:instrText xml:space="preserve"> PAGEREF _Toc21118 \h </w:instrText>
        </w:r>
        <w:r>
          <w:fldChar w:fldCharType="separate"/>
        </w:r>
        <w:r>
          <w:t>9</w:t>
        </w:r>
        <w:r>
          <w:fldChar w:fldCharType="end"/>
        </w:r>
      </w:hyperlink>
    </w:p>
    <w:p>
      <w:pPr>
        <w:pStyle w:val="TOC2"/>
        <w:tabs>
          <w:tab w:val="right" w:leader="dot" w:pos="8306"/>
        </w:tabs>
      </w:pPr>
      <w:hyperlink w:anchor="_Toc10208" w:history="1">
        <w:r>
          <w:rPr>
            <w:rFonts w:ascii="仿宋" w:eastAsia="仿宋" w:hAnsi="仿宋" w:cs="仿宋" w:hint="eastAsia"/>
            <w:lang w:eastAsia="zh-CN"/>
          </w:rPr>
          <w:t>(一)、危机预警与识别</w:t>
        </w:r>
        <w:r>
          <w:tab/>
        </w:r>
        <w:r>
          <w:fldChar w:fldCharType="begin"/>
        </w:r>
        <w:r>
          <w:instrText xml:space="preserve"> PAGEREF _Toc10208 \h </w:instrText>
        </w:r>
        <w:r>
          <w:fldChar w:fldCharType="separate"/>
        </w:r>
        <w:r>
          <w:t>9</w:t>
        </w:r>
        <w:r>
          <w:fldChar w:fldCharType="end"/>
        </w:r>
      </w:hyperlink>
    </w:p>
    <w:p>
      <w:pPr>
        <w:pStyle w:val="TOC2"/>
        <w:tabs>
          <w:tab w:val="right" w:leader="dot" w:pos="8306"/>
        </w:tabs>
      </w:pPr>
      <w:hyperlink w:anchor="_Toc11194" w:history="1">
        <w:r>
          <w:rPr>
            <w:rFonts w:ascii="仿宋" w:eastAsia="仿宋" w:hAnsi="仿宋" w:cs="仿宋" w:hint="eastAsia"/>
            <w:lang w:eastAsia="zh-CN"/>
          </w:rPr>
          <w:t>(二)、危机应对与恢复</w:t>
        </w:r>
        <w:r>
          <w:tab/>
        </w:r>
        <w:r>
          <w:fldChar w:fldCharType="begin"/>
        </w:r>
        <w:r>
          <w:instrText xml:space="preserve"> PAGEREF _Toc11194 \h </w:instrText>
        </w:r>
        <w:r>
          <w:fldChar w:fldCharType="separate"/>
        </w:r>
        <w:r>
          <w:t>10</w:t>
        </w:r>
        <w:r>
          <w:fldChar w:fldCharType="end"/>
        </w:r>
      </w:hyperlink>
    </w:p>
    <w:p>
      <w:pPr>
        <w:pStyle w:val="TOC1"/>
        <w:tabs>
          <w:tab w:val="right" w:leader="dot" w:pos="8306"/>
        </w:tabs>
      </w:pPr>
      <w:hyperlink w:anchor="_Toc29916" w:history="1">
        <w:r>
          <w:rPr>
            <w:rFonts w:ascii="仿宋" w:eastAsia="仿宋" w:hAnsi="仿宋" w:cs="仿宋" w:hint="eastAsia"/>
            <w:lang w:eastAsia="zh-CN"/>
          </w:rPr>
          <w:t>三、农用化学品项目绩效评估</w:t>
        </w:r>
        <w:r>
          <w:tab/>
        </w:r>
        <w:r>
          <w:fldChar w:fldCharType="begin"/>
        </w:r>
        <w:r>
          <w:instrText xml:space="preserve"> PAGEREF _Toc29916 \h </w:instrText>
        </w:r>
        <w:r>
          <w:fldChar w:fldCharType="separate"/>
        </w:r>
        <w:r>
          <w:t>12</w:t>
        </w:r>
        <w:r>
          <w:fldChar w:fldCharType="end"/>
        </w:r>
      </w:hyperlink>
    </w:p>
    <w:p>
      <w:pPr>
        <w:pStyle w:val="TOC2"/>
        <w:tabs>
          <w:tab w:val="right" w:leader="dot" w:pos="8306"/>
        </w:tabs>
      </w:pPr>
      <w:hyperlink w:anchor="_Toc14681" w:history="1">
        <w:r>
          <w:rPr>
            <w:rFonts w:ascii="仿宋" w:eastAsia="仿宋" w:hAnsi="仿宋" w:cs="仿宋" w:hint="eastAsia"/>
            <w:lang w:eastAsia="zh-CN"/>
          </w:rPr>
          <w:t>(一)、绩效评估指标</w:t>
        </w:r>
        <w:r>
          <w:tab/>
        </w:r>
        <w:r>
          <w:fldChar w:fldCharType="begin"/>
        </w:r>
        <w:r>
          <w:instrText xml:space="preserve"> PAGEREF _Toc14681 \h </w:instrText>
        </w:r>
        <w:r>
          <w:fldChar w:fldCharType="separate"/>
        </w:r>
        <w:r>
          <w:t>12</w:t>
        </w:r>
        <w:r>
          <w:fldChar w:fldCharType="end"/>
        </w:r>
      </w:hyperlink>
    </w:p>
    <w:p>
      <w:pPr>
        <w:pStyle w:val="TOC2"/>
        <w:tabs>
          <w:tab w:val="right" w:leader="dot" w:pos="8306"/>
        </w:tabs>
      </w:pPr>
      <w:hyperlink w:anchor="_Toc29286" w:history="1">
        <w:r>
          <w:rPr>
            <w:rFonts w:ascii="仿宋" w:eastAsia="仿宋" w:hAnsi="仿宋" w:cs="仿宋" w:hint="eastAsia"/>
            <w:lang w:eastAsia="zh-CN"/>
          </w:rPr>
          <w:t>(二)、绩效评估方法</w:t>
        </w:r>
        <w:r>
          <w:tab/>
        </w:r>
        <w:r>
          <w:fldChar w:fldCharType="begin"/>
        </w:r>
        <w:r>
          <w:instrText xml:space="preserve"> PAGEREF _Toc29286 \h </w:instrText>
        </w:r>
        <w:r>
          <w:fldChar w:fldCharType="separate"/>
        </w:r>
        <w:r>
          <w:t>13</w:t>
        </w:r>
        <w:r>
          <w:fldChar w:fldCharType="end"/>
        </w:r>
      </w:hyperlink>
    </w:p>
    <w:p>
      <w:pPr>
        <w:pStyle w:val="TOC2"/>
        <w:tabs>
          <w:tab w:val="right" w:leader="dot" w:pos="8306"/>
        </w:tabs>
      </w:pPr>
      <w:hyperlink w:anchor="_Toc16674" w:history="1">
        <w:r>
          <w:rPr>
            <w:rFonts w:ascii="仿宋" w:eastAsia="仿宋" w:hAnsi="仿宋" w:cs="仿宋" w:hint="eastAsia"/>
            <w:lang w:eastAsia="zh-CN"/>
          </w:rPr>
          <w:t>(三)、绩效评估周期</w:t>
        </w:r>
        <w:r>
          <w:tab/>
        </w:r>
        <w:r>
          <w:fldChar w:fldCharType="begin"/>
        </w:r>
        <w:r>
          <w:instrText xml:space="preserve"> PAGEREF _Toc16674 \h </w:instrText>
        </w:r>
        <w:r>
          <w:fldChar w:fldCharType="separate"/>
        </w:r>
        <w:r>
          <w:t>14</w:t>
        </w:r>
        <w:r>
          <w:fldChar w:fldCharType="end"/>
        </w:r>
      </w:hyperlink>
    </w:p>
    <w:p>
      <w:pPr>
        <w:pStyle w:val="TOC1"/>
        <w:tabs>
          <w:tab w:val="right" w:leader="dot" w:pos="8306"/>
        </w:tabs>
      </w:pPr>
      <w:hyperlink w:anchor="_Toc32504" w:history="1">
        <w:r>
          <w:rPr>
            <w:rFonts w:ascii="仿宋" w:eastAsia="仿宋" w:hAnsi="仿宋" w:cs="仿宋" w:hint="eastAsia"/>
            <w:lang w:eastAsia="zh-CN"/>
          </w:rPr>
          <w:t>四、农用化学品项目建设背景及必要性分析</w:t>
        </w:r>
        <w:r>
          <w:tab/>
        </w:r>
        <w:r>
          <w:fldChar w:fldCharType="begin"/>
        </w:r>
        <w:r>
          <w:instrText xml:space="preserve"> PAGEREF _Toc32504 \h </w:instrText>
        </w:r>
        <w:r>
          <w:fldChar w:fldCharType="separate"/>
        </w:r>
        <w:r>
          <w:t>15</w:t>
        </w:r>
        <w:r>
          <w:fldChar w:fldCharType="end"/>
        </w:r>
      </w:hyperlink>
    </w:p>
    <w:p>
      <w:pPr>
        <w:pStyle w:val="TOC2"/>
        <w:tabs>
          <w:tab w:val="right" w:leader="dot" w:pos="8306"/>
        </w:tabs>
      </w:pPr>
      <w:hyperlink w:anchor="_Toc16456" w:history="1">
        <w:r>
          <w:rPr>
            <w:rFonts w:ascii="仿宋" w:eastAsia="仿宋" w:hAnsi="仿宋" w:cs="仿宋" w:hint="eastAsia"/>
            <w:lang w:eastAsia="zh-CN"/>
          </w:rPr>
          <w:t>(一)、农用化学品项目背景分析</w:t>
        </w:r>
        <w:r>
          <w:tab/>
        </w:r>
        <w:r>
          <w:fldChar w:fldCharType="begin"/>
        </w:r>
        <w:r>
          <w:instrText xml:space="preserve"> PAGEREF _Toc16456 \h </w:instrText>
        </w:r>
        <w:r>
          <w:fldChar w:fldCharType="separate"/>
        </w:r>
        <w:r>
          <w:t>15</w:t>
        </w:r>
        <w:r>
          <w:fldChar w:fldCharType="end"/>
        </w:r>
      </w:hyperlink>
    </w:p>
    <w:p>
      <w:pPr>
        <w:pStyle w:val="TOC2"/>
        <w:tabs>
          <w:tab w:val="right" w:leader="dot" w:pos="8306"/>
        </w:tabs>
      </w:pPr>
      <w:hyperlink w:anchor="_Toc24846" w:history="1">
        <w:r>
          <w:rPr>
            <w:rFonts w:ascii="仿宋" w:eastAsia="仿宋" w:hAnsi="仿宋" w:cs="仿宋" w:hint="eastAsia"/>
            <w:lang w:eastAsia="zh-CN"/>
          </w:rPr>
          <w:t>(二)、农用化学品项目建设必要性分析</w:t>
        </w:r>
        <w:r>
          <w:tab/>
        </w:r>
        <w:r>
          <w:fldChar w:fldCharType="begin"/>
        </w:r>
        <w:r>
          <w:instrText xml:space="preserve"> PAGEREF _Toc24846 \h </w:instrText>
        </w:r>
        <w:r>
          <w:fldChar w:fldCharType="separate"/>
        </w:r>
        <w:r>
          <w:t>17</w:t>
        </w:r>
        <w:r>
          <w:fldChar w:fldCharType="end"/>
        </w:r>
      </w:hyperlink>
    </w:p>
    <w:p>
      <w:pPr>
        <w:pStyle w:val="TOC1"/>
        <w:tabs>
          <w:tab w:val="right" w:leader="dot" w:pos="8306"/>
        </w:tabs>
      </w:pPr>
      <w:hyperlink w:anchor="_Toc4363" w:history="1">
        <w:r>
          <w:rPr>
            <w:rFonts w:ascii="仿宋" w:eastAsia="仿宋" w:hAnsi="仿宋" w:cs="仿宋" w:hint="eastAsia"/>
            <w:lang w:eastAsia="zh-CN"/>
          </w:rPr>
          <w:t>五、农用化学品项目文档管理</w:t>
        </w:r>
        <w:r>
          <w:tab/>
        </w:r>
        <w:r>
          <w:fldChar w:fldCharType="begin"/>
        </w:r>
        <w:r>
          <w:instrText xml:space="preserve"> PAGEREF _Toc4363 \h </w:instrText>
        </w:r>
        <w:r>
          <w:fldChar w:fldCharType="separate"/>
        </w:r>
        <w:r>
          <w:t>18</w:t>
        </w:r>
        <w:r>
          <w:fldChar w:fldCharType="end"/>
        </w:r>
      </w:hyperlink>
    </w:p>
    <w:p>
      <w:pPr>
        <w:pStyle w:val="TOC2"/>
        <w:tabs>
          <w:tab w:val="right" w:leader="dot" w:pos="8306"/>
        </w:tabs>
      </w:pPr>
      <w:hyperlink w:anchor="_Toc18646" w:history="1">
        <w:r>
          <w:rPr>
            <w:rFonts w:ascii="仿宋" w:eastAsia="仿宋" w:hAnsi="仿宋" w:cs="仿宋" w:hint="eastAsia"/>
            <w:lang w:eastAsia="zh-CN"/>
          </w:rPr>
          <w:t>(一)、文档编制与审查</w:t>
        </w:r>
        <w:r>
          <w:tab/>
        </w:r>
        <w:r>
          <w:fldChar w:fldCharType="begin"/>
        </w:r>
        <w:r>
          <w:instrText xml:space="preserve"> PAGEREF _Toc18646 \h </w:instrText>
        </w:r>
        <w:r>
          <w:fldChar w:fldCharType="separate"/>
        </w:r>
        <w:r>
          <w:t>18</w:t>
        </w:r>
        <w:r>
          <w:fldChar w:fldCharType="end"/>
        </w:r>
      </w:hyperlink>
    </w:p>
    <w:p>
      <w:pPr>
        <w:pStyle w:val="TOC2"/>
        <w:tabs>
          <w:tab w:val="right" w:leader="dot" w:pos="8306"/>
        </w:tabs>
      </w:pPr>
      <w:hyperlink w:anchor="_Toc3618" w:history="1">
        <w:r>
          <w:rPr>
            <w:rFonts w:ascii="仿宋" w:eastAsia="仿宋" w:hAnsi="仿宋" w:cs="仿宋" w:hint="eastAsia"/>
            <w:lang w:eastAsia="zh-CN"/>
          </w:rPr>
          <w:t>(二)、文档发布与分发</w:t>
        </w:r>
        <w:r>
          <w:tab/>
        </w:r>
        <w:r>
          <w:fldChar w:fldCharType="begin"/>
        </w:r>
        <w:r>
          <w:instrText xml:space="preserve"> PAGEREF _Toc3618 \h </w:instrText>
        </w:r>
        <w:r>
          <w:fldChar w:fldCharType="separate"/>
        </w:r>
        <w:r>
          <w:t>19</w:t>
        </w:r>
        <w:r>
          <w:fldChar w:fldCharType="end"/>
        </w:r>
      </w:hyperlink>
    </w:p>
    <w:p>
      <w:pPr>
        <w:pStyle w:val="TOC2"/>
        <w:tabs>
          <w:tab w:val="right" w:leader="dot" w:pos="8306"/>
        </w:tabs>
      </w:pPr>
      <w:hyperlink w:anchor="_Toc27745" w:history="1">
        <w:r>
          <w:rPr>
            <w:rFonts w:ascii="仿宋" w:eastAsia="仿宋" w:hAnsi="仿宋" w:cs="仿宋" w:hint="eastAsia"/>
            <w:lang w:eastAsia="zh-CN"/>
          </w:rPr>
          <w:t>(三)、文档存档与归档</w:t>
        </w:r>
        <w:r>
          <w:tab/>
        </w:r>
        <w:r>
          <w:fldChar w:fldCharType="begin"/>
        </w:r>
        <w:r>
          <w:instrText xml:space="preserve"> PAGEREF _Toc27745 \h </w:instrText>
        </w:r>
        <w:r>
          <w:fldChar w:fldCharType="separate"/>
        </w:r>
        <w:r>
          <w:t>20</w:t>
        </w:r>
        <w:r>
          <w:fldChar w:fldCharType="end"/>
        </w:r>
      </w:hyperlink>
    </w:p>
    <w:p>
      <w:pPr>
        <w:pStyle w:val="TOC1"/>
        <w:tabs>
          <w:tab w:val="right" w:leader="dot" w:pos="8306"/>
        </w:tabs>
      </w:pPr>
      <w:hyperlink w:anchor="_Toc10925" w:history="1">
        <w:r>
          <w:rPr>
            <w:rFonts w:ascii="仿宋" w:eastAsia="仿宋" w:hAnsi="仿宋" w:cs="仿宋" w:hint="eastAsia"/>
            <w:lang w:eastAsia="zh-CN"/>
          </w:rPr>
          <w:t>六、农用化学品项目土建工程</w:t>
        </w:r>
        <w:r>
          <w:tab/>
        </w:r>
        <w:r>
          <w:fldChar w:fldCharType="begin"/>
        </w:r>
        <w:r>
          <w:instrText xml:space="preserve"> PAGEREF _Toc10925 \h </w:instrText>
        </w:r>
        <w:r>
          <w:fldChar w:fldCharType="separate"/>
        </w:r>
        <w:r>
          <w:t>21</w:t>
        </w:r>
        <w:r>
          <w:fldChar w:fldCharType="end"/>
        </w:r>
      </w:hyperlink>
    </w:p>
    <w:p>
      <w:pPr>
        <w:pStyle w:val="TOC2"/>
        <w:tabs>
          <w:tab w:val="right" w:leader="dot" w:pos="8306"/>
        </w:tabs>
      </w:pPr>
      <w:hyperlink w:anchor="_Toc31326" w:history="1">
        <w:r>
          <w:rPr>
            <w:rFonts w:ascii="仿宋" w:eastAsia="仿宋" w:hAnsi="仿宋" w:cs="仿宋" w:hint="eastAsia"/>
            <w:lang w:eastAsia="zh-CN"/>
          </w:rPr>
          <w:t>(一)、建筑工程设计原则</w:t>
        </w:r>
        <w:r>
          <w:tab/>
        </w:r>
        <w:r>
          <w:fldChar w:fldCharType="begin"/>
        </w:r>
        <w:r>
          <w:instrText xml:space="preserve"> PAGEREF _Toc31326 \h </w:instrText>
        </w:r>
        <w:r>
          <w:fldChar w:fldCharType="separate"/>
        </w:r>
        <w:r>
          <w:t>21</w:t>
        </w:r>
        <w:r>
          <w:fldChar w:fldCharType="end"/>
        </w:r>
      </w:hyperlink>
    </w:p>
    <w:p>
      <w:pPr>
        <w:pStyle w:val="TOC2"/>
        <w:tabs>
          <w:tab w:val="right" w:leader="dot" w:pos="8306"/>
        </w:tabs>
      </w:pPr>
      <w:hyperlink w:anchor="_Toc27265" w:history="1">
        <w:r>
          <w:rPr>
            <w:rFonts w:ascii="仿宋" w:eastAsia="仿宋" w:hAnsi="仿宋" w:cs="仿宋" w:hint="eastAsia"/>
            <w:lang w:eastAsia="zh-CN"/>
          </w:rPr>
          <w:t>(二)、土建工程设计年限及安全等级</w:t>
        </w:r>
        <w:r>
          <w:tab/>
        </w:r>
        <w:r>
          <w:fldChar w:fldCharType="begin"/>
        </w:r>
        <w:r>
          <w:instrText xml:space="preserve"> PAGEREF _Toc27265 \h </w:instrText>
        </w:r>
        <w:r>
          <w:fldChar w:fldCharType="separate"/>
        </w:r>
        <w:r>
          <w:t>23</w:t>
        </w:r>
        <w:r>
          <w:fldChar w:fldCharType="end"/>
        </w:r>
      </w:hyperlink>
    </w:p>
    <w:p>
      <w:pPr>
        <w:pStyle w:val="TOC2"/>
        <w:tabs>
          <w:tab w:val="right" w:leader="dot" w:pos="8306"/>
        </w:tabs>
      </w:pPr>
      <w:hyperlink w:anchor="_Toc16291" w:history="1">
        <w:r>
          <w:rPr>
            <w:rFonts w:ascii="仿宋" w:eastAsia="仿宋" w:hAnsi="仿宋" w:cs="仿宋" w:hint="eastAsia"/>
            <w:lang w:eastAsia="zh-CN"/>
          </w:rPr>
          <w:t>(三)、建筑工程设计总体要求</w:t>
        </w:r>
        <w:r>
          <w:tab/>
        </w:r>
        <w:r>
          <w:fldChar w:fldCharType="begin"/>
        </w:r>
        <w:r>
          <w:instrText xml:space="preserve"> PAGEREF _Toc16291 \h </w:instrText>
        </w:r>
        <w:r>
          <w:fldChar w:fldCharType="separate"/>
        </w:r>
        <w:r>
          <w:t>24</w:t>
        </w:r>
        <w:r>
          <w:fldChar w:fldCharType="end"/>
        </w:r>
      </w:hyperlink>
    </w:p>
    <w:p>
      <w:pPr>
        <w:pStyle w:val="TOC2"/>
        <w:tabs>
          <w:tab w:val="right" w:leader="dot" w:pos="8306"/>
        </w:tabs>
      </w:pPr>
      <w:hyperlink w:anchor="_Toc17931" w:history="1">
        <w:r>
          <w:rPr>
            <w:rFonts w:ascii="仿宋" w:eastAsia="仿宋" w:hAnsi="仿宋" w:cs="仿宋" w:hint="eastAsia"/>
            <w:lang w:eastAsia="zh-CN"/>
          </w:rPr>
          <w:t>(四)、土建工程建设指标</w:t>
        </w:r>
        <w:r>
          <w:tab/>
        </w:r>
        <w:r>
          <w:fldChar w:fldCharType="begin"/>
        </w:r>
        <w:r>
          <w:instrText xml:space="preserve"> PAGEREF _Toc17931 \h </w:instrText>
        </w:r>
        <w:r>
          <w:fldChar w:fldCharType="separate"/>
        </w:r>
        <w:r>
          <w:t>24</w:t>
        </w:r>
        <w:r>
          <w:fldChar w:fldCharType="end"/>
        </w:r>
      </w:hyperlink>
    </w:p>
    <w:p>
      <w:pPr>
        <w:pStyle w:val="TOC1"/>
        <w:tabs>
          <w:tab w:val="right" w:leader="dot" w:pos="8306"/>
        </w:tabs>
      </w:pPr>
      <w:hyperlink w:anchor="_Toc32277" w:history="1">
        <w:r>
          <w:rPr>
            <w:rFonts w:ascii="仿宋" w:eastAsia="仿宋" w:hAnsi="仿宋" w:cs="仿宋" w:hint="eastAsia"/>
            <w:lang w:eastAsia="zh-CN"/>
          </w:rPr>
          <w:t>七、农用化学品项目技术管理</w:t>
        </w:r>
        <w:r>
          <w:tab/>
        </w:r>
        <w:r>
          <w:fldChar w:fldCharType="begin"/>
        </w:r>
        <w:r>
          <w:instrText xml:space="preserve"> PAGEREF _Toc32277 \h </w:instrText>
        </w:r>
        <w:r>
          <w:fldChar w:fldCharType="separate"/>
        </w:r>
        <w:r>
          <w:t>25</w:t>
        </w:r>
        <w:r>
          <w:fldChar w:fldCharType="end"/>
        </w:r>
      </w:hyperlink>
    </w:p>
    <w:p>
      <w:pPr>
        <w:pStyle w:val="TOC2"/>
        <w:tabs>
          <w:tab w:val="right" w:leader="dot" w:pos="8306"/>
        </w:tabs>
      </w:pPr>
      <w:hyperlink w:anchor="_Toc7715" w:history="1">
        <w:r>
          <w:rPr>
            <w:rFonts w:ascii="仿宋" w:eastAsia="仿宋" w:hAnsi="仿宋" w:cs="仿宋" w:hint="eastAsia"/>
            <w:lang w:eastAsia="zh-CN"/>
          </w:rPr>
          <w:t>(一)、技术方案选用方向</w:t>
        </w:r>
        <w:r>
          <w:tab/>
        </w:r>
        <w:r>
          <w:fldChar w:fldCharType="begin"/>
        </w:r>
        <w:r>
          <w:instrText xml:space="preserve"> PAGEREF _Toc7715 \h </w:instrText>
        </w:r>
        <w:r>
          <w:fldChar w:fldCharType="separate"/>
        </w:r>
        <w:r>
          <w:t>25</w:t>
        </w:r>
        <w:r>
          <w:fldChar w:fldCharType="end"/>
        </w:r>
      </w:hyperlink>
    </w:p>
    <w:p>
      <w:pPr>
        <w:pStyle w:val="TOC2"/>
        <w:tabs>
          <w:tab w:val="right" w:leader="dot" w:pos="8306"/>
        </w:tabs>
      </w:pPr>
      <w:hyperlink w:anchor="_Toc10152" w:history="1">
        <w:r>
          <w:rPr>
            <w:rFonts w:ascii="仿宋" w:eastAsia="仿宋" w:hAnsi="仿宋" w:cs="仿宋" w:hint="eastAsia"/>
            <w:lang w:eastAsia="zh-CN"/>
          </w:rPr>
          <w:t>(二)、工艺技术方案选用原则</w:t>
        </w:r>
        <w:r>
          <w:tab/>
        </w:r>
        <w:r>
          <w:fldChar w:fldCharType="begin"/>
        </w:r>
        <w:r>
          <w:instrText xml:space="preserve"> PAGEREF _Toc10152 \h </w:instrText>
        </w:r>
        <w:r>
          <w:fldChar w:fldCharType="separate"/>
        </w:r>
        <w:r>
          <w:t>27</w:t>
        </w:r>
        <w:r>
          <w:fldChar w:fldCharType="end"/>
        </w:r>
      </w:hyperlink>
    </w:p>
    <w:p>
      <w:pPr>
        <w:pStyle w:val="TOC2"/>
        <w:tabs>
          <w:tab w:val="right" w:leader="dot" w:pos="8306"/>
        </w:tabs>
      </w:pPr>
      <w:hyperlink w:anchor="_Toc18297" w:history="1">
        <w:r>
          <w:rPr>
            <w:rFonts w:ascii="仿宋" w:eastAsia="仿宋" w:hAnsi="仿宋" w:cs="仿宋" w:hint="eastAsia"/>
            <w:lang w:eastAsia="zh-CN"/>
          </w:rPr>
          <w:t>(三)、工艺技术方案要求</w:t>
        </w:r>
        <w:r>
          <w:tab/>
        </w:r>
        <w:r>
          <w:fldChar w:fldCharType="begin"/>
        </w:r>
        <w:r>
          <w:instrText xml:space="preserve"> PAGEREF _Toc18297 \h </w:instrText>
        </w:r>
        <w:r>
          <w:fldChar w:fldCharType="separate"/>
        </w:r>
        <w:r>
          <w:t>29</w:t>
        </w:r>
        <w:r>
          <w:fldChar w:fldCharType="end"/>
        </w:r>
      </w:hyperlink>
    </w:p>
    <w:p>
      <w:pPr>
        <w:pStyle w:val="TOC1"/>
        <w:tabs>
          <w:tab w:val="right" w:leader="dot" w:pos="8306"/>
        </w:tabs>
      </w:pPr>
      <w:hyperlink w:anchor="_Toc1683" w:history="1">
        <w:r>
          <w:rPr>
            <w:rFonts w:ascii="仿宋" w:eastAsia="仿宋" w:hAnsi="仿宋" w:cs="仿宋" w:hint="eastAsia"/>
            <w:lang w:eastAsia="zh-CN"/>
          </w:rPr>
          <w:t>八、农用化学品项目财务管理</w:t>
        </w:r>
        <w:r>
          <w:tab/>
        </w:r>
        <w:r>
          <w:fldChar w:fldCharType="begin"/>
        </w:r>
        <w:r>
          <w:instrText xml:space="preserve"> PAGEREF _Toc1683 \h </w:instrText>
        </w:r>
        <w:r>
          <w:fldChar w:fldCharType="separate"/>
        </w:r>
        <w:r>
          <w:t>31</w:t>
        </w:r>
        <w:r>
          <w:fldChar w:fldCharType="end"/>
        </w:r>
      </w:hyperlink>
    </w:p>
    <w:p>
      <w:pPr>
        <w:pStyle w:val="TOC2"/>
        <w:tabs>
          <w:tab w:val="right" w:leader="dot" w:pos="8306"/>
        </w:tabs>
      </w:pPr>
      <w:hyperlink w:anchor="_Toc12944" w:history="1">
        <w:r>
          <w:rPr>
            <w:rFonts w:ascii="仿宋" w:eastAsia="仿宋" w:hAnsi="仿宋" w:cs="仿宋" w:hint="eastAsia"/>
            <w:lang w:eastAsia="zh-CN"/>
          </w:rPr>
          <w:t>(一)、资金需求大</w:t>
        </w:r>
        <w:r>
          <w:tab/>
        </w:r>
        <w:r>
          <w:fldChar w:fldCharType="begin"/>
        </w:r>
        <w:r>
          <w:instrText xml:space="preserve"> PAGEREF _Toc12944 \h </w:instrText>
        </w:r>
        <w:r>
          <w:fldChar w:fldCharType="separate"/>
        </w:r>
        <w:r>
          <w:t>31</w:t>
        </w:r>
        <w:r>
          <w:fldChar w:fldCharType="end"/>
        </w:r>
      </w:hyperlink>
    </w:p>
    <w:p>
      <w:pPr>
        <w:pStyle w:val="TOC2"/>
        <w:tabs>
          <w:tab w:val="right" w:leader="dot" w:pos="8306"/>
        </w:tabs>
      </w:pPr>
      <w:hyperlink w:anchor="_Toc25578" w:history="1">
        <w:r>
          <w:rPr>
            <w:rFonts w:ascii="仿宋" w:eastAsia="仿宋" w:hAnsi="仿宋" w:cs="仿宋" w:hint="eastAsia"/>
            <w:lang w:eastAsia="zh-CN"/>
          </w:rPr>
          <w:t>(二)、研发周期长</w:t>
        </w:r>
        <w:r>
          <w:tab/>
        </w:r>
        <w:r>
          <w:fldChar w:fldCharType="begin"/>
        </w:r>
        <w:r>
          <w:instrText xml:space="preserve"> PAGEREF _Toc25578 \h </w:instrText>
        </w:r>
        <w:r>
          <w:fldChar w:fldCharType="separate"/>
        </w:r>
        <w:r>
          <w:t>32</w:t>
        </w:r>
        <w:r>
          <w:fldChar w:fldCharType="end"/>
        </w:r>
      </w:hyperlink>
    </w:p>
    <w:p>
      <w:pPr>
        <w:pStyle w:val="TOC2"/>
        <w:tabs>
          <w:tab w:val="right" w:leader="dot" w:pos="8306"/>
        </w:tabs>
      </w:pPr>
      <w:hyperlink w:anchor="_Toc7260" w:history="1">
        <w:r>
          <w:rPr>
            <w:rFonts w:ascii="仿宋" w:eastAsia="仿宋" w:hAnsi="仿宋" w:cs="仿宋" w:hint="eastAsia"/>
            <w:lang w:eastAsia="zh-CN"/>
          </w:rPr>
          <w:t>(三)、市场风险大</w:t>
        </w:r>
        <w:r>
          <w:tab/>
        </w:r>
        <w:r>
          <w:fldChar w:fldCharType="begin"/>
        </w:r>
        <w:r>
          <w:instrText xml:space="preserve"> PAGEREF _Toc7260 \h </w:instrText>
        </w:r>
        <w:r>
          <w:fldChar w:fldCharType="separate"/>
        </w:r>
        <w:r>
          <w:t>33</w:t>
        </w:r>
        <w:r>
          <w:fldChar w:fldCharType="end"/>
        </w:r>
      </w:hyperlink>
    </w:p>
    <w:p>
      <w:pPr>
        <w:pStyle w:val="TOC2"/>
        <w:tabs>
          <w:tab w:val="right" w:leader="dot" w:pos="8306"/>
        </w:tabs>
      </w:pPr>
      <w:hyperlink w:anchor="_Toc2103" w:history="1">
        <w:r>
          <w:rPr>
            <w:rFonts w:ascii="仿宋" w:eastAsia="仿宋" w:hAnsi="仿宋" w:cs="仿宋" w:hint="eastAsia"/>
            <w:lang w:eastAsia="zh-CN"/>
          </w:rPr>
          <w:t>(四)、利润率高</w:t>
        </w:r>
        <w:r>
          <w:tab/>
        </w:r>
        <w:r>
          <w:fldChar w:fldCharType="begin"/>
        </w:r>
        <w:r>
          <w:instrText xml:space="preserve"> PAGEREF _Toc2103 \h </w:instrText>
        </w:r>
        <w:r>
          <w:fldChar w:fldCharType="separate"/>
        </w:r>
        <w:r>
          <w:t>36</w:t>
        </w:r>
        <w:r>
          <w:fldChar w:fldCharType="end"/>
        </w:r>
      </w:hyperlink>
    </w:p>
    <w:p>
      <w:pPr>
        <w:pStyle w:val="TOC1"/>
        <w:tabs>
          <w:tab w:val="right" w:leader="dot" w:pos="8306"/>
        </w:tabs>
      </w:pPr>
      <w:hyperlink w:anchor="_Toc21757" w:history="1">
        <w:r>
          <w:rPr>
            <w:rFonts w:ascii="仿宋" w:eastAsia="仿宋" w:hAnsi="仿宋" w:cs="仿宋" w:hint="eastAsia"/>
            <w:lang w:eastAsia="zh-CN"/>
          </w:rPr>
          <w:t>九、生产安全保护</w:t>
        </w:r>
        <w:r>
          <w:tab/>
        </w:r>
        <w:r>
          <w:fldChar w:fldCharType="begin"/>
        </w:r>
        <w:r>
          <w:instrText xml:space="preserve"> PAGEREF _Toc21757 \h </w:instrText>
        </w:r>
        <w:r>
          <w:fldChar w:fldCharType="separate"/>
        </w:r>
        <w:r>
          <w:t>38</w:t>
        </w:r>
        <w:r>
          <w:fldChar w:fldCharType="end"/>
        </w:r>
      </w:hyperlink>
    </w:p>
    <w:p>
      <w:pPr>
        <w:pStyle w:val="TOC2"/>
        <w:tabs>
          <w:tab w:val="right" w:leader="dot" w:pos="8306"/>
        </w:tabs>
      </w:pPr>
      <w:hyperlink w:anchor="_Toc3544" w:history="1">
        <w:r>
          <w:rPr>
            <w:rFonts w:ascii="仿宋" w:eastAsia="仿宋" w:hAnsi="仿宋" w:cs="仿宋" w:hint="eastAsia"/>
            <w:lang w:eastAsia="zh-CN"/>
          </w:rPr>
          <w:t>(一)、消防安全</w:t>
        </w:r>
        <w:r>
          <w:tab/>
        </w:r>
        <w:r>
          <w:fldChar w:fldCharType="begin"/>
        </w:r>
        <w:r>
          <w:instrText xml:space="preserve"> PAGEREF _Toc3544 \h </w:instrText>
        </w:r>
        <w:r>
          <w:fldChar w:fldCharType="separate"/>
        </w:r>
        <w:r>
          <w:t>38</w:t>
        </w:r>
        <w:r>
          <w:fldChar w:fldCharType="end"/>
        </w:r>
      </w:hyperlink>
    </w:p>
    <w:p>
      <w:pPr>
        <w:pStyle w:val="TOC2"/>
        <w:tabs>
          <w:tab w:val="right" w:leader="dot" w:pos="8306"/>
        </w:tabs>
      </w:pPr>
      <w:hyperlink w:anchor="_Toc21810" w:history="1">
        <w:r>
          <w:rPr>
            <w:rFonts w:ascii="仿宋" w:eastAsia="仿宋" w:hAnsi="仿宋" w:cs="仿宋" w:hint="eastAsia"/>
            <w:lang w:eastAsia="zh-CN"/>
          </w:rPr>
          <w:t>(二)、防火防爆总图布置措施</w:t>
        </w:r>
        <w:r>
          <w:tab/>
        </w:r>
        <w:r>
          <w:fldChar w:fldCharType="begin"/>
        </w:r>
        <w:r>
          <w:instrText xml:space="preserve"> PAGEREF _Toc21810 \h </w:instrText>
        </w:r>
        <w:r>
          <w:fldChar w:fldCharType="separate"/>
        </w:r>
        <w:r>
          <w:t>39</w:t>
        </w:r>
        <w:r>
          <w:fldChar w:fldCharType="end"/>
        </w:r>
      </w:hyperlink>
    </w:p>
    <w:p>
      <w:pPr>
        <w:pStyle w:val="TOC2"/>
        <w:tabs>
          <w:tab w:val="right" w:leader="dot" w:pos="8306"/>
        </w:tabs>
      </w:pPr>
      <w:hyperlink w:anchor="_Toc31513" w:history="1">
        <w:r>
          <w:rPr>
            <w:rFonts w:ascii="仿宋" w:eastAsia="仿宋" w:hAnsi="仿宋" w:cs="仿宋" w:hint="eastAsia"/>
            <w:lang w:eastAsia="zh-CN"/>
          </w:rPr>
          <w:t>(三)、自然灾害防范措施</w:t>
        </w:r>
        <w:r>
          <w:tab/>
        </w:r>
        <w:r>
          <w:fldChar w:fldCharType="begin"/>
        </w:r>
        <w:r>
          <w:instrText xml:space="preserve"> PAGEREF _Toc31513 \h </w:instrText>
        </w:r>
        <w:r>
          <w:fldChar w:fldCharType="separate"/>
        </w:r>
        <w:r>
          <w:t>40</w:t>
        </w:r>
        <w:r>
          <w:fldChar w:fldCharType="end"/>
        </w:r>
      </w:hyperlink>
    </w:p>
    <w:p>
      <w:pPr>
        <w:pStyle w:val="TOC2"/>
        <w:tabs>
          <w:tab w:val="right" w:leader="dot" w:pos="8306"/>
        </w:tabs>
      </w:pPr>
      <w:hyperlink w:anchor="_Toc24689" w:history="1">
        <w:r>
          <w:rPr>
            <w:rFonts w:ascii="仿宋" w:eastAsia="仿宋" w:hAnsi="仿宋" w:cs="仿宋" w:hint="eastAsia"/>
            <w:lang w:eastAsia="zh-CN"/>
          </w:rPr>
          <w:t>(四)、安全色及安全标志使用要求</w:t>
        </w:r>
        <w:r>
          <w:tab/>
        </w:r>
        <w:r>
          <w:fldChar w:fldCharType="begin"/>
        </w:r>
        <w:r>
          <w:instrText xml:space="preserve"> PAGEREF _Toc24689 \h </w:instrText>
        </w:r>
        <w:r>
          <w:fldChar w:fldCharType="separate"/>
        </w:r>
        <w:r>
          <w:t>41</w:t>
        </w:r>
        <w:r>
          <w:fldChar w:fldCharType="end"/>
        </w:r>
      </w:hyperlink>
    </w:p>
    <w:p>
      <w:pPr>
        <w:pStyle w:val="TOC2"/>
        <w:tabs>
          <w:tab w:val="right" w:leader="dot" w:pos="8306"/>
        </w:tabs>
      </w:pPr>
      <w:hyperlink w:anchor="_Toc2672" w:history="1">
        <w:r>
          <w:rPr>
            <w:rFonts w:ascii="仿宋" w:eastAsia="仿宋" w:hAnsi="仿宋" w:cs="仿宋" w:hint="eastAsia"/>
            <w:lang w:eastAsia="zh-CN"/>
          </w:rPr>
          <w:t>(五)、防尘防毒措施</w:t>
        </w:r>
        <w:r>
          <w:tab/>
        </w:r>
        <w:r>
          <w:fldChar w:fldCharType="begin"/>
        </w:r>
        <w:r>
          <w:instrText xml:space="preserve"> PAGEREF _Toc2672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2" w:history="1">
        <w:r>
          <w:rPr>
            <w:rFonts w:ascii="仿宋" w:eastAsia="仿宋" w:hAnsi="仿宋" w:cs="仿宋" w:hint="eastAsia"/>
            <w:lang w:eastAsia="zh-CN"/>
          </w:rPr>
          <w:t>(六)、防静电、触电防护及防雷措施</w:t>
        </w:r>
        <w:r>
          <w:tab/>
        </w:r>
        <w:r>
          <w:fldChar w:fldCharType="begin"/>
        </w:r>
        <w:r>
          <w:instrText xml:space="preserve"> PAGEREF _Toc8402 \h </w:instrText>
        </w:r>
        <w:r>
          <w:fldChar w:fldCharType="separate"/>
        </w:r>
        <w:r>
          <w:t>43</w:t>
        </w:r>
        <w:r>
          <w:fldChar w:fldCharType="end"/>
        </w:r>
      </w:hyperlink>
    </w:p>
    <w:p>
      <w:pPr>
        <w:pStyle w:val="TOC2"/>
        <w:tabs>
          <w:tab w:val="right" w:leader="dot" w:pos="8306"/>
        </w:tabs>
      </w:pPr>
      <w:hyperlink w:anchor="_Toc31040" w:history="1">
        <w:r>
          <w:rPr>
            <w:rFonts w:ascii="仿宋" w:eastAsia="仿宋" w:hAnsi="仿宋" w:cs="仿宋" w:hint="eastAsia"/>
            <w:lang w:eastAsia="zh-CN"/>
          </w:rPr>
          <w:t>(七)、机械设备安全保障措施</w:t>
        </w:r>
        <w:r>
          <w:tab/>
        </w:r>
        <w:r>
          <w:fldChar w:fldCharType="begin"/>
        </w:r>
        <w:r>
          <w:instrText xml:space="preserve"> PAGEREF _Toc31040 \h </w:instrText>
        </w:r>
        <w:r>
          <w:fldChar w:fldCharType="separate"/>
        </w:r>
        <w:r>
          <w:t>44</w:t>
        </w:r>
        <w:r>
          <w:fldChar w:fldCharType="end"/>
        </w:r>
      </w:hyperlink>
    </w:p>
    <w:p>
      <w:pPr>
        <w:pStyle w:val="TOC1"/>
        <w:tabs>
          <w:tab w:val="right" w:leader="dot" w:pos="8306"/>
        </w:tabs>
      </w:pPr>
      <w:hyperlink w:anchor="_Toc21286" w:history="1">
        <w:r>
          <w:rPr>
            <w:rFonts w:ascii="仿宋" w:eastAsia="仿宋" w:hAnsi="仿宋" w:cs="仿宋" w:hint="eastAsia"/>
            <w:lang w:eastAsia="zh-CN"/>
          </w:rPr>
          <w:t>十、农用化学品项目计划安排</w:t>
        </w:r>
        <w:r>
          <w:tab/>
        </w:r>
        <w:r>
          <w:fldChar w:fldCharType="begin"/>
        </w:r>
        <w:r>
          <w:instrText xml:space="preserve"> PAGEREF _Toc21286 \h </w:instrText>
        </w:r>
        <w:r>
          <w:fldChar w:fldCharType="separate"/>
        </w:r>
        <w:r>
          <w:t>46</w:t>
        </w:r>
        <w:r>
          <w:fldChar w:fldCharType="end"/>
        </w:r>
      </w:hyperlink>
    </w:p>
    <w:p>
      <w:pPr>
        <w:pStyle w:val="TOC2"/>
        <w:tabs>
          <w:tab w:val="right" w:leader="dot" w:pos="8306"/>
        </w:tabs>
      </w:pPr>
      <w:hyperlink w:anchor="_Toc14863" w:history="1">
        <w:r>
          <w:rPr>
            <w:rFonts w:ascii="仿宋" w:eastAsia="仿宋" w:hAnsi="仿宋" w:cs="仿宋" w:hint="eastAsia"/>
            <w:lang w:eastAsia="zh-CN"/>
          </w:rPr>
          <w:t>(一)、建设周期</w:t>
        </w:r>
        <w:r>
          <w:tab/>
        </w:r>
        <w:r>
          <w:fldChar w:fldCharType="begin"/>
        </w:r>
        <w:r>
          <w:instrText xml:space="preserve"> PAGEREF _Toc14863 \h </w:instrText>
        </w:r>
        <w:r>
          <w:fldChar w:fldCharType="separate"/>
        </w:r>
        <w:r>
          <w:t>46</w:t>
        </w:r>
        <w:r>
          <w:fldChar w:fldCharType="end"/>
        </w:r>
      </w:hyperlink>
    </w:p>
    <w:p>
      <w:pPr>
        <w:pStyle w:val="TOC2"/>
        <w:tabs>
          <w:tab w:val="right" w:leader="dot" w:pos="8306"/>
        </w:tabs>
      </w:pPr>
      <w:hyperlink w:anchor="_Toc3316" w:history="1">
        <w:r>
          <w:rPr>
            <w:rFonts w:ascii="仿宋" w:eastAsia="仿宋" w:hAnsi="仿宋" w:cs="仿宋" w:hint="eastAsia"/>
            <w:lang w:eastAsia="zh-CN"/>
          </w:rPr>
          <w:t>(二)、建设进度</w:t>
        </w:r>
        <w:r>
          <w:tab/>
        </w:r>
        <w:r>
          <w:fldChar w:fldCharType="begin"/>
        </w:r>
        <w:r>
          <w:instrText xml:space="preserve"> PAGEREF _Toc3316 \h </w:instrText>
        </w:r>
        <w:r>
          <w:fldChar w:fldCharType="separate"/>
        </w:r>
        <w:r>
          <w:t>47</w:t>
        </w:r>
        <w:r>
          <w:fldChar w:fldCharType="end"/>
        </w:r>
      </w:hyperlink>
    </w:p>
    <w:p>
      <w:pPr>
        <w:pStyle w:val="TOC2"/>
        <w:tabs>
          <w:tab w:val="right" w:leader="dot" w:pos="8306"/>
        </w:tabs>
      </w:pPr>
      <w:hyperlink w:anchor="_Toc3350" w:history="1">
        <w:r>
          <w:rPr>
            <w:rFonts w:ascii="仿宋" w:eastAsia="仿宋" w:hAnsi="仿宋" w:cs="仿宋" w:hint="eastAsia"/>
            <w:lang w:eastAsia="zh-CN"/>
          </w:rPr>
          <w:t>(三)、进度安排注意事项</w:t>
        </w:r>
        <w:r>
          <w:tab/>
        </w:r>
        <w:r>
          <w:fldChar w:fldCharType="begin"/>
        </w:r>
        <w:r>
          <w:instrText xml:space="preserve"> PAGEREF _Toc3350 \h </w:instrText>
        </w:r>
        <w:r>
          <w:fldChar w:fldCharType="separate"/>
        </w:r>
        <w:r>
          <w:t>48</w:t>
        </w:r>
        <w:r>
          <w:fldChar w:fldCharType="end"/>
        </w:r>
      </w:hyperlink>
    </w:p>
    <w:p>
      <w:pPr>
        <w:pStyle w:val="TOC2"/>
        <w:tabs>
          <w:tab w:val="right" w:leader="dot" w:pos="8306"/>
        </w:tabs>
      </w:pPr>
      <w:hyperlink w:anchor="_Toc13106" w:history="1">
        <w:r>
          <w:rPr>
            <w:rFonts w:ascii="仿宋" w:eastAsia="仿宋" w:hAnsi="仿宋" w:cs="仿宋" w:hint="eastAsia"/>
            <w:lang w:eastAsia="zh-CN"/>
          </w:rPr>
          <w:t>(四)、人力资源配置</w:t>
        </w:r>
        <w:r>
          <w:tab/>
        </w:r>
        <w:r>
          <w:fldChar w:fldCharType="begin"/>
        </w:r>
        <w:r>
          <w:instrText xml:space="preserve"> PAGEREF _Toc13106 \h </w:instrText>
        </w:r>
        <w:r>
          <w:fldChar w:fldCharType="separate"/>
        </w:r>
        <w:r>
          <w:t>49</w:t>
        </w:r>
        <w:r>
          <w:fldChar w:fldCharType="end"/>
        </w:r>
      </w:hyperlink>
    </w:p>
    <w:p>
      <w:pPr>
        <w:pStyle w:val="TOC1"/>
        <w:tabs>
          <w:tab w:val="right" w:leader="dot" w:pos="8306"/>
        </w:tabs>
      </w:pPr>
      <w:hyperlink w:anchor="_Toc23176" w:history="1">
        <w:r>
          <w:rPr>
            <w:rFonts w:ascii="仿宋" w:eastAsia="仿宋" w:hAnsi="仿宋" w:cs="仿宋" w:hint="eastAsia"/>
            <w:lang w:eastAsia="zh-CN"/>
          </w:rPr>
          <w:t>十一、农用化学品项目经营效益</w:t>
        </w:r>
        <w:r>
          <w:tab/>
        </w:r>
        <w:r>
          <w:fldChar w:fldCharType="begin"/>
        </w:r>
        <w:r>
          <w:instrText xml:space="preserve"> PAGEREF _Toc23176 \h </w:instrText>
        </w:r>
        <w:r>
          <w:fldChar w:fldCharType="separate"/>
        </w:r>
        <w:r>
          <w:t>50</w:t>
        </w:r>
        <w:r>
          <w:fldChar w:fldCharType="end"/>
        </w:r>
      </w:hyperlink>
    </w:p>
    <w:p>
      <w:pPr>
        <w:pStyle w:val="TOC2"/>
        <w:tabs>
          <w:tab w:val="right" w:leader="dot" w:pos="8306"/>
        </w:tabs>
      </w:pPr>
      <w:hyperlink w:anchor="_Toc12275" w:history="1">
        <w:r>
          <w:rPr>
            <w:rFonts w:ascii="仿宋" w:eastAsia="仿宋" w:hAnsi="仿宋" w:cs="仿宋" w:hint="eastAsia"/>
            <w:lang w:eastAsia="zh-CN"/>
          </w:rPr>
          <w:t>(一)、经济评价财务测算</w:t>
        </w:r>
        <w:r>
          <w:tab/>
        </w:r>
        <w:r>
          <w:fldChar w:fldCharType="begin"/>
        </w:r>
        <w:r>
          <w:instrText xml:space="preserve"> PAGEREF _Toc12275 \h </w:instrText>
        </w:r>
        <w:r>
          <w:fldChar w:fldCharType="separate"/>
        </w:r>
        <w:r>
          <w:t>50</w:t>
        </w:r>
        <w:r>
          <w:fldChar w:fldCharType="end"/>
        </w:r>
      </w:hyperlink>
    </w:p>
    <w:p>
      <w:pPr>
        <w:pStyle w:val="TOC2"/>
        <w:tabs>
          <w:tab w:val="right" w:leader="dot" w:pos="8306"/>
        </w:tabs>
      </w:pPr>
      <w:hyperlink w:anchor="_Toc17432" w:history="1">
        <w:r>
          <w:rPr>
            <w:rFonts w:ascii="仿宋" w:eastAsia="仿宋" w:hAnsi="仿宋" w:cs="仿宋" w:hint="eastAsia"/>
            <w:lang w:eastAsia="zh-CN"/>
          </w:rPr>
          <w:t>(二)、农用化学品项目盈利能力分析</w:t>
        </w:r>
        <w:r>
          <w:tab/>
        </w:r>
        <w:r>
          <w:fldChar w:fldCharType="begin"/>
        </w:r>
        <w:r>
          <w:instrText xml:space="preserve"> PAGEREF _Toc17432 \h </w:instrText>
        </w:r>
        <w:r>
          <w:fldChar w:fldCharType="separate"/>
        </w:r>
        <w:r>
          <w:t>51</w:t>
        </w:r>
        <w:r>
          <w:fldChar w:fldCharType="end"/>
        </w:r>
      </w:hyperlink>
    </w:p>
    <w:p>
      <w:pPr>
        <w:pStyle w:val="TOC1"/>
        <w:tabs>
          <w:tab w:val="right" w:leader="dot" w:pos="8306"/>
        </w:tabs>
      </w:pPr>
      <w:hyperlink w:anchor="_Toc9830" w:history="1">
        <w:r>
          <w:rPr>
            <w:rFonts w:ascii="仿宋" w:eastAsia="仿宋" w:hAnsi="仿宋" w:cs="仿宋" w:hint="eastAsia"/>
            <w:lang w:eastAsia="zh-CN"/>
          </w:rPr>
          <w:t>十二、农用化学品项目投资规划</w:t>
        </w:r>
        <w:r>
          <w:tab/>
        </w:r>
        <w:r>
          <w:fldChar w:fldCharType="begin"/>
        </w:r>
        <w:r>
          <w:instrText xml:space="preserve"> PAGEREF _Toc9830 \h </w:instrText>
        </w:r>
        <w:r>
          <w:fldChar w:fldCharType="separate"/>
        </w:r>
        <w:r>
          <w:t>52</w:t>
        </w:r>
        <w:r>
          <w:fldChar w:fldCharType="end"/>
        </w:r>
      </w:hyperlink>
    </w:p>
    <w:p>
      <w:pPr>
        <w:pStyle w:val="TOC2"/>
        <w:tabs>
          <w:tab w:val="right" w:leader="dot" w:pos="8306"/>
        </w:tabs>
      </w:pPr>
      <w:hyperlink w:anchor="_Toc20340" w:history="1">
        <w:r>
          <w:rPr>
            <w:rFonts w:ascii="仿宋" w:eastAsia="仿宋" w:hAnsi="仿宋" w:cs="仿宋" w:hint="eastAsia"/>
            <w:lang w:eastAsia="zh-CN"/>
          </w:rPr>
          <w:t>(一)、农用化学品项目总投资估算</w:t>
        </w:r>
        <w:r>
          <w:tab/>
        </w:r>
        <w:r>
          <w:fldChar w:fldCharType="begin"/>
        </w:r>
        <w:r>
          <w:instrText xml:space="preserve"> PAGEREF _Toc20340 \h </w:instrText>
        </w:r>
        <w:r>
          <w:fldChar w:fldCharType="separate"/>
        </w:r>
        <w:r>
          <w:t>52</w:t>
        </w:r>
        <w:r>
          <w:fldChar w:fldCharType="end"/>
        </w:r>
      </w:hyperlink>
    </w:p>
    <w:p>
      <w:pPr>
        <w:pStyle w:val="TOC2"/>
        <w:tabs>
          <w:tab w:val="right" w:leader="dot" w:pos="8306"/>
        </w:tabs>
      </w:pPr>
      <w:hyperlink w:anchor="_Toc8146" w:history="1">
        <w:r>
          <w:rPr>
            <w:rFonts w:ascii="仿宋" w:eastAsia="仿宋" w:hAnsi="仿宋" w:cs="仿宋" w:hint="eastAsia"/>
            <w:lang w:eastAsia="zh-CN"/>
          </w:rPr>
          <w:t>(二)、资金筹措</w:t>
        </w:r>
        <w:r>
          <w:tab/>
        </w:r>
        <w:r>
          <w:fldChar w:fldCharType="begin"/>
        </w:r>
        <w:r>
          <w:instrText xml:space="preserve"> PAGEREF _Toc8146 \h </w:instrText>
        </w:r>
        <w:r>
          <w:fldChar w:fldCharType="separate"/>
        </w:r>
        <w:r>
          <w:t>53</w:t>
        </w:r>
        <w:r>
          <w:fldChar w:fldCharType="end"/>
        </w:r>
      </w:hyperlink>
    </w:p>
    <w:p>
      <w:pPr>
        <w:pStyle w:val="TOC1"/>
        <w:tabs>
          <w:tab w:val="right" w:leader="dot" w:pos="8306"/>
        </w:tabs>
      </w:pPr>
      <w:hyperlink w:anchor="_Toc22994" w:history="1">
        <w:r>
          <w:rPr>
            <w:rFonts w:ascii="仿宋" w:eastAsia="仿宋" w:hAnsi="仿宋" w:cs="仿宋" w:hint="eastAsia"/>
            <w:lang w:eastAsia="zh-CN"/>
          </w:rPr>
          <w:t>十三、农用化学品项目实施保障措施</w:t>
        </w:r>
        <w:r>
          <w:tab/>
        </w:r>
        <w:r>
          <w:fldChar w:fldCharType="begin"/>
        </w:r>
        <w:r>
          <w:instrText xml:space="preserve"> PAGEREF _Toc22994 \h </w:instrText>
        </w:r>
        <w:r>
          <w:fldChar w:fldCharType="separate"/>
        </w:r>
        <w:r>
          <w:t>54</w:t>
        </w:r>
        <w:r>
          <w:fldChar w:fldCharType="end"/>
        </w:r>
      </w:hyperlink>
    </w:p>
    <w:p>
      <w:pPr>
        <w:pStyle w:val="TOC2"/>
        <w:tabs>
          <w:tab w:val="right" w:leader="dot" w:pos="8306"/>
        </w:tabs>
      </w:pPr>
      <w:hyperlink w:anchor="_Toc16759" w:history="1">
        <w:r>
          <w:rPr>
            <w:rFonts w:ascii="仿宋" w:eastAsia="仿宋" w:hAnsi="仿宋" w:cs="仿宋" w:hint="eastAsia"/>
            <w:lang w:eastAsia="zh-CN"/>
          </w:rPr>
          <w:t>(一)、农用化学品项目实施保障机制</w:t>
        </w:r>
        <w:r>
          <w:tab/>
        </w:r>
        <w:r>
          <w:fldChar w:fldCharType="begin"/>
        </w:r>
        <w:r>
          <w:instrText xml:space="preserve"> PAGEREF _Toc16759 \h </w:instrText>
        </w:r>
        <w:r>
          <w:fldChar w:fldCharType="separate"/>
        </w:r>
        <w:r>
          <w:t>54</w:t>
        </w:r>
        <w:r>
          <w:fldChar w:fldCharType="end"/>
        </w:r>
      </w:hyperlink>
    </w:p>
    <w:p>
      <w:pPr>
        <w:pStyle w:val="TOC2"/>
        <w:tabs>
          <w:tab w:val="right" w:leader="dot" w:pos="8306"/>
        </w:tabs>
      </w:pPr>
      <w:hyperlink w:anchor="_Toc17610" w:history="1">
        <w:r>
          <w:rPr>
            <w:rFonts w:ascii="仿宋" w:eastAsia="仿宋" w:hAnsi="仿宋" w:cs="仿宋" w:hint="eastAsia"/>
            <w:lang w:eastAsia="zh-CN"/>
          </w:rPr>
          <w:t>(二)、农用化学品项目法律合规要求</w:t>
        </w:r>
        <w:r>
          <w:tab/>
        </w:r>
        <w:r>
          <w:fldChar w:fldCharType="begin"/>
        </w:r>
        <w:r>
          <w:instrText xml:space="preserve"> PAGEREF _Toc17610 \h </w:instrText>
        </w:r>
        <w:r>
          <w:fldChar w:fldCharType="separate"/>
        </w:r>
        <w:r>
          <w:t>58</w:t>
        </w:r>
        <w:r>
          <w:fldChar w:fldCharType="end"/>
        </w:r>
      </w:hyperlink>
    </w:p>
    <w:p>
      <w:pPr>
        <w:pStyle w:val="TOC2"/>
        <w:tabs>
          <w:tab w:val="right" w:leader="dot" w:pos="8306"/>
        </w:tabs>
      </w:pPr>
      <w:hyperlink w:anchor="_Toc23166" w:history="1">
        <w:r>
          <w:rPr>
            <w:rFonts w:ascii="仿宋" w:eastAsia="仿宋" w:hAnsi="仿宋" w:cs="仿宋" w:hint="eastAsia"/>
            <w:lang w:eastAsia="zh-CN"/>
          </w:rPr>
          <w:t>(三)、农用化学品项目合同管理与法律事务</w:t>
        </w:r>
        <w:r>
          <w:tab/>
        </w:r>
        <w:r>
          <w:fldChar w:fldCharType="begin"/>
        </w:r>
        <w:r>
          <w:instrText xml:space="preserve"> PAGEREF _Toc23166 \h </w:instrText>
        </w:r>
        <w:r>
          <w:fldChar w:fldCharType="separate"/>
        </w:r>
        <w:r>
          <w:t>62</w:t>
        </w:r>
        <w:r>
          <w:fldChar w:fldCharType="end"/>
        </w:r>
      </w:hyperlink>
    </w:p>
    <w:p>
      <w:pPr>
        <w:pStyle w:val="TOC2"/>
        <w:tabs>
          <w:tab w:val="right" w:leader="dot" w:pos="8306"/>
        </w:tabs>
      </w:pPr>
      <w:hyperlink w:anchor="_Toc3851" w:history="1">
        <w:r>
          <w:rPr>
            <w:rFonts w:ascii="仿宋" w:eastAsia="仿宋" w:hAnsi="仿宋" w:cs="仿宋" w:hint="eastAsia"/>
            <w:lang w:eastAsia="zh-CN"/>
          </w:rPr>
          <w:t>(四)、农用化学品项目知识产权保护策略</w:t>
        </w:r>
        <w:r>
          <w:tab/>
        </w:r>
        <w:r>
          <w:fldChar w:fldCharType="begin"/>
        </w:r>
        <w:r>
          <w:instrText xml:space="preserve"> PAGEREF _Toc3851 \h </w:instrText>
        </w:r>
        <w:r>
          <w:fldChar w:fldCharType="separate"/>
        </w:r>
        <w:r>
          <w:t>68</w:t>
        </w:r>
        <w:r>
          <w:fldChar w:fldCharType="end"/>
        </w:r>
      </w:hyperlink>
    </w:p>
    <w:p>
      <w:pPr>
        <w:pStyle w:val="TOC1"/>
        <w:tabs>
          <w:tab w:val="right" w:leader="dot" w:pos="8306"/>
        </w:tabs>
      </w:pPr>
      <w:hyperlink w:anchor="_Toc21083" w:history="1">
        <w:r>
          <w:rPr>
            <w:rFonts w:ascii="仿宋" w:eastAsia="仿宋" w:hAnsi="仿宋" w:cs="仿宋" w:hint="eastAsia"/>
            <w:lang w:eastAsia="zh-CN"/>
          </w:rPr>
          <w:t>十四、农用化学品项目治理与监督</w:t>
        </w:r>
        <w:r>
          <w:tab/>
        </w:r>
        <w:r>
          <w:fldChar w:fldCharType="begin"/>
        </w:r>
        <w:r>
          <w:instrText xml:space="preserve"> PAGEREF _Toc21083 \h </w:instrText>
        </w:r>
        <w:r>
          <w:fldChar w:fldCharType="separate"/>
        </w:r>
        <w:r>
          <w:t>71</w:t>
        </w:r>
        <w:r>
          <w:fldChar w:fldCharType="end"/>
        </w:r>
      </w:hyperlink>
    </w:p>
    <w:p>
      <w:pPr>
        <w:pStyle w:val="TOC2"/>
        <w:tabs>
          <w:tab w:val="right" w:leader="dot" w:pos="8306"/>
        </w:tabs>
      </w:pPr>
      <w:hyperlink w:anchor="_Toc24496" w:history="1">
        <w:r>
          <w:rPr>
            <w:rFonts w:ascii="仿宋" w:eastAsia="仿宋" w:hAnsi="仿宋" w:cs="仿宋" w:hint="eastAsia"/>
            <w:lang w:eastAsia="zh-CN"/>
          </w:rPr>
          <w:t>(一)、农用化学品项目治理结构</w:t>
        </w:r>
        <w:r>
          <w:tab/>
        </w:r>
        <w:r>
          <w:fldChar w:fldCharType="begin"/>
        </w:r>
        <w:r>
          <w:instrText xml:space="preserve"> PAGEREF _Toc24496 \h </w:instrText>
        </w:r>
        <w:r>
          <w:fldChar w:fldCharType="separate"/>
        </w:r>
        <w:r>
          <w:t>71</w:t>
        </w:r>
        <w:r>
          <w:fldChar w:fldCharType="end"/>
        </w:r>
      </w:hyperlink>
    </w:p>
    <w:p>
      <w:pPr>
        <w:pStyle w:val="TOC2"/>
        <w:tabs>
          <w:tab w:val="right" w:leader="dot" w:pos="8306"/>
        </w:tabs>
      </w:pPr>
      <w:hyperlink w:anchor="_Toc850" w:history="1">
        <w:r>
          <w:rPr>
            <w:rFonts w:ascii="仿宋" w:eastAsia="仿宋" w:hAnsi="仿宋" w:cs="仿宋" w:hint="eastAsia"/>
            <w:lang w:eastAsia="zh-CN"/>
          </w:rPr>
          <w:t>(二)、监督与审计</w:t>
        </w:r>
        <w:r>
          <w:tab/>
        </w:r>
        <w:r>
          <w:fldChar w:fldCharType="begin"/>
        </w:r>
        <w:r>
          <w:instrText xml:space="preserve"> PAGEREF _Toc850 \h </w:instrText>
        </w:r>
        <w:r>
          <w:fldChar w:fldCharType="separate"/>
        </w:r>
        <w:r>
          <w:t>72</w:t>
        </w:r>
        <w:r>
          <w:fldChar w:fldCharType="end"/>
        </w:r>
      </w:hyperlink>
    </w:p>
    <w:p>
      <w:pPr>
        <w:pStyle w:val="TOC1"/>
        <w:tabs>
          <w:tab w:val="right" w:leader="dot" w:pos="8306"/>
        </w:tabs>
      </w:pPr>
      <w:hyperlink w:anchor="_Toc317" w:history="1">
        <w:r>
          <w:rPr>
            <w:rFonts w:ascii="仿宋" w:eastAsia="仿宋" w:hAnsi="仿宋" w:cs="仿宋" w:hint="eastAsia"/>
            <w:lang w:eastAsia="zh-CN"/>
          </w:rPr>
          <w:t>十五、风险识别与分类</w:t>
        </w:r>
        <w:r>
          <w:tab/>
        </w:r>
        <w:r>
          <w:fldChar w:fldCharType="begin"/>
        </w:r>
        <w:r>
          <w:instrText xml:space="preserve"> PAGEREF _Toc317 \h </w:instrText>
        </w:r>
        <w:r>
          <w:fldChar w:fldCharType="separate"/>
        </w:r>
        <w:r>
          <w:t>74</w:t>
        </w:r>
        <w:r>
          <w:fldChar w:fldCharType="end"/>
        </w:r>
      </w:hyperlink>
    </w:p>
    <w:p>
      <w:pPr>
        <w:pStyle w:val="TOC2"/>
        <w:tabs>
          <w:tab w:val="right" w:leader="dot" w:pos="8306"/>
        </w:tabs>
      </w:pPr>
      <w:hyperlink w:anchor="_Toc10742" w:history="1">
        <w:r>
          <w:rPr>
            <w:rFonts w:ascii="仿宋" w:eastAsia="仿宋" w:hAnsi="仿宋" w:cs="仿宋" w:hint="eastAsia"/>
            <w:lang w:eastAsia="zh-CN"/>
          </w:rPr>
          <w:t>(一)、风险识别</w:t>
        </w:r>
        <w:r>
          <w:tab/>
        </w:r>
        <w:r>
          <w:fldChar w:fldCharType="begin"/>
        </w:r>
        <w:r>
          <w:instrText xml:space="preserve"> PAGEREF _Toc10742 \h </w:instrText>
        </w:r>
        <w:r>
          <w:fldChar w:fldCharType="separate"/>
        </w:r>
        <w:r>
          <w:t>74</w:t>
        </w:r>
        <w:r>
          <w:fldChar w:fldCharType="end"/>
        </w:r>
      </w:hyperlink>
    </w:p>
    <w:p>
      <w:pPr>
        <w:pStyle w:val="TOC2"/>
        <w:tabs>
          <w:tab w:val="right" w:leader="dot" w:pos="8306"/>
        </w:tabs>
      </w:pPr>
      <w:hyperlink w:anchor="_Toc29072" w:history="1">
        <w:r>
          <w:rPr>
            <w:rFonts w:ascii="仿宋" w:eastAsia="仿宋" w:hAnsi="仿宋" w:cs="仿宋" w:hint="eastAsia"/>
            <w:lang w:eastAsia="zh-CN"/>
          </w:rPr>
          <w:t>(二)、风险分类</w:t>
        </w:r>
        <w:r>
          <w:tab/>
        </w:r>
        <w:r>
          <w:fldChar w:fldCharType="begin"/>
        </w:r>
        <w:r>
          <w:instrText xml:space="preserve"> PAGEREF _Toc29072 \h </w:instrText>
        </w:r>
        <w:r>
          <w:fldChar w:fldCharType="separate"/>
        </w:r>
        <w:r>
          <w:t>75</w:t>
        </w:r>
        <w:r>
          <w:fldChar w:fldCharType="end"/>
        </w:r>
      </w:hyperlink>
    </w:p>
    <w:p>
      <w:pPr>
        <w:pStyle w:val="TOC1"/>
        <w:tabs>
          <w:tab w:val="right" w:leader="dot" w:pos="8306"/>
        </w:tabs>
      </w:pPr>
      <w:hyperlink w:anchor="_Toc6624" w:history="1">
        <w:r>
          <w:rPr>
            <w:rFonts w:ascii="仿宋" w:eastAsia="仿宋" w:hAnsi="仿宋" w:cs="仿宋" w:hint="eastAsia"/>
            <w:lang w:eastAsia="zh-CN"/>
          </w:rPr>
          <w:t>十六、供应链管理</w:t>
        </w:r>
        <w:r>
          <w:tab/>
        </w:r>
        <w:r>
          <w:fldChar w:fldCharType="begin"/>
        </w:r>
        <w:r>
          <w:instrText xml:space="preserve"> PAGEREF _Toc6624 \h </w:instrText>
        </w:r>
        <w:r>
          <w:fldChar w:fldCharType="separate"/>
        </w:r>
        <w:r>
          <w:t>77</w:t>
        </w:r>
        <w:r>
          <w:fldChar w:fldCharType="end"/>
        </w:r>
      </w:hyperlink>
    </w:p>
    <w:p>
      <w:pPr>
        <w:pStyle w:val="TOC2"/>
        <w:tabs>
          <w:tab w:val="right" w:leader="dot" w:pos="8306"/>
        </w:tabs>
      </w:pPr>
      <w:hyperlink w:anchor="_Toc5704" w:history="1">
        <w:r>
          <w:rPr>
            <w:rFonts w:ascii="仿宋" w:eastAsia="仿宋" w:hAnsi="仿宋" w:cs="仿宋" w:hint="eastAsia"/>
            <w:lang w:eastAsia="zh-CN"/>
          </w:rPr>
          <w:t>(一)、供应链战略规划</w:t>
        </w:r>
        <w:r>
          <w:tab/>
        </w:r>
        <w:r>
          <w:fldChar w:fldCharType="begin"/>
        </w:r>
        <w:r>
          <w:instrText xml:space="preserve"> PAGEREF _Toc5704 \h </w:instrText>
        </w:r>
        <w:r>
          <w:fldChar w:fldCharType="separate"/>
        </w:r>
        <w:r>
          <w:t>77</w:t>
        </w:r>
        <w:r>
          <w:fldChar w:fldCharType="end"/>
        </w:r>
      </w:hyperlink>
    </w:p>
    <w:p>
      <w:pPr>
        <w:pStyle w:val="TOC2"/>
        <w:tabs>
          <w:tab w:val="right" w:leader="dot" w:pos="8306"/>
        </w:tabs>
      </w:pPr>
      <w:hyperlink w:anchor="_Toc10486" w:history="1">
        <w:r>
          <w:rPr>
            <w:rFonts w:ascii="仿宋" w:eastAsia="仿宋" w:hAnsi="仿宋" w:cs="仿宋" w:hint="eastAsia"/>
            <w:lang w:eastAsia="zh-CN"/>
          </w:rPr>
          <w:t>(二)、供应商选择与合作</w:t>
        </w:r>
        <w:r>
          <w:tab/>
        </w:r>
        <w:r>
          <w:fldChar w:fldCharType="begin"/>
        </w:r>
        <w:r>
          <w:instrText xml:space="preserve"> PAGEREF _Toc10486 \h </w:instrText>
        </w:r>
        <w:r>
          <w:fldChar w:fldCharType="separate"/>
        </w:r>
        <w:r>
          <w:t>78</w:t>
        </w:r>
        <w:r>
          <w:fldChar w:fldCharType="end"/>
        </w:r>
      </w:hyperlink>
    </w:p>
    <w:p>
      <w:pPr>
        <w:pStyle w:val="TOC2"/>
        <w:tabs>
          <w:tab w:val="right" w:leader="dot" w:pos="8306"/>
        </w:tabs>
      </w:pPr>
      <w:hyperlink w:anchor="_Toc24941" w:history="1">
        <w:r>
          <w:rPr>
            <w:rFonts w:ascii="仿宋" w:eastAsia="仿宋" w:hAnsi="仿宋" w:cs="仿宋" w:hint="eastAsia"/>
            <w:lang w:eastAsia="zh-CN"/>
          </w:rPr>
          <w:t>(三)、物流与库存管理</w:t>
        </w:r>
        <w:r>
          <w:tab/>
        </w:r>
        <w:r>
          <w:fldChar w:fldCharType="begin"/>
        </w:r>
        <w:r>
          <w:instrText xml:space="preserve"> PAGEREF _Toc24941 \h </w:instrText>
        </w:r>
        <w:r>
          <w:fldChar w:fldCharType="separate"/>
        </w:r>
        <w:r>
          <w:t>80</w:t>
        </w:r>
        <w:r>
          <w:fldChar w:fldCharType="end"/>
        </w:r>
      </w:hyperlink>
    </w:p>
    <w:p>
      <w:pPr>
        <w:pStyle w:val="TOC1"/>
        <w:tabs>
          <w:tab w:val="right" w:leader="dot" w:pos="8306"/>
        </w:tabs>
      </w:pPr>
      <w:hyperlink w:anchor="_Toc3567" w:history="1">
        <w:r>
          <w:rPr>
            <w:rFonts w:ascii="仿宋" w:eastAsia="仿宋" w:hAnsi="仿宋" w:cs="仿宋" w:hint="eastAsia"/>
            <w:lang w:eastAsia="zh-CN"/>
          </w:rPr>
          <w:t>十七、农用化学品项目变更管理</w:t>
        </w:r>
        <w:r>
          <w:tab/>
        </w:r>
        <w:r>
          <w:fldChar w:fldCharType="begin"/>
        </w:r>
        <w:r>
          <w:instrText xml:space="preserve"> PAGEREF _Toc3567 \h </w:instrText>
        </w:r>
        <w:r>
          <w:fldChar w:fldCharType="separate"/>
        </w:r>
        <w:r>
          <w:t>81</w:t>
        </w:r>
        <w:r>
          <w:fldChar w:fldCharType="end"/>
        </w:r>
      </w:hyperlink>
    </w:p>
    <w:p>
      <w:pPr>
        <w:pStyle w:val="TOC2"/>
        <w:tabs>
          <w:tab w:val="right" w:leader="dot" w:pos="8306"/>
        </w:tabs>
      </w:pPr>
      <w:hyperlink w:anchor="_Toc20582" w:history="1">
        <w:r>
          <w:rPr>
            <w:rFonts w:ascii="仿宋" w:eastAsia="仿宋" w:hAnsi="仿宋" w:cs="仿宋" w:hint="eastAsia"/>
            <w:lang w:eastAsia="zh-CN"/>
          </w:rPr>
          <w:t>(一)、变更申请与评估</w:t>
        </w:r>
        <w:r>
          <w:tab/>
        </w:r>
        <w:r>
          <w:fldChar w:fldCharType="begin"/>
        </w:r>
        <w:r>
          <w:instrText xml:space="preserve"> PAGEREF _Toc20582 \h </w:instrText>
        </w:r>
        <w:r>
          <w:fldChar w:fldCharType="separate"/>
        </w:r>
        <w:r>
          <w:t>81</w:t>
        </w:r>
        <w:r>
          <w:fldChar w:fldCharType="end"/>
        </w:r>
      </w:hyperlink>
    </w:p>
    <w:p>
      <w:pPr>
        <w:pStyle w:val="TOC2"/>
        <w:tabs>
          <w:tab w:val="right" w:leader="dot" w:pos="8306"/>
        </w:tabs>
      </w:pPr>
      <w:hyperlink w:anchor="_Toc5116" w:history="1">
        <w:r>
          <w:rPr>
            <w:rFonts w:ascii="仿宋" w:eastAsia="仿宋" w:hAnsi="仿宋" w:cs="仿宋" w:hint="eastAsia"/>
            <w:lang w:eastAsia="zh-CN"/>
          </w:rPr>
          <w:t>(二)、变更实施与控制</w:t>
        </w:r>
        <w:r>
          <w:tab/>
        </w:r>
        <w:r>
          <w:fldChar w:fldCharType="begin"/>
        </w:r>
        <w:r>
          <w:instrText xml:space="preserve"> PAGEREF _Toc5116 \h </w:instrText>
        </w:r>
        <w:r>
          <w:fldChar w:fldCharType="separate"/>
        </w:r>
        <w:r>
          <w:t>81</w:t>
        </w:r>
        <w:r>
          <w:fldChar w:fldCharType="end"/>
        </w:r>
      </w:hyperlink>
    </w:p>
    <w:p>
      <w:pPr>
        <w:pStyle w:val="TOC1"/>
        <w:tabs>
          <w:tab w:val="right" w:leader="dot" w:pos="8306"/>
        </w:tabs>
      </w:pPr>
      <w:hyperlink w:anchor="_Toc16248" w:history="1">
        <w:r>
          <w:rPr>
            <w:rFonts w:ascii="仿宋" w:eastAsia="仿宋" w:hAnsi="仿宋" w:cs="仿宋" w:hint="eastAsia"/>
            <w:lang w:eastAsia="zh-CN"/>
          </w:rPr>
          <w:t>十八、利益相关者分析与沟通计划</w:t>
        </w:r>
        <w:r>
          <w:tab/>
        </w:r>
        <w:r>
          <w:fldChar w:fldCharType="begin"/>
        </w:r>
        <w:r>
          <w:instrText xml:space="preserve"> PAGEREF _Toc16248 \h </w:instrText>
        </w:r>
        <w:r>
          <w:fldChar w:fldCharType="separate"/>
        </w:r>
        <w:r>
          <w:t>82</w:t>
        </w:r>
        <w:r>
          <w:fldChar w:fldCharType="end"/>
        </w:r>
      </w:hyperlink>
    </w:p>
    <w:p>
      <w:pPr>
        <w:pStyle w:val="TOC2"/>
        <w:tabs>
          <w:tab w:val="right" w:leader="dot" w:pos="8306"/>
        </w:tabs>
      </w:pPr>
      <w:hyperlink w:anchor="_Toc21696" w:history="1">
        <w:r>
          <w:rPr>
            <w:rFonts w:ascii="仿宋" w:eastAsia="仿宋" w:hAnsi="仿宋" w:cs="仿宋" w:hint="eastAsia"/>
            <w:lang w:eastAsia="zh-CN"/>
          </w:rPr>
          <w:t>(一)、利益相关者分析</w:t>
        </w:r>
        <w:r>
          <w:tab/>
        </w:r>
        <w:r>
          <w:fldChar w:fldCharType="begin"/>
        </w:r>
        <w:r>
          <w:instrText xml:space="preserve"> PAGEREF _Toc21696 \h </w:instrText>
        </w:r>
        <w:r>
          <w:fldChar w:fldCharType="separate"/>
        </w:r>
        <w:r>
          <w:t>82</w:t>
        </w:r>
        <w:r>
          <w:fldChar w:fldCharType="end"/>
        </w:r>
      </w:hyperlink>
    </w:p>
    <w:p>
      <w:pPr>
        <w:pStyle w:val="TOC2"/>
        <w:tabs>
          <w:tab w:val="right" w:leader="dot" w:pos="8306"/>
        </w:tabs>
      </w:pPr>
      <w:hyperlink w:anchor="_Toc7778" w:history="1">
        <w:r>
          <w:rPr>
            <w:rFonts w:ascii="仿宋" w:eastAsia="仿宋" w:hAnsi="仿宋" w:cs="仿宋" w:hint="eastAsia"/>
            <w:lang w:eastAsia="zh-CN"/>
          </w:rPr>
          <w:t>(二)、沟通计划</w:t>
        </w:r>
        <w:r>
          <w:tab/>
        </w:r>
        <w:r>
          <w:fldChar w:fldCharType="begin"/>
        </w:r>
        <w:r>
          <w:instrText xml:space="preserve"> PAGEREF _Toc7778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149"/>
      <w:r>
        <w:rPr>
          <w:rFonts w:ascii="仿宋" w:eastAsia="仿宋" w:hAnsi="仿宋" w:cs="仿宋" w:hint="eastAsia"/>
          <w:sz w:val="28"/>
          <w:lang w:eastAsia="zh-CN"/>
        </w:rPr>
        <w:t>一、农用化学品项目概论</w:t>
      </w:r>
      <w:bookmarkEnd w:id="2"/>
    </w:p>
    <w:p>
      <w:pPr>
        <w:pStyle w:val="Heading2"/>
        <w:rPr>
          <w:rFonts w:ascii="仿宋" w:eastAsia="仿宋" w:hAnsi="仿宋" w:cs="仿宋" w:hint="eastAsia"/>
          <w:lang w:eastAsia="zh-CN"/>
        </w:rPr>
      </w:pPr>
      <w:bookmarkStart w:id="3" w:name="_Toc31338"/>
      <w:r>
        <w:rPr>
          <w:rFonts w:ascii="仿宋" w:eastAsia="仿宋" w:hAnsi="仿宋" w:cs="仿宋" w:hint="eastAsia"/>
          <w:lang w:eastAsia="zh-CN"/>
        </w:rPr>
        <w:t>(一)、农用化学品项目概况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起源追溯至对市场的深入洞察。市场的不断演变与变革为农用化学品项目提供了难得的机遇。当前市场存在的需求缺口和变革的大环境共同构成了农用化学品项目的背景。这个农用化学品项目旨在充分利用市场机遇，填补行业中尚未满足的需求，为客户提供全新的解决方案。市场的变革和需求的增长使得这个农用化学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农用化学品项目名称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正式命名为农用化学品。这个名称不仅仅是一个标识，更代表了农用化学品项目的核心理念和愿景。它蕴含着农用化学品项目所要解决问题的关键字，具有强烈的表达和辨识度，为农用化学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农用化学品项目目标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核心目标是提供一种全新、高效的解决方案，满足客户日益增长的需求。农用化学品项目追求的不仅仅是满足市场需求，更是在市场中获得卓越的竞争优势。通过不断提升产品或服务的质量和创新水平，农用化学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农用化学品项目范围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全面涵盖了产品研发、制造、市场推广和售后服务，确保从产品设计到最终用户体验的全方位关注。这一全面的农用化学品项目范围是为了确保农用化学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农用化学品项目时间表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农用化学品项目计划在未来18个月内完成，包括研发、测试、市场试点和正式推出等不同阶段。这个时间表的合理设计是为了确保农用化学品项目各个阶段的顺利推进，以便按时交付高质量的成果。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农用化学品项目预算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农用化学品项目总预算估算为XX百万美元，主要分配在研发、市场推广、人员培训和运营等方面。这一充足的预算为农用化学品项目提供了充足的资源，确保农用化学品项目在各个方面都能取得优异的表现。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农用化学品项目风险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可能面临的风险包括市场接受度低、技术难题、竞争激烈等。农用化学品项目团队已经制定了相应的风险应对计划，通过前瞻性的风险管理，确保农用化学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农用化学品项目团队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农用化学品项目汇聚了一支经验丰富、多领域专业素养的核心团队，确保农用化学品项目在各个方面都能拥有高水平的执行力。团队的协同作战是农用化学品项目成功的关键因素之一。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农用化学品项目背景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农用化学品项目的背景根植于市场对更高效、创新产品的渴望，同时也受到科技发展对行业格局的深刻改变的影响。这为农用化学品项目提供了广阔的发展空间和市场需求。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农用化学品项目现状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截至目前，农用化学品项目已完成市场调研和技术验证，取得了初步的成功。这为农用化学品项目在未来的发展奠定了坚实的基础，为更远大的目标打下了坚实的基石。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3"/>
      <w:r>
        <w:rPr>
          <w:rFonts w:ascii="仿宋" w:eastAsia="仿宋" w:hAnsi="仿宋" w:cs="仿宋" w:hint="eastAsia"/>
          <w:sz w:val="28"/>
          <w:lang w:eastAsia="zh-CN"/>
        </w:rPr>
        <w:t>(二)、农用化学品项目目标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keyword》农用化学品项目首要业务目标是在市场中占据有利地位，实现产品/服务的成功推广和销售。通过不断提升产品质量、创新性，农用化学品项目追求成为行业中的领导者，赢得更多客户的青睐。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在科技迅速发展的时代，农用化学品项目着眼于技术创新。通过持续的研发和技术升级，农用化学品项目旨在推出更具创新性的产品或服务，以满足市场对新鲜、先进解决方案的需求。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为了建立可持续的客户关系，农用化学品项目设定了客户满意度目标。通过提供卓越的产品质量和优质的客户服务，农用化学品项目追求赢得客户的信任和忠诚度，确保他们的满意度达到行业领先水平。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农用化学品项目注重社会责任和可持续发展。通过实施环保、社会责任农用化学品项目，农用化学品项目致力于在经济发展的同时保护环境，促进社会公平，实现可持续经营。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农用化学品项目的团队是实现目标的核心驱动力。因此，农用化学品项目设定了团队发展目标，包括提升团队成员的专业技能、培养领导力，以及搭建协同高效的团队工作氛围。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5133"/>
      <w:r>
        <w:rPr>
          <w:rFonts w:ascii="仿宋" w:eastAsia="仿宋" w:hAnsi="仿宋" w:cs="仿宋" w:hint="eastAsia"/>
          <w:sz w:val="28"/>
          <w:lang w:eastAsia="zh-CN"/>
        </w:rPr>
        <w:t>(三)、农用化学品项目提出的理由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农用化学品项目提出的理由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源于对市场机遇的深刻洞察。当前市场中存在的需求缺口和行业发展趋势表明，有巨大的商业机会等待被开发。通过准确捕捉市场机遇，农用化学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农用化学品项目的理念基于对技术创新的信仰。通过持续的研发和技术投入，农用化学品项目有望推出更具创新性的产品或服务。在科技飞速发展的当下，农用化学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是为了增强企业的行业竞争力。通过提升产品或服务的质量和独特性，农用化学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响应了消费者需求的变化。随着社会和科技的不断发展，消费者对产品和服务的需求也在发生变化。通过深入了解并及时回应消费者的新需求，农用化学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农用化学品项目的提出是企业战略发展规划的一部分。在面对日益激烈的市场竞争和不断变化的商业环境中，农用化学品项目作为企业战略的一环，旨在为企业开辟新的增长领域，巩固企业在行业中的地位。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不仅仅是基于商业考量，还注重社会责任。通过推出环保、社会责任等方面的农用化学品项目，农用化学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农用化学品项目的提出反映了对利益相关者期望的关注。包括客户、员工、投资者等利益相关者在企业发展中都有着各自的期望，农用化学品项目力求在满足这些期望的同时，取得更大的共赢。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7202"/>
      <w:r>
        <w:rPr>
          <w:rFonts w:ascii="仿宋" w:eastAsia="仿宋" w:hAnsi="仿宋" w:cs="仿宋" w:hint="eastAsia"/>
          <w:sz w:val="28"/>
          <w:lang w:eastAsia="zh-CN"/>
        </w:rPr>
        <w:t>(四)、农用化学品项目意义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在实施农用化学品项目的过程中，我们不仅仅是在追逐商业成功，更是为企业和社会的多个层面创造了深远的意义。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的首要意义在于提升企业的市场竞争力。通过持续的创新和对产品质量的高标准要求，农用化学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用化学品项目的推进将促使行业技术水平的提升。通过引入先进技术和创新性解决方案，农用化学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用化学品项目不仅创造了大量就业机会，提高了就业水平，还注重社会责任和环保。通过参与社会公益事业和推动环保农用化学品项目，农用化学品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综合而言，农用化学品项目意义重大，不仅推动了企业的发展，也为行业和社会的进步贡献了积极力量。这是一个全面而深刻的影响，将在未来产生可持续的正面效应。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8196"/>
      <w:r>
        <w:rPr>
          <w:rFonts w:ascii="仿宋" w:eastAsia="仿宋" w:hAnsi="仿宋" w:cs="仿宋" w:hint="eastAsia"/>
          <w:sz w:val="28"/>
          <w:lang w:eastAsia="zh-CN"/>
        </w:rPr>
        <w:t>(五)、农用化学品项目背景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在当今迅猛发展的商业环境中，农用化学品项目的动因根植于对多方面因素的审慎考量。这个农用化学品项目的提出并非孤立的决策，而是对企业所处背景深入思考的产物。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用化学品项目背后的首要原因。科技的迅速发展和全球市场的快速变化使得企业必须灵活应对。农用化学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竞争的激烈程度也是农用化学品项目背景中不可忽视的一环。企业需要在激烈竞争中脱颖而出，为此，农用化学品项目致力于打破常规，提供独特的价值主张，以吸引客户并确保市场份额的增长。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技术的迅速发展为企业带来了机遇与挑战。作为农用化学品项目启动的背景之一，对新兴技术的应用将有助于提升企业的技术水平，使其在不断演进的商业环境中保持竞争优势。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此外，社会对企业责任的期望也在逐渐升高。农用化学品项目充分融入了社会责任的理念，通过可持续经营和社会公益农用化学品项目，企图为社会贡献一份力量，在商业成功的同时关注社会价值。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1118"/>
      <w:r>
        <w:rPr>
          <w:rFonts w:ascii="仿宋" w:eastAsia="仿宋" w:hAnsi="仿宋" w:cs="仿宋" w:hint="eastAsia"/>
          <w:sz w:val="28"/>
          <w:lang w:eastAsia="zh-CN"/>
        </w:rPr>
        <w:t>二、农用化学品项目危机管理</w:t>
      </w:r>
      <w:bookmarkEnd w:id="8"/>
    </w:p>
    <w:p>
      <w:pPr>
        <w:pStyle w:val="Heading2"/>
        <w:rPr>
          <w:rFonts w:ascii="仿宋" w:eastAsia="仿宋" w:hAnsi="仿宋" w:cs="仿宋" w:hint="eastAsia"/>
          <w:lang w:eastAsia="zh-CN"/>
        </w:rPr>
      </w:pPr>
      <w:bookmarkStart w:id="9" w:name="_Toc1020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项目危机管理中，危机预警与识别是确保农用化学品项目稳健运行的核心步骤。通过建立全面的监测机制，农用化学品项目团队旨在及时发现和理解潜在的风险和危机因素，以便采取及时的预防和应对措施，确保农用化学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首先，通过深入的风险评估，农用化学品项目团队全面分析了整个农用化学品项目和各个阶段可能存在的威胁。这包括准确评估每个潜在风险的发生概率和可能影响的程度，为后续危机预警提供了有力支持。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用化学品项目团队着重于明确定义农用化学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用化学品项目进展的持续监控，团队能够及时发现潜在问题并作出迅速反应。农用化学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在这一阶段，团队的专业素养和反应速度将发挥至关重要的作用，以确保潜在危机能够在初期得到有效的处理，最大程度地减轻负面影响。通过危机预警与识别，农用化学品项目得以更有序、可控地推进。</w:t>
      </w:r>
    </w:p>
    <w:p>
      <w:pPr>
        <w:pStyle w:val="Heading2"/>
        <w:ind w:firstLine="560" w:firstLineChars="200"/>
        <w:rPr>
          <w:rFonts w:ascii="仿宋" w:eastAsia="仿宋" w:hAnsi="仿宋" w:cs="仿宋" w:hint="eastAsia"/>
          <w:sz w:val="28"/>
          <w:lang w:eastAsia="zh-CN"/>
        </w:rPr>
      </w:pPr>
      <w:bookmarkStart w:id="10" w:name="_Toc11194"/>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在危机发生时，农用化学品项目团队立即行动，成立了应急小组。该小组的任务是迅速制定并实施紧急应对措施，以最小化潜在损失。以下是采取的主要措施：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暂停农用化学品项目进度：为遏制危机蔓延，农用化学品项目暂时停止进行，以便全面评估当前状况。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资源重新分配：重新评估农用化学品项目资源的分配，确保最大限度地减小损失。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实时沟通：与关键利益相关者建立实时沟通机制，向他们传递农用化学品项目危机的实际状况，保障农用化学品项目核心利益。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在紧急应对的同时，农用化学品项目团队强调了团队协作和有效沟通的重要性。以下是团队协作的关键举措：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信息共享机制：建立了信息共享平台，确保团队成员能够及时获取农用化学品项目危机的实时信息。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领导者沟通：农用化学品项目领导者通过定期会议和即时沟通工具，指导团队应对危机，保持团队稳定运行。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随着危机得到初步控制，农用化学品项目团队转向制定恢复计划，以确保农用化学品项目能够从中迅速恢复。主要恢复计划包括：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修复受损的进度计划：重新评估农用化学品项目进度，制定修复计划，确保农用化学品项目尽快回归正常进程。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重新调整资源分配：优化资源分配，确保农用化学品项目在有限资源下高效运转。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风险管理机制加强：对农用化学品项目风险进行全面评估，制定更强化的风险管理策略，以预防未来可能的危机。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916"/>
      <w:r>
        <w:rPr>
          <w:rFonts w:ascii="仿宋" w:eastAsia="仿宋" w:hAnsi="仿宋" w:cs="仿宋" w:hint="eastAsia"/>
          <w:sz w:val="28"/>
          <w:lang w:eastAsia="zh-CN"/>
        </w:rPr>
        <w:t>三、农用化学品项目绩效评估</w:t>
      </w:r>
      <w:bookmarkEnd w:id="11"/>
    </w:p>
    <w:p>
      <w:pPr>
        <w:pStyle w:val="Heading2"/>
        <w:rPr>
          <w:rFonts w:ascii="仿宋" w:eastAsia="仿宋" w:hAnsi="仿宋" w:cs="仿宋" w:hint="eastAsia"/>
          <w:lang w:eastAsia="zh-CN"/>
        </w:rPr>
      </w:pPr>
      <w:bookmarkStart w:id="12" w:name="_Toc1468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农用化学品项目中，我们设计了一套全面的绩效评估指标，以确保农用化学品项目的可控和成功交付。这些指标跨足农用化学品项目目标、成本、进度和质量等多个维度，为我们提供了全面洞察农用化学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目标达成率是我们关注的首要指标。我们设定了明确的目标，并通过定期监测和评估，迅速发现并应对潜在的目标偏差。这为农用化学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成本绩效是另一个核心关注点。通过实际成本与预算成本的对比分析，我们深入了解成本差异的原因，及时调整资源分配，保持农用化学品项目在经济效益方面的合理水平。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进度作为关键的绩效指标之一，得到了精心的关注。我们制定了详细的农用化学品项目进度计划，并设立了进度符合度指标，确保实际进度与计划进度保持一致。这使我们能够快速发现和解决潜在的进度问题，保持农用化学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农用化学品项目绩效的不可或缺的一环。我们引入了一系列的质量标准和客户满意度指标，以确保农用化学品项目交付的成果在质量上达到或超越预期水平。通过持续监测这些指标，我们努力提升农用化学品项目整体质量水平，为农用化学品项目的成功交付提供有力保障。通过这些科学且全面的绩效评估，我们能够更好地引导农用化学品项目的持续改进，确保农用化学品项目目标的顺利达成。</w:t>
      </w:r>
    </w:p>
    <w:p>
      <w:pPr>
        <w:pStyle w:val="Heading2"/>
        <w:ind w:firstLine="560" w:firstLineChars="200"/>
        <w:rPr>
          <w:rFonts w:ascii="仿宋" w:eastAsia="仿宋" w:hAnsi="仿宋" w:cs="仿宋" w:hint="eastAsia"/>
          <w:sz w:val="28"/>
          <w:lang w:eastAsia="zh-CN"/>
        </w:rPr>
      </w:pPr>
      <w:bookmarkStart w:id="13" w:name="_Toc2928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绩效评估是农用化学品项目中的关键环节，为确保农用化学品项目达到预期目标，我们采用了多层次、多维度的绩效评估方法。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农用化学品项目的战略目标对齐，确保每个决策和行动都与农用化学品项目整体目标保持一致。团队会定期召开战略对齐会议，审视当前工作与农用化学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农用化学品项目进度、质量、成本和风险等方面。这些指标通过数据收集和分析，为农用化学品项目管理团队提供了客观的评估依据。例如，我们通过农用化学品项目管理软件追踪进度，使用成本绩效分析（CPI）评估成本控制情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绩效评估不仅仅停留在农用化学品项目内部，还考虑了农用化学品项目对外部环境的影响。我们定期进行干系人满意度调查，以了解各利益相关方对农用化学品项目的期望和满意度，并及时做出调整。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这种多层次、多角度的绩效评估方法，使得我们能够全面了解农用化学品项目的运行状态，及时做出调整，确保农用化学品项目在不断变化的环境中保持稳健前行。</w:t>
      </w:r>
    </w:p>
    <w:p>
      <w:pPr>
        <w:pStyle w:val="Heading2"/>
        <w:ind w:firstLine="560" w:firstLineChars="200"/>
        <w:rPr>
          <w:rFonts w:ascii="仿宋" w:eastAsia="仿宋" w:hAnsi="仿宋" w:cs="仿宋" w:hint="eastAsia"/>
          <w:sz w:val="28"/>
          <w:lang w:eastAsia="zh-CN"/>
        </w:rPr>
      </w:pPr>
      <w:bookmarkStart w:id="14" w:name="_Toc1667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为了确保农用化学品项目的有效管理和不断优化，我们采用了精心设计的绩效评估周期。这个周期旨在实现灵活、实时和全面的评估，以适应农用化学品项目执行中的各种挑战。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农用化学品项目的不同需求，分为短期、中期和长期。短期评估关注每个迭代或工作周期，以及时发现和解决当前任务中的问题。中期评估涵盖几个迭代，深入了解整体农用化学品项目的趋势和性能。长期评估则着眼于整个农用化学品项目阶段，确保农用化学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农用化学品项目管理工具和协作平台，团队成员能够随时更新和分享农用化学品项目数据。这种实时性的反馈机制使我们能够及时察觉潜在问题，快速调整，保持农用化学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农用化学品项目的决策制定密不可分。每个周期的农用化学品项目回顾会议成为集体总结经验、识别问题深层次原因并找到创新解决方案的平台。这种定期的反思与调整机制使农用化学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2504"/>
      <w:r>
        <w:rPr>
          <w:rFonts w:ascii="仿宋" w:eastAsia="仿宋" w:hAnsi="仿宋" w:cs="仿宋" w:hint="eastAsia"/>
          <w:sz w:val="28"/>
          <w:lang w:eastAsia="zh-CN"/>
        </w:rPr>
        <w:t>四、农用化学品项目建设背景及必要性分析</w:t>
      </w:r>
      <w:bookmarkEnd w:id="15"/>
    </w:p>
    <w:p>
      <w:pPr>
        <w:pStyle w:val="Heading2"/>
        <w:rPr>
          <w:rFonts w:ascii="仿宋" w:eastAsia="仿宋" w:hAnsi="仿宋" w:cs="仿宋" w:hint="eastAsia"/>
          <w:lang w:eastAsia="zh-CN"/>
        </w:rPr>
      </w:pPr>
      <w:bookmarkStart w:id="16" w:name="_Toc16456"/>
      <w:r>
        <w:rPr>
          <w:rFonts w:ascii="仿宋" w:eastAsia="仿宋" w:hAnsi="仿宋" w:cs="仿宋" w:hint="eastAsia"/>
          <w:lang w:eastAsia="zh-CN"/>
        </w:rPr>
        <w:t>(一)、农用化学品项目背景分析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农用化学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农用化学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农用化学品项目在这个潮流中的定位。同时，我们将关注行业内涌现的新兴机遇，以便农用化学品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农用化学品项目提供了强大的发展动力。我们将聚焦于行业内最新的技术发展趋势，包括但不限于人工智能、大数据分析、物联网等领域。通过深度的技术研究，我们将确保农用化学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农用化学品项目发展的源泉。我们将投入更多的精力对市场需求进行深入剖析，超越表面的需求，深入挖掘潜在的市场痛点和机遇。通过对市场需求的细致了解，农用化学品项目将更有针对性地设计解决方案，满足市场的多样化需求，从而更好地促进农用化学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农用化学品项目战略至关重要。我们将对竞争态势进行更为深入的分析，包括但不限于市场份额、产品特点、客户满意度等多个维度。通过深度的竞争分析，农用化学品项目将能够更准确地把握市场脉搏，制定具有竞争力的农用化学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https://d.book118.com/037016154151006043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农用化学品项目规划设计方案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635C38"/>
    <w:rsid w:val="4B635C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16154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2024-02-17T07:40:00Z</dcterms:created>
  <dcterms:modified xsi:type="dcterms:W3CDTF">2024-02-17T07:40:37Z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DD2438DB011F4B30AE606F3F32E2B498_11</vt:lpwstr>
  </property>
  <property fmtid="{D5CDD505-2E9C-101B-9397-08002B2CF9AE}" pid="3" name="KSOProductBuildVer">
    <vt:lpwstr>2052-12.1.0.16250</vt:lpwstr>
  </property>
</Properties>
</file>