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电动客车项目规划设计方案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127" w:history="1">
        <w:r>
          <w:rPr>
            <w:rFonts w:ascii="仿宋" w:eastAsia="仿宋" w:hAnsi="仿宋" w:cs="仿宋" w:hint="eastAsia"/>
            <w:lang w:eastAsia="zh-CN"/>
          </w:rPr>
          <w:t>前言</w:t>
        </w:r>
        <w:r>
          <w:tab/>
        </w:r>
        <w:r>
          <w:fldChar w:fldCharType="begin"/>
        </w:r>
        <w:r>
          <w:instrText xml:space="preserve"> PAGEREF _Toc23127 \h </w:instrText>
        </w:r>
        <w:r>
          <w:fldChar w:fldCharType="separate"/>
        </w:r>
        <w:r>
          <w:t>3</w:t>
        </w:r>
        <w:r>
          <w:fldChar w:fldCharType="end"/>
        </w:r>
      </w:hyperlink>
    </w:p>
    <w:p>
      <w:pPr>
        <w:pStyle w:val="TOC1"/>
        <w:tabs>
          <w:tab w:val="right" w:leader="dot" w:pos="8306"/>
        </w:tabs>
      </w:pPr>
      <w:hyperlink w:anchor="_Toc20346" w:history="1">
        <w:r>
          <w:rPr>
            <w:rFonts w:ascii="仿宋" w:eastAsia="仿宋" w:hAnsi="仿宋" w:cs="仿宋" w:hint="eastAsia"/>
            <w:lang w:eastAsia="zh-CN"/>
          </w:rPr>
          <w:t>一、电动客车项目建设单位说明</w:t>
        </w:r>
        <w:r>
          <w:tab/>
        </w:r>
        <w:r>
          <w:fldChar w:fldCharType="begin"/>
        </w:r>
        <w:r>
          <w:instrText xml:space="preserve"> PAGEREF _Toc20346 \h </w:instrText>
        </w:r>
        <w:r>
          <w:fldChar w:fldCharType="separate"/>
        </w:r>
        <w:r>
          <w:t>3</w:t>
        </w:r>
        <w:r>
          <w:fldChar w:fldCharType="end"/>
        </w:r>
      </w:hyperlink>
    </w:p>
    <w:p>
      <w:pPr>
        <w:pStyle w:val="TOC2"/>
        <w:tabs>
          <w:tab w:val="right" w:leader="dot" w:pos="8306"/>
        </w:tabs>
      </w:pPr>
      <w:hyperlink w:anchor="_Toc7291" w:history="1">
        <w:r>
          <w:rPr>
            <w:rFonts w:ascii="仿宋" w:eastAsia="仿宋" w:hAnsi="仿宋" w:cs="仿宋" w:hint="eastAsia"/>
            <w:lang w:eastAsia="zh-CN"/>
          </w:rPr>
          <w:t>(一)、电动客车项目承办单位基本情况</w:t>
        </w:r>
        <w:r>
          <w:tab/>
        </w:r>
        <w:r>
          <w:fldChar w:fldCharType="begin"/>
        </w:r>
        <w:r>
          <w:instrText xml:space="preserve"> PAGEREF _Toc7291 \h </w:instrText>
        </w:r>
        <w:r>
          <w:fldChar w:fldCharType="separate"/>
        </w:r>
        <w:r>
          <w:t>3</w:t>
        </w:r>
        <w:r>
          <w:fldChar w:fldCharType="end"/>
        </w:r>
      </w:hyperlink>
    </w:p>
    <w:p>
      <w:pPr>
        <w:pStyle w:val="TOC2"/>
        <w:tabs>
          <w:tab w:val="right" w:leader="dot" w:pos="8306"/>
        </w:tabs>
      </w:pPr>
      <w:hyperlink w:anchor="_Toc31974" w:history="1">
        <w:r>
          <w:rPr>
            <w:rFonts w:ascii="仿宋" w:eastAsia="仿宋" w:hAnsi="仿宋" w:cs="仿宋" w:hint="eastAsia"/>
            <w:lang w:eastAsia="zh-CN"/>
          </w:rPr>
          <w:t>(二)、公司经济效益分析</w:t>
        </w:r>
        <w:r>
          <w:tab/>
        </w:r>
        <w:r>
          <w:fldChar w:fldCharType="begin"/>
        </w:r>
        <w:r>
          <w:instrText xml:space="preserve"> PAGEREF _Toc31974 \h </w:instrText>
        </w:r>
        <w:r>
          <w:fldChar w:fldCharType="separate"/>
        </w:r>
        <w:r>
          <w:t>4</w:t>
        </w:r>
        <w:r>
          <w:fldChar w:fldCharType="end"/>
        </w:r>
      </w:hyperlink>
    </w:p>
    <w:p>
      <w:pPr>
        <w:pStyle w:val="TOC1"/>
        <w:tabs>
          <w:tab w:val="right" w:leader="dot" w:pos="8306"/>
        </w:tabs>
      </w:pPr>
      <w:hyperlink w:anchor="_Toc24398" w:history="1">
        <w:r>
          <w:rPr>
            <w:rFonts w:ascii="仿宋" w:eastAsia="仿宋" w:hAnsi="仿宋" w:cs="仿宋" w:hint="eastAsia"/>
            <w:lang w:eastAsia="zh-CN"/>
          </w:rPr>
          <w:t>二、电动客车项目危机管理</w:t>
        </w:r>
        <w:r>
          <w:tab/>
        </w:r>
        <w:r>
          <w:fldChar w:fldCharType="begin"/>
        </w:r>
        <w:r>
          <w:instrText xml:space="preserve"> PAGEREF _Toc24398 \h </w:instrText>
        </w:r>
        <w:r>
          <w:fldChar w:fldCharType="separate"/>
        </w:r>
        <w:r>
          <w:t>5</w:t>
        </w:r>
        <w:r>
          <w:fldChar w:fldCharType="end"/>
        </w:r>
      </w:hyperlink>
    </w:p>
    <w:p>
      <w:pPr>
        <w:pStyle w:val="TOC2"/>
        <w:tabs>
          <w:tab w:val="right" w:leader="dot" w:pos="8306"/>
        </w:tabs>
      </w:pPr>
      <w:hyperlink w:anchor="_Toc24401" w:history="1">
        <w:r>
          <w:rPr>
            <w:rFonts w:ascii="仿宋" w:eastAsia="仿宋" w:hAnsi="仿宋" w:cs="仿宋" w:hint="eastAsia"/>
            <w:lang w:eastAsia="zh-CN"/>
          </w:rPr>
          <w:t>(一)、危机预警与识别</w:t>
        </w:r>
        <w:r>
          <w:tab/>
        </w:r>
        <w:r>
          <w:fldChar w:fldCharType="begin"/>
        </w:r>
        <w:r>
          <w:instrText xml:space="preserve"> PAGEREF _Toc24401 \h </w:instrText>
        </w:r>
        <w:r>
          <w:fldChar w:fldCharType="separate"/>
        </w:r>
        <w:r>
          <w:t>5</w:t>
        </w:r>
        <w:r>
          <w:fldChar w:fldCharType="end"/>
        </w:r>
      </w:hyperlink>
    </w:p>
    <w:p>
      <w:pPr>
        <w:pStyle w:val="TOC2"/>
        <w:tabs>
          <w:tab w:val="right" w:leader="dot" w:pos="8306"/>
        </w:tabs>
      </w:pPr>
      <w:hyperlink w:anchor="_Toc4868" w:history="1">
        <w:r>
          <w:rPr>
            <w:rFonts w:ascii="仿宋" w:eastAsia="仿宋" w:hAnsi="仿宋" w:cs="仿宋" w:hint="eastAsia"/>
            <w:lang w:eastAsia="zh-CN"/>
          </w:rPr>
          <w:t>(二)、危机应对与恢复</w:t>
        </w:r>
        <w:r>
          <w:tab/>
        </w:r>
        <w:r>
          <w:fldChar w:fldCharType="begin"/>
        </w:r>
        <w:r>
          <w:instrText xml:space="preserve"> PAGEREF _Toc4868 \h </w:instrText>
        </w:r>
        <w:r>
          <w:fldChar w:fldCharType="separate"/>
        </w:r>
        <w:r>
          <w:t>6</w:t>
        </w:r>
        <w:r>
          <w:fldChar w:fldCharType="end"/>
        </w:r>
      </w:hyperlink>
    </w:p>
    <w:p>
      <w:pPr>
        <w:pStyle w:val="TOC1"/>
        <w:tabs>
          <w:tab w:val="right" w:leader="dot" w:pos="8306"/>
        </w:tabs>
      </w:pPr>
      <w:hyperlink w:anchor="_Toc8293" w:history="1">
        <w:r>
          <w:rPr>
            <w:rFonts w:ascii="仿宋" w:eastAsia="仿宋" w:hAnsi="仿宋" w:cs="仿宋" w:hint="eastAsia"/>
            <w:lang w:eastAsia="zh-CN"/>
          </w:rPr>
          <w:t>三、电动客车项目可持续发展</w:t>
        </w:r>
        <w:r>
          <w:tab/>
        </w:r>
        <w:r>
          <w:fldChar w:fldCharType="begin"/>
        </w:r>
        <w:r>
          <w:instrText xml:space="preserve"> PAGEREF _Toc8293 \h </w:instrText>
        </w:r>
        <w:r>
          <w:fldChar w:fldCharType="separate"/>
        </w:r>
        <w:r>
          <w:t>7</w:t>
        </w:r>
        <w:r>
          <w:fldChar w:fldCharType="end"/>
        </w:r>
      </w:hyperlink>
    </w:p>
    <w:p>
      <w:pPr>
        <w:pStyle w:val="TOC2"/>
        <w:tabs>
          <w:tab w:val="right" w:leader="dot" w:pos="8306"/>
        </w:tabs>
      </w:pPr>
      <w:hyperlink w:anchor="_Toc29640" w:history="1">
        <w:r>
          <w:rPr>
            <w:rFonts w:ascii="仿宋" w:eastAsia="仿宋" w:hAnsi="仿宋" w:cs="仿宋" w:hint="eastAsia"/>
            <w:lang w:eastAsia="zh-CN"/>
          </w:rPr>
          <w:t>(一)、可持续战略与实践</w:t>
        </w:r>
        <w:r>
          <w:tab/>
        </w:r>
        <w:r>
          <w:fldChar w:fldCharType="begin"/>
        </w:r>
        <w:r>
          <w:instrText xml:space="preserve"> PAGEREF _Toc29640 \h </w:instrText>
        </w:r>
        <w:r>
          <w:fldChar w:fldCharType="separate"/>
        </w:r>
        <w:r>
          <w:t>7</w:t>
        </w:r>
        <w:r>
          <w:fldChar w:fldCharType="end"/>
        </w:r>
      </w:hyperlink>
    </w:p>
    <w:p>
      <w:pPr>
        <w:pStyle w:val="TOC2"/>
        <w:tabs>
          <w:tab w:val="right" w:leader="dot" w:pos="8306"/>
        </w:tabs>
      </w:pPr>
      <w:hyperlink w:anchor="_Toc26684" w:history="1">
        <w:r>
          <w:rPr>
            <w:rFonts w:ascii="仿宋" w:eastAsia="仿宋" w:hAnsi="仿宋" w:cs="仿宋" w:hint="eastAsia"/>
            <w:lang w:eastAsia="zh-CN"/>
          </w:rPr>
          <w:t>(二)、环保与社会责任</w:t>
        </w:r>
        <w:r>
          <w:tab/>
        </w:r>
        <w:r>
          <w:fldChar w:fldCharType="begin"/>
        </w:r>
        <w:r>
          <w:instrText xml:space="preserve"> PAGEREF _Toc26684 \h </w:instrText>
        </w:r>
        <w:r>
          <w:fldChar w:fldCharType="separate"/>
        </w:r>
        <w:r>
          <w:t>8</w:t>
        </w:r>
        <w:r>
          <w:fldChar w:fldCharType="end"/>
        </w:r>
      </w:hyperlink>
    </w:p>
    <w:p>
      <w:pPr>
        <w:pStyle w:val="TOC1"/>
        <w:tabs>
          <w:tab w:val="right" w:leader="dot" w:pos="8306"/>
        </w:tabs>
      </w:pPr>
      <w:hyperlink w:anchor="_Toc23419" w:history="1">
        <w:r>
          <w:rPr>
            <w:rFonts w:ascii="仿宋" w:eastAsia="仿宋" w:hAnsi="仿宋" w:cs="仿宋" w:hint="eastAsia"/>
            <w:lang w:eastAsia="zh-CN"/>
          </w:rPr>
          <w:t>四、产品规划分析</w:t>
        </w:r>
        <w:r>
          <w:tab/>
        </w:r>
        <w:r>
          <w:fldChar w:fldCharType="begin"/>
        </w:r>
        <w:r>
          <w:instrText xml:space="preserve"> PAGEREF _Toc23419 \h </w:instrText>
        </w:r>
        <w:r>
          <w:fldChar w:fldCharType="separate"/>
        </w:r>
        <w:r>
          <w:t>9</w:t>
        </w:r>
        <w:r>
          <w:fldChar w:fldCharType="end"/>
        </w:r>
      </w:hyperlink>
    </w:p>
    <w:p>
      <w:pPr>
        <w:pStyle w:val="TOC2"/>
        <w:tabs>
          <w:tab w:val="right" w:leader="dot" w:pos="8306"/>
        </w:tabs>
      </w:pPr>
      <w:hyperlink w:anchor="_Toc31387" w:history="1">
        <w:r>
          <w:rPr>
            <w:rFonts w:ascii="仿宋" w:eastAsia="仿宋" w:hAnsi="仿宋" w:cs="仿宋" w:hint="eastAsia"/>
            <w:lang w:eastAsia="zh-CN"/>
          </w:rPr>
          <w:t>(一)、产品规划</w:t>
        </w:r>
        <w:r>
          <w:tab/>
        </w:r>
        <w:r>
          <w:fldChar w:fldCharType="begin"/>
        </w:r>
        <w:r>
          <w:instrText xml:space="preserve"> PAGEREF _Toc31387 \h </w:instrText>
        </w:r>
        <w:r>
          <w:fldChar w:fldCharType="separate"/>
        </w:r>
        <w:r>
          <w:t>9</w:t>
        </w:r>
        <w:r>
          <w:fldChar w:fldCharType="end"/>
        </w:r>
      </w:hyperlink>
    </w:p>
    <w:p>
      <w:pPr>
        <w:pStyle w:val="TOC2"/>
        <w:tabs>
          <w:tab w:val="right" w:leader="dot" w:pos="8306"/>
        </w:tabs>
      </w:pPr>
      <w:hyperlink w:anchor="_Toc12942" w:history="1">
        <w:r>
          <w:rPr>
            <w:rFonts w:ascii="仿宋" w:eastAsia="仿宋" w:hAnsi="仿宋" w:cs="仿宋" w:hint="eastAsia"/>
            <w:lang w:eastAsia="zh-CN"/>
          </w:rPr>
          <w:t>(二)、建设规模</w:t>
        </w:r>
        <w:r>
          <w:tab/>
        </w:r>
        <w:r>
          <w:fldChar w:fldCharType="begin"/>
        </w:r>
        <w:r>
          <w:instrText xml:space="preserve"> PAGEREF _Toc12942 \h </w:instrText>
        </w:r>
        <w:r>
          <w:fldChar w:fldCharType="separate"/>
        </w:r>
        <w:r>
          <w:t>9</w:t>
        </w:r>
        <w:r>
          <w:fldChar w:fldCharType="end"/>
        </w:r>
      </w:hyperlink>
    </w:p>
    <w:p>
      <w:pPr>
        <w:pStyle w:val="TOC1"/>
        <w:tabs>
          <w:tab w:val="right" w:leader="dot" w:pos="8306"/>
        </w:tabs>
      </w:pPr>
      <w:hyperlink w:anchor="_Toc2798" w:history="1">
        <w:r>
          <w:rPr>
            <w:rFonts w:ascii="仿宋" w:eastAsia="仿宋" w:hAnsi="仿宋" w:cs="仿宋" w:hint="eastAsia"/>
            <w:lang w:eastAsia="zh-CN"/>
          </w:rPr>
          <w:t>五、工艺说明</w:t>
        </w:r>
        <w:r>
          <w:tab/>
        </w:r>
        <w:r>
          <w:fldChar w:fldCharType="begin"/>
        </w:r>
        <w:r>
          <w:instrText xml:space="preserve"> PAGEREF _Toc2798 \h </w:instrText>
        </w:r>
        <w:r>
          <w:fldChar w:fldCharType="separate"/>
        </w:r>
        <w:r>
          <w:t>11</w:t>
        </w:r>
        <w:r>
          <w:fldChar w:fldCharType="end"/>
        </w:r>
      </w:hyperlink>
    </w:p>
    <w:p>
      <w:pPr>
        <w:pStyle w:val="TOC2"/>
        <w:tabs>
          <w:tab w:val="right" w:leader="dot" w:pos="8306"/>
        </w:tabs>
      </w:pPr>
      <w:hyperlink w:anchor="_Toc148" w:history="1">
        <w:r>
          <w:rPr>
            <w:rFonts w:ascii="仿宋" w:eastAsia="仿宋" w:hAnsi="仿宋" w:cs="仿宋" w:hint="eastAsia"/>
            <w:lang w:eastAsia="zh-CN"/>
          </w:rPr>
          <w:t>(一)、技术管理特点</w:t>
        </w:r>
        <w:r>
          <w:tab/>
        </w:r>
        <w:r>
          <w:fldChar w:fldCharType="begin"/>
        </w:r>
        <w:r>
          <w:instrText xml:space="preserve"> PAGEREF _Toc148 \h </w:instrText>
        </w:r>
        <w:r>
          <w:fldChar w:fldCharType="separate"/>
        </w:r>
        <w:r>
          <w:t>11</w:t>
        </w:r>
        <w:r>
          <w:fldChar w:fldCharType="end"/>
        </w:r>
      </w:hyperlink>
    </w:p>
    <w:p>
      <w:pPr>
        <w:pStyle w:val="TOC2"/>
        <w:tabs>
          <w:tab w:val="right" w:leader="dot" w:pos="8306"/>
        </w:tabs>
      </w:pPr>
      <w:hyperlink w:anchor="_Toc25861" w:history="1">
        <w:r>
          <w:rPr>
            <w:rFonts w:ascii="仿宋" w:eastAsia="仿宋" w:hAnsi="仿宋" w:cs="仿宋" w:hint="eastAsia"/>
            <w:lang w:eastAsia="zh-CN"/>
          </w:rPr>
          <w:t>(二)、电动客车项目工艺技术设计方案</w:t>
        </w:r>
        <w:r>
          <w:tab/>
        </w:r>
        <w:r>
          <w:fldChar w:fldCharType="begin"/>
        </w:r>
        <w:r>
          <w:instrText xml:space="preserve"> PAGEREF _Toc25861 \h </w:instrText>
        </w:r>
        <w:r>
          <w:fldChar w:fldCharType="separate"/>
        </w:r>
        <w:r>
          <w:t>12</w:t>
        </w:r>
        <w:r>
          <w:fldChar w:fldCharType="end"/>
        </w:r>
      </w:hyperlink>
    </w:p>
    <w:p>
      <w:pPr>
        <w:pStyle w:val="TOC2"/>
        <w:tabs>
          <w:tab w:val="right" w:leader="dot" w:pos="8306"/>
        </w:tabs>
      </w:pPr>
      <w:hyperlink w:anchor="_Toc25211" w:history="1">
        <w:r>
          <w:rPr>
            <w:rFonts w:ascii="仿宋" w:eastAsia="仿宋" w:hAnsi="仿宋" w:cs="仿宋" w:hint="eastAsia"/>
            <w:lang w:eastAsia="zh-CN"/>
          </w:rPr>
          <w:t>(三)、设备选型方案</w:t>
        </w:r>
        <w:r>
          <w:tab/>
        </w:r>
        <w:r>
          <w:fldChar w:fldCharType="begin"/>
        </w:r>
        <w:r>
          <w:instrText xml:space="preserve"> PAGEREF _Toc25211 \h </w:instrText>
        </w:r>
        <w:r>
          <w:fldChar w:fldCharType="separate"/>
        </w:r>
        <w:r>
          <w:t>13</w:t>
        </w:r>
        <w:r>
          <w:fldChar w:fldCharType="end"/>
        </w:r>
      </w:hyperlink>
    </w:p>
    <w:p>
      <w:pPr>
        <w:pStyle w:val="TOC1"/>
        <w:tabs>
          <w:tab w:val="right" w:leader="dot" w:pos="8306"/>
        </w:tabs>
      </w:pPr>
      <w:hyperlink w:anchor="_Toc14570" w:history="1">
        <w:r>
          <w:rPr>
            <w:rFonts w:ascii="仿宋" w:eastAsia="仿宋" w:hAnsi="仿宋" w:cs="仿宋" w:hint="eastAsia"/>
            <w:lang w:eastAsia="zh-CN"/>
          </w:rPr>
          <w:t>六、电动客车项目土建工程</w:t>
        </w:r>
        <w:r>
          <w:tab/>
        </w:r>
        <w:r>
          <w:fldChar w:fldCharType="begin"/>
        </w:r>
        <w:r>
          <w:instrText xml:space="preserve"> PAGEREF _Toc14570 \h </w:instrText>
        </w:r>
        <w:r>
          <w:fldChar w:fldCharType="separate"/>
        </w:r>
        <w:r>
          <w:t>14</w:t>
        </w:r>
        <w:r>
          <w:fldChar w:fldCharType="end"/>
        </w:r>
      </w:hyperlink>
    </w:p>
    <w:p>
      <w:pPr>
        <w:pStyle w:val="TOC2"/>
        <w:tabs>
          <w:tab w:val="right" w:leader="dot" w:pos="8306"/>
        </w:tabs>
      </w:pPr>
      <w:hyperlink w:anchor="_Toc7065" w:history="1">
        <w:r>
          <w:rPr>
            <w:rFonts w:ascii="仿宋" w:eastAsia="仿宋" w:hAnsi="仿宋" w:cs="仿宋" w:hint="eastAsia"/>
            <w:lang w:eastAsia="zh-CN"/>
          </w:rPr>
          <w:t>(一)、建筑工程设计原则</w:t>
        </w:r>
        <w:r>
          <w:tab/>
        </w:r>
        <w:r>
          <w:fldChar w:fldCharType="begin"/>
        </w:r>
        <w:r>
          <w:instrText xml:space="preserve"> PAGEREF _Toc7065 \h </w:instrText>
        </w:r>
        <w:r>
          <w:fldChar w:fldCharType="separate"/>
        </w:r>
        <w:r>
          <w:t>14</w:t>
        </w:r>
        <w:r>
          <w:fldChar w:fldCharType="end"/>
        </w:r>
      </w:hyperlink>
    </w:p>
    <w:p>
      <w:pPr>
        <w:pStyle w:val="TOC2"/>
        <w:tabs>
          <w:tab w:val="right" w:leader="dot" w:pos="8306"/>
        </w:tabs>
      </w:pPr>
      <w:hyperlink w:anchor="_Toc2637" w:history="1">
        <w:r>
          <w:rPr>
            <w:rFonts w:ascii="仿宋" w:eastAsia="仿宋" w:hAnsi="仿宋" w:cs="仿宋" w:hint="eastAsia"/>
            <w:lang w:eastAsia="zh-CN"/>
          </w:rPr>
          <w:t>(二)、土建工程设计年限及安全等级</w:t>
        </w:r>
        <w:r>
          <w:tab/>
        </w:r>
        <w:r>
          <w:fldChar w:fldCharType="begin"/>
        </w:r>
        <w:r>
          <w:instrText xml:space="preserve"> PAGEREF _Toc2637 \h </w:instrText>
        </w:r>
        <w:r>
          <w:fldChar w:fldCharType="separate"/>
        </w:r>
        <w:r>
          <w:t>16</w:t>
        </w:r>
        <w:r>
          <w:fldChar w:fldCharType="end"/>
        </w:r>
      </w:hyperlink>
    </w:p>
    <w:p>
      <w:pPr>
        <w:pStyle w:val="TOC2"/>
        <w:tabs>
          <w:tab w:val="right" w:leader="dot" w:pos="8306"/>
        </w:tabs>
      </w:pPr>
      <w:hyperlink w:anchor="_Toc24542" w:history="1">
        <w:r>
          <w:rPr>
            <w:rFonts w:ascii="仿宋" w:eastAsia="仿宋" w:hAnsi="仿宋" w:cs="仿宋" w:hint="eastAsia"/>
            <w:lang w:eastAsia="zh-CN"/>
          </w:rPr>
          <w:t>(三)、建筑工程设计总体要求</w:t>
        </w:r>
        <w:r>
          <w:tab/>
        </w:r>
        <w:r>
          <w:fldChar w:fldCharType="begin"/>
        </w:r>
        <w:r>
          <w:instrText xml:space="preserve"> PAGEREF _Toc24542 \h </w:instrText>
        </w:r>
        <w:r>
          <w:fldChar w:fldCharType="separate"/>
        </w:r>
        <w:r>
          <w:t>17</w:t>
        </w:r>
        <w:r>
          <w:fldChar w:fldCharType="end"/>
        </w:r>
      </w:hyperlink>
    </w:p>
    <w:p>
      <w:pPr>
        <w:pStyle w:val="TOC2"/>
        <w:tabs>
          <w:tab w:val="right" w:leader="dot" w:pos="8306"/>
        </w:tabs>
      </w:pPr>
      <w:hyperlink w:anchor="_Toc2128" w:history="1">
        <w:r>
          <w:rPr>
            <w:rFonts w:ascii="仿宋" w:eastAsia="仿宋" w:hAnsi="仿宋" w:cs="仿宋" w:hint="eastAsia"/>
            <w:lang w:eastAsia="zh-CN"/>
          </w:rPr>
          <w:t>(四)、土建工程建设指标</w:t>
        </w:r>
        <w:r>
          <w:tab/>
        </w:r>
        <w:r>
          <w:fldChar w:fldCharType="begin"/>
        </w:r>
        <w:r>
          <w:instrText xml:space="preserve"> PAGEREF _Toc2128 \h </w:instrText>
        </w:r>
        <w:r>
          <w:fldChar w:fldCharType="separate"/>
        </w:r>
        <w:r>
          <w:t>17</w:t>
        </w:r>
        <w:r>
          <w:fldChar w:fldCharType="end"/>
        </w:r>
      </w:hyperlink>
    </w:p>
    <w:p>
      <w:pPr>
        <w:pStyle w:val="TOC1"/>
        <w:tabs>
          <w:tab w:val="right" w:leader="dot" w:pos="8306"/>
        </w:tabs>
      </w:pPr>
      <w:hyperlink w:anchor="_Toc10486" w:history="1">
        <w:r>
          <w:rPr>
            <w:rFonts w:ascii="仿宋" w:eastAsia="仿宋" w:hAnsi="仿宋" w:cs="仿宋" w:hint="eastAsia"/>
            <w:lang w:eastAsia="zh-CN"/>
          </w:rPr>
          <w:t>七、电动客车项目创新与研发</w:t>
        </w:r>
        <w:r>
          <w:tab/>
        </w:r>
        <w:r>
          <w:fldChar w:fldCharType="begin"/>
        </w:r>
        <w:r>
          <w:instrText xml:space="preserve"> PAGEREF _Toc10486 \h </w:instrText>
        </w:r>
        <w:r>
          <w:fldChar w:fldCharType="separate"/>
        </w:r>
        <w:r>
          <w:t>18</w:t>
        </w:r>
        <w:r>
          <w:fldChar w:fldCharType="end"/>
        </w:r>
      </w:hyperlink>
    </w:p>
    <w:p>
      <w:pPr>
        <w:pStyle w:val="TOC2"/>
        <w:tabs>
          <w:tab w:val="right" w:leader="dot" w:pos="8306"/>
        </w:tabs>
      </w:pPr>
      <w:hyperlink w:anchor="_Toc30912" w:history="1">
        <w:r>
          <w:rPr>
            <w:rFonts w:ascii="仿宋" w:eastAsia="仿宋" w:hAnsi="仿宋" w:cs="仿宋" w:hint="eastAsia"/>
            <w:lang w:eastAsia="zh-CN"/>
          </w:rPr>
          <w:t>(一)、创新策略与方向</w:t>
        </w:r>
        <w:r>
          <w:tab/>
        </w:r>
        <w:r>
          <w:fldChar w:fldCharType="begin"/>
        </w:r>
        <w:r>
          <w:instrText xml:space="preserve"> PAGEREF _Toc30912 \h </w:instrText>
        </w:r>
        <w:r>
          <w:fldChar w:fldCharType="separate"/>
        </w:r>
        <w:r>
          <w:t>18</w:t>
        </w:r>
        <w:r>
          <w:fldChar w:fldCharType="end"/>
        </w:r>
      </w:hyperlink>
    </w:p>
    <w:p>
      <w:pPr>
        <w:pStyle w:val="TOC2"/>
        <w:tabs>
          <w:tab w:val="right" w:leader="dot" w:pos="8306"/>
        </w:tabs>
      </w:pPr>
      <w:hyperlink w:anchor="_Toc13600" w:history="1">
        <w:r>
          <w:rPr>
            <w:rFonts w:ascii="仿宋" w:eastAsia="仿宋" w:hAnsi="仿宋" w:cs="仿宋" w:hint="eastAsia"/>
            <w:lang w:eastAsia="zh-CN"/>
          </w:rPr>
          <w:t>(二)、研发规划与投入</w:t>
        </w:r>
        <w:r>
          <w:tab/>
        </w:r>
        <w:r>
          <w:fldChar w:fldCharType="begin"/>
        </w:r>
        <w:r>
          <w:instrText xml:space="preserve"> PAGEREF _Toc13600 \h </w:instrText>
        </w:r>
        <w:r>
          <w:fldChar w:fldCharType="separate"/>
        </w:r>
        <w:r>
          <w:t>19</w:t>
        </w:r>
        <w:r>
          <w:fldChar w:fldCharType="end"/>
        </w:r>
      </w:hyperlink>
    </w:p>
    <w:p>
      <w:pPr>
        <w:pStyle w:val="TOC1"/>
        <w:tabs>
          <w:tab w:val="right" w:leader="dot" w:pos="8306"/>
        </w:tabs>
      </w:pPr>
      <w:hyperlink w:anchor="_Toc31223" w:history="1">
        <w:r>
          <w:rPr>
            <w:rFonts w:ascii="仿宋" w:eastAsia="仿宋" w:hAnsi="仿宋" w:cs="仿宋" w:hint="eastAsia"/>
            <w:lang w:eastAsia="zh-CN"/>
          </w:rPr>
          <w:t>八、电动客车项目技术管理</w:t>
        </w:r>
        <w:r>
          <w:tab/>
        </w:r>
        <w:r>
          <w:fldChar w:fldCharType="begin"/>
        </w:r>
        <w:r>
          <w:instrText xml:space="preserve"> PAGEREF _Toc31223 \h </w:instrText>
        </w:r>
        <w:r>
          <w:fldChar w:fldCharType="separate"/>
        </w:r>
        <w:r>
          <w:t>21</w:t>
        </w:r>
        <w:r>
          <w:fldChar w:fldCharType="end"/>
        </w:r>
      </w:hyperlink>
    </w:p>
    <w:p>
      <w:pPr>
        <w:pStyle w:val="TOC2"/>
        <w:tabs>
          <w:tab w:val="right" w:leader="dot" w:pos="8306"/>
        </w:tabs>
      </w:pPr>
      <w:hyperlink w:anchor="_Toc1531" w:history="1">
        <w:r>
          <w:rPr>
            <w:rFonts w:ascii="仿宋" w:eastAsia="仿宋" w:hAnsi="仿宋" w:cs="仿宋" w:hint="eastAsia"/>
            <w:lang w:eastAsia="zh-CN"/>
          </w:rPr>
          <w:t>(一)、技术方案选用方向</w:t>
        </w:r>
        <w:r>
          <w:tab/>
        </w:r>
        <w:r>
          <w:fldChar w:fldCharType="begin"/>
        </w:r>
        <w:r>
          <w:instrText xml:space="preserve"> PAGEREF _Toc1531 \h </w:instrText>
        </w:r>
        <w:r>
          <w:fldChar w:fldCharType="separate"/>
        </w:r>
        <w:r>
          <w:t>21</w:t>
        </w:r>
        <w:r>
          <w:fldChar w:fldCharType="end"/>
        </w:r>
      </w:hyperlink>
    </w:p>
    <w:p>
      <w:pPr>
        <w:pStyle w:val="TOC2"/>
        <w:tabs>
          <w:tab w:val="right" w:leader="dot" w:pos="8306"/>
        </w:tabs>
      </w:pPr>
      <w:hyperlink w:anchor="_Toc14594" w:history="1">
        <w:r>
          <w:rPr>
            <w:rFonts w:ascii="仿宋" w:eastAsia="仿宋" w:hAnsi="仿宋" w:cs="仿宋" w:hint="eastAsia"/>
            <w:lang w:eastAsia="zh-CN"/>
          </w:rPr>
          <w:t>(二)、工艺技术方案选用原则</w:t>
        </w:r>
        <w:r>
          <w:tab/>
        </w:r>
        <w:r>
          <w:fldChar w:fldCharType="begin"/>
        </w:r>
        <w:r>
          <w:instrText xml:space="preserve"> PAGEREF _Toc14594 \h </w:instrText>
        </w:r>
        <w:r>
          <w:fldChar w:fldCharType="separate"/>
        </w:r>
        <w:r>
          <w:t>22</w:t>
        </w:r>
        <w:r>
          <w:fldChar w:fldCharType="end"/>
        </w:r>
      </w:hyperlink>
    </w:p>
    <w:p>
      <w:pPr>
        <w:pStyle w:val="TOC2"/>
        <w:tabs>
          <w:tab w:val="right" w:leader="dot" w:pos="8306"/>
        </w:tabs>
      </w:pPr>
      <w:hyperlink w:anchor="_Toc9895" w:history="1">
        <w:r>
          <w:rPr>
            <w:rFonts w:ascii="仿宋" w:eastAsia="仿宋" w:hAnsi="仿宋" w:cs="仿宋" w:hint="eastAsia"/>
            <w:lang w:eastAsia="zh-CN"/>
          </w:rPr>
          <w:t>(三)、工艺技术方案要求</w:t>
        </w:r>
        <w:r>
          <w:tab/>
        </w:r>
        <w:r>
          <w:fldChar w:fldCharType="begin"/>
        </w:r>
        <w:r>
          <w:instrText xml:space="preserve"> PAGEREF _Toc9895 \h </w:instrText>
        </w:r>
        <w:r>
          <w:fldChar w:fldCharType="separate"/>
        </w:r>
        <w:r>
          <w:t>25</w:t>
        </w:r>
        <w:r>
          <w:fldChar w:fldCharType="end"/>
        </w:r>
      </w:hyperlink>
    </w:p>
    <w:p>
      <w:pPr>
        <w:pStyle w:val="TOC1"/>
        <w:tabs>
          <w:tab w:val="right" w:leader="dot" w:pos="8306"/>
        </w:tabs>
      </w:pPr>
      <w:hyperlink w:anchor="_Toc26045" w:history="1">
        <w:r>
          <w:rPr>
            <w:rFonts w:ascii="仿宋" w:eastAsia="仿宋" w:hAnsi="仿宋" w:cs="仿宋" w:hint="eastAsia"/>
            <w:lang w:eastAsia="zh-CN"/>
          </w:rPr>
          <w:t>九、电动客车项目人力资源管理</w:t>
        </w:r>
        <w:r>
          <w:tab/>
        </w:r>
        <w:r>
          <w:fldChar w:fldCharType="begin"/>
        </w:r>
        <w:r>
          <w:instrText xml:space="preserve"> PAGEREF _Toc26045 \h </w:instrText>
        </w:r>
        <w:r>
          <w:fldChar w:fldCharType="separate"/>
        </w:r>
        <w:r>
          <w:t>27</w:t>
        </w:r>
        <w:r>
          <w:fldChar w:fldCharType="end"/>
        </w:r>
      </w:hyperlink>
    </w:p>
    <w:p>
      <w:pPr>
        <w:pStyle w:val="TOC2"/>
        <w:tabs>
          <w:tab w:val="right" w:leader="dot" w:pos="8306"/>
        </w:tabs>
      </w:pPr>
      <w:hyperlink w:anchor="_Toc31710" w:history="1">
        <w:r>
          <w:rPr>
            <w:rFonts w:ascii="仿宋" w:eastAsia="仿宋" w:hAnsi="仿宋" w:cs="仿宋" w:hint="eastAsia"/>
            <w:lang w:eastAsia="zh-CN"/>
          </w:rPr>
          <w:t>(一)、建立健全的预算管理制度</w:t>
        </w:r>
        <w:r>
          <w:tab/>
        </w:r>
        <w:r>
          <w:fldChar w:fldCharType="begin"/>
        </w:r>
        <w:r>
          <w:instrText xml:space="preserve"> PAGEREF _Toc31710 \h </w:instrText>
        </w:r>
        <w:r>
          <w:fldChar w:fldCharType="separate"/>
        </w:r>
        <w:r>
          <w:t>27</w:t>
        </w:r>
        <w:r>
          <w:fldChar w:fldCharType="end"/>
        </w:r>
      </w:hyperlink>
    </w:p>
    <w:p>
      <w:pPr>
        <w:pStyle w:val="TOC2"/>
        <w:tabs>
          <w:tab w:val="right" w:leader="dot" w:pos="8306"/>
        </w:tabs>
      </w:pPr>
      <w:hyperlink w:anchor="_Toc15616" w:history="1">
        <w:r>
          <w:rPr>
            <w:rFonts w:ascii="仿宋" w:eastAsia="仿宋" w:hAnsi="仿宋" w:cs="仿宋" w:hint="eastAsia"/>
            <w:lang w:eastAsia="zh-CN"/>
          </w:rPr>
          <w:t>(二)、加强资金流动监控</w:t>
        </w:r>
        <w:r>
          <w:tab/>
        </w:r>
        <w:r>
          <w:fldChar w:fldCharType="begin"/>
        </w:r>
        <w:r>
          <w:instrText xml:space="preserve"> PAGEREF _Toc15616 \h </w:instrText>
        </w:r>
        <w:r>
          <w:fldChar w:fldCharType="separate"/>
        </w:r>
        <w:r>
          <w:t>29</w:t>
        </w:r>
        <w:r>
          <w:fldChar w:fldCharType="end"/>
        </w:r>
      </w:hyperlink>
    </w:p>
    <w:p>
      <w:pPr>
        <w:pStyle w:val="TOC2"/>
        <w:tabs>
          <w:tab w:val="right" w:leader="dot" w:pos="8306"/>
        </w:tabs>
      </w:pPr>
      <w:hyperlink w:anchor="_Toc13817" w:history="1">
        <w:r>
          <w:rPr>
            <w:rFonts w:ascii="仿宋" w:eastAsia="仿宋" w:hAnsi="仿宋" w:cs="仿宋" w:hint="eastAsia"/>
            <w:lang w:eastAsia="zh-CN"/>
          </w:rPr>
          <w:t>(三)、制定完善的风险控制机制</w:t>
        </w:r>
        <w:r>
          <w:tab/>
        </w:r>
        <w:r>
          <w:fldChar w:fldCharType="begin"/>
        </w:r>
        <w:r>
          <w:instrText xml:space="preserve"> PAGEREF _Toc13817 \h </w:instrText>
        </w:r>
        <w:r>
          <w:fldChar w:fldCharType="separate"/>
        </w:r>
        <w:r>
          <w:t>30</w:t>
        </w:r>
        <w:r>
          <w:fldChar w:fldCharType="end"/>
        </w:r>
      </w:hyperlink>
    </w:p>
    <w:p>
      <w:pPr>
        <w:pStyle w:val="TOC2"/>
        <w:tabs>
          <w:tab w:val="right" w:leader="dot" w:pos="8306"/>
        </w:tabs>
      </w:pPr>
      <w:hyperlink w:anchor="_Toc283" w:history="1">
        <w:r>
          <w:rPr>
            <w:rFonts w:ascii="仿宋" w:eastAsia="仿宋" w:hAnsi="仿宋" w:cs="仿宋" w:hint="eastAsia"/>
            <w:lang w:eastAsia="zh-CN"/>
          </w:rPr>
          <w:t>(四)、优化成本管理</w:t>
        </w:r>
        <w:r>
          <w:tab/>
        </w:r>
        <w:r>
          <w:fldChar w:fldCharType="begin"/>
        </w:r>
        <w:r>
          <w:instrText xml:space="preserve"> PAGEREF _Toc283 \h </w:instrText>
        </w:r>
        <w:r>
          <w:fldChar w:fldCharType="separate"/>
        </w:r>
        <w:r>
          <w:t>31</w:t>
        </w:r>
        <w:r>
          <w:fldChar w:fldCharType="end"/>
        </w:r>
      </w:hyperlink>
    </w:p>
    <w:p>
      <w:pPr>
        <w:pStyle w:val="TOC1"/>
        <w:tabs>
          <w:tab w:val="right" w:leader="dot" w:pos="8306"/>
        </w:tabs>
      </w:pPr>
      <w:hyperlink w:anchor="_Toc31743" w:history="1">
        <w:r>
          <w:rPr>
            <w:rFonts w:ascii="仿宋" w:eastAsia="仿宋" w:hAnsi="仿宋" w:cs="仿宋" w:hint="eastAsia"/>
            <w:lang w:eastAsia="zh-CN"/>
          </w:rPr>
          <w:t>十、电动客车项目投资规划</w:t>
        </w:r>
        <w:r>
          <w:tab/>
        </w:r>
        <w:r>
          <w:fldChar w:fldCharType="begin"/>
        </w:r>
        <w:r>
          <w:instrText xml:space="preserve"> PAGEREF _Toc31743 \h </w:instrText>
        </w:r>
        <w:r>
          <w:fldChar w:fldCharType="separate"/>
        </w:r>
        <w:r>
          <w:t>32</w:t>
        </w:r>
        <w:r>
          <w:fldChar w:fldCharType="end"/>
        </w:r>
      </w:hyperlink>
    </w:p>
    <w:p>
      <w:pPr>
        <w:pStyle w:val="TOC2"/>
        <w:tabs>
          <w:tab w:val="right" w:leader="dot" w:pos="8306"/>
        </w:tabs>
      </w:pPr>
      <w:hyperlink w:anchor="_Toc15143" w:history="1">
        <w:r>
          <w:rPr>
            <w:rFonts w:ascii="仿宋" w:eastAsia="仿宋" w:hAnsi="仿宋" w:cs="仿宋" w:hint="eastAsia"/>
            <w:lang w:eastAsia="zh-CN"/>
          </w:rPr>
          <w:t>(一)、电动客车项目总投资估算</w:t>
        </w:r>
        <w:r>
          <w:tab/>
        </w:r>
        <w:r>
          <w:fldChar w:fldCharType="begin"/>
        </w:r>
        <w:r>
          <w:instrText xml:space="preserve"> PAGEREF _Toc15143 \h </w:instrText>
        </w:r>
        <w:r>
          <w:fldChar w:fldCharType="separate"/>
        </w:r>
        <w:r>
          <w:t>32</w:t>
        </w:r>
        <w:r>
          <w:fldChar w:fldCharType="end"/>
        </w:r>
      </w:hyperlink>
    </w:p>
    <w:p>
      <w:pPr>
        <w:pStyle w:val="TOC2"/>
        <w:tabs>
          <w:tab w:val="right" w:leader="dot" w:pos="8306"/>
        </w:tabs>
      </w:pPr>
      <w:hyperlink w:anchor="_Toc24613" w:history="1">
        <w:r>
          <w:rPr>
            <w:rFonts w:ascii="仿宋" w:eastAsia="仿宋" w:hAnsi="仿宋" w:cs="仿宋" w:hint="eastAsia"/>
            <w:lang w:eastAsia="zh-CN"/>
          </w:rPr>
          <w:t>(二)、资金筹措</w:t>
        </w:r>
        <w:r>
          <w:tab/>
        </w:r>
        <w:r>
          <w:fldChar w:fldCharType="begin"/>
        </w:r>
        <w:r>
          <w:instrText xml:space="preserve"> PAGEREF _Toc24613 \h </w:instrText>
        </w:r>
        <w:r>
          <w:fldChar w:fldCharType="separate"/>
        </w:r>
        <w:r>
          <w:t>33</w:t>
        </w:r>
        <w:r>
          <w:fldChar w:fldCharType="end"/>
        </w:r>
      </w:hyperlink>
    </w:p>
    <w:p>
      <w:pPr>
        <w:pStyle w:val="TOC1"/>
        <w:tabs>
          <w:tab w:val="right" w:leader="dot" w:pos="8306"/>
        </w:tabs>
      </w:pPr>
      <w:hyperlink w:anchor="_Toc13309" w:history="1">
        <w:r>
          <w:rPr>
            <w:rFonts w:ascii="仿宋" w:eastAsia="仿宋" w:hAnsi="仿宋" w:cs="仿宋" w:hint="eastAsia"/>
            <w:lang w:eastAsia="zh-CN"/>
          </w:rPr>
          <w:t>十一、电动客车项目财务管理</w:t>
        </w:r>
        <w:r>
          <w:tab/>
        </w:r>
        <w:r>
          <w:fldChar w:fldCharType="begin"/>
        </w:r>
        <w:r>
          <w:instrText xml:space="preserve"> PAGEREF _Toc13309 \h </w:instrText>
        </w:r>
        <w:r>
          <w:fldChar w:fldCharType="separate"/>
        </w:r>
        <w:r>
          <w:t>34</w:t>
        </w:r>
        <w:r>
          <w:fldChar w:fldCharType="end"/>
        </w:r>
      </w:hyperlink>
    </w:p>
    <w:p>
      <w:pPr>
        <w:pStyle w:val="TOC2"/>
        <w:tabs>
          <w:tab w:val="right" w:leader="dot" w:pos="8306"/>
        </w:tabs>
      </w:pPr>
      <w:hyperlink w:anchor="_Toc29040" w:history="1">
        <w:r>
          <w:rPr>
            <w:rFonts w:ascii="仿宋" w:eastAsia="仿宋" w:hAnsi="仿宋" w:cs="仿宋" w:hint="eastAsia"/>
            <w:lang w:eastAsia="zh-CN"/>
          </w:rPr>
          <w:t>(一)、资金需求大</w:t>
        </w:r>
        <w:r>
          <w:tab/>
        </w:r>
        <w:r>
          <w:fldChar w:fldCharType="begin"/>
        </w:r>
        <w:r>
          <w:instrText xml:space="preserve"> PAGEREF _Toc29040 \h </w:instrText>
        </w:r>
        <w:r>
          <w:fldChar w:fldCharType="separate"/>
        </w:r>
        <w:r>
          <w:t>34</w:t>
        </w:r>
        <w:r>
          <w:fldChar w:fldCharType="end"/>
        </w:r>
      </w:hyperlink>
    </w:p>
    <w:p>
      <w:pPr>
        <w:pStyle w:val="TOC2"/>
        <w:tabs>
          <w:tab w:val="right" w:leader="dot" w:pos="8306"/>
        </w:tabs>
      </w:pPr>
      <w:hyperlink w:anchor="_Toc18900" w:history="1">
        <w:r>
          <w:rPr>
            <w:rFonts w:ascii="仿宋" w:eastAsia="仿宋" w:hAnsi="仿宋" w:cs="仿宋" w:hint="eastAsia"/>
            <w:lang w:eastAsia="zh-CN"/>
          </w:rPr>
          <w:t>(二)、研发周期长</w:t>
        </w:r>
        <w:r>
          <w:tab/>
        </w:r>
        <w:r>
          <w:fldChar w:fldCharType="begin"/>
        </w:r>
        <w:r>
          <w:instrText xml:space="preserve"> PAGEREF _Toc18900 \h </w:instrText>
        </w:r>
        <w:r>
          <w:fldChar w:fldCharType="separate"/>
        </w:r>
        <w:r>
          <w:t>35</w:t>
        </w:r>
        <w:r>
          <w:fldChar w:fldCharType="end"/>
        </w:r>
      </w:hyperlink>
    </w:p>
    <w:p>
      <w:pPr>
        <w:pStyle w:val="TOC2"/>
        <w:tabs>
          <w:tab w:val="right" w:leader="dot" w:pos="8306"/>
        </w:tabs>
      </w:pPr>
      <w:hyperlink w:anchor="_Toc7007" w:history="1">
        <w:r>
          <w:rPr>
            <w:rFonts w:ascii="仿宋" w:eastAsia="仿宋" w:hAnsi="仿宋" w:cs="仿宋" w:hint="eastAsia"/>
            <w:lang w:eastAsia="zh-CN"/>
          </w:rPr>
          <w:t>(三)、市场风险大</w:t>
        </w:r>
        <w:r>
          <w:tab/>
        </w:r>
        <w:r>
          <w:fldChar w:fldCharType="begin"/>
        </w:r>
        <w:r>
          <w:instrText xml:space="preserve"> PAGEREF _Toc7007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240" w:history="1">
        <w:r>
          <w:rPr>
            <w:rFonts w:ascii="仿宋" w:eastAsia="仿宋" w:hAnsi="仿宋" w:cs="仿宋" w:hint="eastAsia"/>
            <w:lang w:eastAsia="zh-CN"/>
          </w:rPr>
          <w:t>(四)、利润率高</w:t>
        </w:r>
        <w:r>
          <w:tab/>
        </w:r>
        <w:r>
          <w:fldChar w:fldCharType="begin"/>
        </w:r>
        <w:r>
          <w:instrText xml:space="preserve"> PAGEREF _Toc12240 \h </w:instrText>
        </w:r>
        <w:r>
          <w:fldChar w:fldCharType="separate"/>
        </w:r>
        <w:r>
          <w:t>39</w:t>
        </w:r>
        <w:r>
          <w:fldChar w:fldCharType="end"/>
        </w:r>
      </w:hyperlink>
    </w:p>
    <w:p>
      <w:pPr>
        <w:pStyle w:val="TOC1"/>
        <w:tabs>
          <w:tab w:val="right" w:leader="dot" w:pos="8306"/>
        </w:tabs>
      </w:pPr>
      <w:hyperlink w:anchor="_Toc19381" w:history="1">
        <w:r>
          <w:rPr>
            <w:rFonts w:ascii="仿宋" w:eastAsia="仿宋" w:hAnsi="仿宋" w:cs="仿宋" w:hint="eastAsia"/>
            <w:lang w:eastAsia="zh-CN"/>
          </w:rPr>
          <w:t>十二、电动客车项目风险管理</w:t>
        </w:r>
        <w:r>
          <w:tab/>
        </w:r>
        <w:r>
          <w:fldChar w:fldCharType="begin"/>
        </w:r>
        <w:r>
          <w:instrText xml:space="preserve"> PAGEREF _Toc19381 \h </w:instrText>
        </w:r>
        <w:r>
          <w:fldChar w:fldCharType="separate"/>
        </w:r>
        <w:r>
          <w:t>41</w:t>
        </w:r>
        <w:r>
          <w:fldChar w:fldCharType="end"/>
        </w:r>
      </w:hyperlink>
    </w:p>
    <w:p>
      <w:pPr>
        <w:pStyle w:val="TOC2"/>
        <w:tabs>
          <w:tab w:val="right" w:leader="dot" w:pos="8306"/>
        </w:tabs>
      </w:pPr>
      <w:hyperlink w:anchor="_Toc20235" w:history="1">
        <w:r>
          <w:rPr>
            <w:rFonts w:ascii="仿宋" w:eastAsia="仿宋" w:hAnsi="仿宋" w:cs="仿宋" w:hint="eastAsia"/>
            <w:lang w:eastAsia="zh-CN"/>
          </w:rPr>
          <w:t>(一)、风险识别与评估</w:t>
        </w:r>
        <w:r>
          <w:tab/>
        </w:r>
        <w:r>
          <w:fldChar w:fldCharType="begin"/>
        </w:r>
        <w:r>
          <w:instrText xml:space="preserve"> PAGEREF _Toc20235 \h </w:instrText>
        </w:r>
        <w:r>
          <w:fldChar w:fldCharType="separate"/>
        </w:r>
        <w:r>
          <w:t>41</w:t>
        </w:r>
        <w:r>
          <w:fldChar w:fldCharType="end"/>
        </w:r>
      </w:hyperlink>
    </w:p>
    <w:p>
      <w:pPr>
        <w:pStyle w:val="TOC2"/>
        <w:tabs>
          <w:tab w:val="right" w:leader="dot" w:pos="8306"/>
        </w:tabs>
      </w:pPr>
      <w:hyperlink w:anchor="_Toc22506" w:history="1">
        <w:r>
          <w:rPr>
            <w:rFonts w:ascii="仿宋" w:eastAsia="仿宋" w:hAnsi="仿宋" w:cs="仿宋" w:hint="eastAsia"/>
            <w:lang w:eastAsia="zh-CN"/>
          </w:rPr>
          <w:t>(二)、风险应对策略</w:t>
        </w:r>
        <w:r>
          <w:tab/>
        </w:r>
        <w:r>
          <w:fldChar w:fldCharType="begin"/>
        </w:r>
        <w:r>
          <w:instrText xml:space="preserve"> PAGEREF _Toc22506 \h </w:instrText>
        </w:r>
        <w:r>
          <w:fldChar w:fldCharType="separate"/>
        </w:r>
        <w:r>
          <w:t>42</w:t>
        </w:r>
        <w:r>
          <w:fldChar w:fldCharType="end"/>
        </w:r>
      </w:hyperlink>
    </w:p>
    <w:p>
      <w:pPr>
        <w:pStyle w:val="TOC2"/>
        <w:tabs>
          <w:tab w:val="right" w:leader="dot" w:pos="8306"/>
        </w:tabs>
      </w:pPr>
      <w:hyperlink w:anchor="_Toc31964" w:history="1">
        <w:r>
          <w:rPr>
            <w:rFonts w:ascii="仿宋" w:eastAsia="仿宋" w:hAnsi="仿宋" w:cs="仿宋" w:hint="eastAsia"/>
            <w:lang w:eastAsia="zh-CN"/>
          </w:rPr>
          <w:t>(三)、风险监控与控制</w:t>
        </w:r>
        <w:r>
          <w:tab/>
        </w:r>
        <w:r>
          <w:fldChar w:fldCharType="begin"/>
        </w:r>
        <w:r>
          <w:instrText xml:space="preserve"> PAGEREF _Toc31964 \h </w:instrText>
        </w:r>
        <w:r>
          <w:fldChar w:fldCharType="separate"/>
        </w:r>
        <w:r>
          <w:t>44</w:t>
        </w:r>
        <w:r>
          <w:fldChar w:fldCharType="end"/>
        </w:r>
      </w:hyperlink>
    </w:p>
    <w:p>
      <w:pPr>
        <w:pStyle w:val="TOC1"/>
        <w:tabs>
          <w:tab w:val="right" w:leader="dot" w:pos="8306"/>
        </w:tabs>
      </w:pPr>
      <w:hyperlink w:anchor="_Toc9928" w:history="1">
        <w:r>
          <w:rPr>
            <w:rFonts w:ascii="仿宋" w:eastAsia="仿宋" w:hAnsi="仿宋" w:cs="仿宋" w:hint="eastAsia"/>
            <w:lang w:eastAsia="zh-CN"/>
          </w:rPr>
          <w:t>十三、营销与推广策略</w:t>
        </w:r>
        <w:r>
          <w:tab/>
        </w:r>
        <w:r>
          <w:fldChar w:fldCharType="begin"/>
        </w:r>
        <w:r>
          <w:instrText xml:space="preserve"> PAGEREF _Toc9928 \h </w:instrText>
        </w:r>
        <w:r>
          <w:fldChar w:fldCharType="separate"/>
        </w:r>
        <w:r>
          <w:t>45</w:t>
        </w:r>
        <w:r>
          <w:fldChar w:fldCharType="end"/>
        </w:r>
      </w:hyperlink>
    </w:p>
    <w:p>
      <w:pPr>
        <w:pStyle w:val="TOC2"/>
        <w:tabs>
          <w:tab w:val="right" w:leader="dot" w:pos="8306"/>
        </w:tabs>
      </w:pPr>
      <w:hyperlink w:anchor="_Toc6251" w:history="1">
        <w:r>
          <w:rPr>
            <w:rFonts w:ascii="仿宋" w:eastAsia="仿宋" w:hAnsi="仿宋" w:cs="仿宋" w:hint="eastAsia"/>
            <w:lang w:eastAsia="zh-CN"/>
          </w:rPr>
          <w:t>(一)、产品/服务定位与特点</w:t>
        </w:r>
        <w:r>
          <w:tab/>
        </w:r>
        <w:r>
          <w:fldChar w:fldCharType="begin"/>
        </w:r>
        <w:r>
          <w:instrText xml:space="preserve"> PAGEREF _Toc6251 \h </w:instrText>
        </w:r>
        <w:r>
          <w:fldChar w:fldCharType="separate"/>
        </w:r>
        <w:r>
          <w:t>45</w:t>
        </w:r>
        <w:r>
          <w:fldChar w:fldCharType="end"/>
        </w:r>
      </w:hyperlink>
    </w:p>
    <w:p>
      <w:pPr>
        <w:pStyle w:val="TOC2"/>
        <w:tabs>
          <w:tab w:val="right" w:leader="dot" w:pos="8306"/>
        </w:tabs>
      </w:pPr>
      <w:hyperlink w:anchor="_Toc2107" w:history="1">
        <w:r>
          <w:rPr>
            <w:rFonts w:ascii="仿宋" w:eastAsia="仿宋" w:hAnsi="仿宋" w:cs="仿宋" w:hint="eastAsia"/>
            <w:lang w:eastAsia="zh-CN"/>
          </w:rPr>
          <w:t>(二)、市场定位与竞争分析</w:t>
        </w:r>
        <w:r>
          <w:tab/>
        </w:r>
        <w:r>
          <w:fldChar w:fldCharType="begin"/>
        </w:r>
        <w:r>
          <w:instrText xml:space="preserve"> PAGEREF _Toc2107 \h </w:instrText>
        </w:r>
        <w:r>
          <w:fldChar w:fldCharType="separate"/>
        </w:r>
        <w:r>
          <w:t>46</w:t>
        </w:r>
        <w:r>
          <w:fldChar w:fldCharType="end"/>
        </w:r>
      </w:hyperlink>
    </w:p>
    <w:p>
      <w:pPr>
        <w:pStyle w:val="TOC2"/>
        <w:tabs>
          <w:tab w:val="right" w:leader="dot" w:pos="8306"/>
        </w:tabs>
      </w:pPr>
      <w:hyperlink w:anchor="_Toc29140" w:history="1">
        <w:r>
          <w:rPr>
            <w:rFonts w:ascii="仿宋" w:eastAsia="仿宋" w:hAnsi="仿宋" w:cs="仿宋" w:hint="eastAsia"/>
            <w:lang w:eastAsia="zh-CN"/>
          </w:rPr>
          <w:t>(三)、营销渠道与策略</w:t>
        </w:r>
        <w:r>
          <w:tab/>
        </w:r>
        <w:r>
          <w:fldChar w:fldCharType="begin"/>
        </w:r>
        <w:r>
          <w:instrText xml:space="preserve"> PAGEREF _Toc29140 \h </w:instrText>
        </w:r>
        <w:r>
          <w:fldChar w:fldCharType="separate"/>
        </w:r>
        <w:r>
          <w:t>48</w:t>
        </w:r>
        <w:r>
          <w:fldChar w:fldCharType="end"/>
        </w:r>
      </w:hyperlink>
    </w:p>
    <w:p>
      <w:pPr>
        <w:pStyle w:val="TOC2"/>
        <w:tabs>
          <w:tab w:val="right" w:leader="dot" w:pos="8306"/>
        </w:tabs>
      </w:pPr>
      <w:hyperlink w:anchor="_Toc13409" w:history="1">
        <w:r>
          <w:rPr>
            <w:rFonts w:ascii="仿宋" w:eastAsia="仿宋" w:hAnsi="仿宋" w:cs="仿宋" w:hint="eastAsia"/>
            <w:lang w:eastAsia="zh-CN"/>
          </w:rPr>
          <w:t>(四)、推广与宣传活动</w:t>
        </w:r>
        <w:r>
          <w:tab/>
        </w:r>
        <w:r>
          <w:fldChar w:fldCharType="begin"/>
        </w:r>
        <w:r>
          <w:instrText xml:space="preserve"> PAGEREF _Toc13409 \h </w:instrText>
        </w:r>
        <w:r>
          <w:fldChar w:fldCharType="separate"/>
        </w:r>
        <w:r>
          <w:t>49</w:t>
        </w:r>
        <w:r>
          <w:fldChar w:fldCharType="end"/>
        </w:r>
      </w:hyperlink>
    </w:p>
    <w:p>
      <w:pPr>
        <w:pStyle w:val="TOC1"/>
        <w:tabs>
          <w:tab w:val="right" w:leader="dot" w:pos="8306"/>
        </w:tabs>
      </w:pPr>
      <w:hyperlink w:anchor="_Toc12129" w:history="1">
        <w:r>
          <w:rPr>
            <w:rFonts w:ascii="仿宋" w:eastAsia="仿宋" w:hAnsi="仿宋" w:cs="仿宋" w:hint="eastAsia"/>
            <w:lang w:eastAsia="zh-CN"/>
          </w:rPr>
          <w:t>十四、质量管理体系</w:t>
        </w:r>
        <w:r>
          <w:tab/>
        </w:r>
        <w:r>
          <w:fldChar w:fldCharType="begin"/>
        </w:r>
        <w:r>
          <w:instrText xml:space="preserve"> PAGEREF _Toc12129 \h </w:instrText>
        </w:r>
        <w:r>
          <w:fldChar w:fldCharType="separate"/>
        </w:r>
        <w:r>
          <w:t>54</w:t>
        </w:r>
        <w:r>
          <w:fldChar w:fldCharType="end"/>
        </w:r>
      </w:hyperlink>
    </w:p>
    <w:p>
      <w:pPr>
        <w:pStyle w:val="TOC2"/>
        <w:tabs>
          <w:tab w:val="right" w:leader="dot" w:pos="8306"/>
        </w:tabs>
      </w:pPr>
      <w:hyperlink w:anchor="_Toc29787" w:history="1">
        <w:r>
          <w:rPr>
            <w:rFonts w:ascii="仿宋" w:eastAsia="仿宋" w:hAnsi="仿宋" w:cs="仿宋" w:hint="eastAsia"/>
            <w:lang w:eastAsia="zh-CN"/>
          </w:rPr>
          <w:t>(一)、质量目标与方针</w:t>
        </w:r>
        <w:r>
          <w:tab/>
        </w:r>
        <w:r>
          <w:fldChar w:fldCharType="begin"/>
        </w:r>
        <w:r>
          <w:instrText xml:space="preserve"> PAGEREF _Toc29787 \h </w:instrText>
        </w:r>
        <w:r>
          <w:fldChar w:fldCharType="separate"/>
        </w:r>
        <w:r>
          <w:t>54</w:t>
        </w:r>
        <w:r>
          <w:fldChar w:fldCharType="end"/>
        </w:r>
      </w:hyperlink>
    </w:p>
    <w:p>
      <w:pPr>
        <w:pStyle w:val="TOC2"/>
        <w:tabs>
          <w:tab w:val="right" w:leader="dot" w:pos="8306"/>
        </w:tabs>
      </w:pPr>
      <w:hyperlink w:anchor="_Toc18859" w:history="1">
        <w:r>
          <w:rPr>
            <w:rFonts w:ascii="仿宋" w:eastAsia="仿宋" w:hAnsi="仿宋" w:cs="仿宋" w:hint="eastAsia"/>
            <w:lang w:eastAsia="zh-CN"/>
          </w:rPr>
          <w:t>(二)、质量管理责任</w:t>
        </w:r>
        <w:r>
          <w:tab/>
        </w:r>
        <w:r>
          <w:fldChar w:fldCharType="begin"/>
        </w:r>
        <w:r>
          <w:instrText xml:space="preserve"> PAGEREF _Toc18859 \h </w:instrText>
        </w:r>
        <w:r>
          <w:fldChar w:fldCharType="separate"/>
        </w:r>
        <w:r>
          <w:t>55</w:t>
        </w:r>
        <w:r>
          <w:fldChar w:fldCharType="end"/>
        </w:r>
      </w:hyperlink>
    </w:p>
    <w:p>
      <w:pPr>
        <w:pStyle w:val="TOC2"/>
        <w:tabs>
          <w:tab w:val="right" w:leader="dot" w:pos="8306"/>
        </w:tabs>
      </w:pPr>
      <w:hyperlink w:anchor="_Toc19059" w:history="1">
        <w:r>
          <w:rPr>
            <w:rFonts w:ascii="仿宋" w:eastAsia="仿宋" w:hAnsi="仿宋" w:cs="仿宋" w:hint="eastAsia"/>
            <w:lang w:eastAsia="zh-CN"/>
          </w:rPr>
          <w:t>(三)、质量管理体系文件</w:t>
        </w:r>
        <w:r>
          <w:tab/>
        </w:r>
        <w:r>
          <w:fldChar w:fldCharType="begin"/>
        </w:r>
        <w:r>
          <w:instrText xml:space="preserve"> PAGEREF _Toc19059 \h </w:instrText>
        </w:r>
        <w:r>
          <w:fldChar w:fldCharType="separate"/>
        </w:r>
        <w:r>
          <w:t>56</w:t>
        </w:r>
        <w:r>
          <w:fldChar w:fldCharType="end"/>
        </w:r>
      </w:hyperlink>
    </w:p>
    <w:p>
      <w:pPr>
        <w:pStyle w:val="TOC2"/>
        <w:tabs>
          <w:tab w:val="right" w:leader="dot" w:pos="8306"/>
        </w:tabs>
      </w:pPr>
      <w:hyperlink w:anchor="_Toc15773" w:history="1">
        <w:r>
          <w:rPr>
            <w:rFonts w:ascii="仿宋" w:eastAsia="仿宋" w:hAnsi="仿宋" w:cs="仿宋" w:hint="eastAsia"/>
            <w:lang w:eastAsia="zh-CN"/>
          </w:rPr>
          <w:t>(四)、质量培训与教育</w:t>
        </w:r>
        <w:r>
          <w:tab/>
        </w:r>
        <w:r>
          <w:fldChar w:fldCharType="begin"/>
        </w:r>
        <w:r>
          <w:instrText xml:space="preserve"> PAGEREF _Toc15773 \h </w:instrText>
        </w:r>
        <w:r>
          <w:fldChar w:fldCharType="separate"/>
        </w:r>
        <w:r>
          <w:t>59</w:t>
        </w:r>
        <w:r>
          <w:fldChar w:fldCharType="end"/>
        </w:r>
      </w:hyperlink>
    </w:p>
    <w:p>
      <w:pPr>
        <w:pStyle w:val="TOC2"/>
        <w:tabs>
          <w:tab w:val="right" w:leader="dot" w:pos="8306"/>
        </w:tabs>
      </w:pPr>
      <w:hyperlink w:anchor="_Toc23693" w:history="1">
        <w:r>
          <w:rPr>
            <w:rFonts w:ascii="仿宋" w:eastAsia="仿宋" w:hAnsi="仿宋" w:cs="仿宋" w:hint="eastAsia"/>
            <w:lang w:eastAsia="zh-CN"/>
          </w:rPr>
          <w:t>(五)、质量审核与评价</w:t>
        </w:r>
        <w:r>
          <w:tab/>
        </w:r>
        <w:r>
          <w:fldChar w:fldCharType="begin"/>
        </w:r>
        <w:r>
          <w:instrText xml:space="preserve"> PAGEREF _Toc23693 \h </w:instrText>
        </w:r>
        <w:r>
          <w:fldChar w:fldCharType="separate"/>
        </w:r>
        <w:r>
          <w:t>60</w:t>
        </w:r>
        <w:r>
          <w:fldChar w:fldCharType="end"/>
        </w:r>
      </w:hyperlink>
    </w:p>
    <w:p>
      <w:pPr>
        <w:pStyle w:val="TOC2"/>
        <w:tabs>
          <w:tab w:val="right" w:leader="dot" w:pos="8306"/>
        </w:tabs>
      </w:pPr>
      <w:hyperlink w:anchor="_Toc19370" w:history="1">
        <w:r>
          <w:rPr>
            <w:rFonts w:ascii="仿宋" w:eastAsia="仿宋" w:hAnsi="仿宋" w:cs="仿宋" w:hint="eastAsia"/>
            <w:lang w:eastAsia="zh-CN"/>
          </w:rPr>
          <w:t>(六)、不符合与纠正措施</w:t>
        </w:r>
        <w:r>
          <w:tab/>
        </w:r>
        <w:r>
          <w:fldChar w:fldCharType="begin"/>
        </w:r>
        <w:r>
          <w:instrText xml:space="preserve"> PAGEREF _Toc19370 \h </w:instrText>
        </w:r>
        <w:r>
          <w:fldChar w:fldCharType="separate"/>
        </w:r>
        <w:r>
          <w:t>61</w:t>
        </w:r>
        <w:r>
          <w:fldChar w:fldCharType="end"/>
        </w:r>
      </w:hyperlink>
    </w:p>
    <w:p>
      <w:pPr>
        <w:pStyle w:val="TOC1"/>
        <w:tabs>
          <w:tab w:val="right" w:leader="dot" w:pos="8306"/>
        </w:tabs>
      </w:pPr>
      <w:hyperlink w:anchor="_Toc15098" w:history="1">
        <w:r>
          <w:rPr>
            <w:rFonts w:ascii="仿宋" w:eastAsia="仿宋" w:hAnsi="仿宋" w:cs="仿宋" w:hint="eastAsia"/>
            <w:lang w:eastAsia="zh-CN"/>
          </w:rPr>
          <w:t>十五、电动客车项目实施时间节点</w:t>
        </w:r>
        <w:r>
          <w:tab/>
        </w:r>
        <w:r>
          <w:fldChar w:fldCharType="begin"/>
        </w:r>
        <w:r>
          <w:instrText xml:space="preserve"> PAGEREF _Toc15098 \h </w:instrText>
        </w:r>
        <w:r>
          <w:fldChar w:fldCharType="separate"/>
        </w:r>
        <w:r>
          <w:t>62</w:t>
        </w:r>
        <w:r>
          <w:fldChar w:fldCharType="end"/>
        </w:r>
      </w:hyperlink>
    </w:p>
    <w:p>
      <w:pPr>
        <w:pStyle w:val="TOC2"/>
        <w:tabs>
          <w:tab w:val="right" w:leader="dot" w:pos="8306"/>
        </w:tabs>
      </w:pPr>
      <w:hyperlink w:anchor="_Toc5570" w:history="1">
        <w:r>
          <w:rPr>
            <w:rFonts w:ascii="仿宋" w:eastAsia="仿宋" w:hAnsi="仿宋" w:cs="仿宋" w:hint="eastAsia"/>
            <w:lang w:eastAsia="zh-CN"/>
          </w:rPr>
          <w:t>(一)、电动客车项目启动阶段时间节点</w:t>
        </w:r>
        <w:r>
          <w:tab/>
        </w:r>
        <w:r>
          <w:fldChar w:fldCharType="begin"/>
        </w:r>
        <w:r>
          <w:instrText xml:space="preserve"> PAGEREF _Toc5570 \h </w:instrText>
        </w:r>
        <w:r>
          <w:fldChar w:fldCharType="separate"/>
        </w:r>
        <w:r>
          <w:t>62</w:t>
        </w:r>
        <w:r>
          <w:fldChar w:fldCharType="end"/>
        </w:r>
      </w:hyperlink>
    </w:p>
    <w:p>
      <w:pPr>
        <w:pStyle w:val="TOC2"/>
        <w:tabs>
          <w:tab w:val="right" w:leader="dot" w:pos="8306"/>
        </w:tabs>
      </w:pPr>
      <w:hyperlink w:anchor="_Toc12081" w:history="1">
        <w:r>
          <w:rPr>
            <w:rFonts w:ascii="仿宋" w:eastAsia="仿宋" w:hAnsi="仿宋" w:cs="仿宋" w:hint="eastAsia"/>
            <w:lang w:eastAsia="zh-CN"/>
          </w:rPr>
          <w:t>(二)、电动客车项目执行阶段时间节点</w:t>
        </w:r>
        <w:r>
          <w:tab/>
        </w:r>
        <w:r>
          <w:fldChar w:fldCharType="begin"/>
        </w:r>
        <w:r>
          <w:instrText xml:space="preserve"> PAGEREF _Toc12081 \h </w:instrText>
        </w:r>
        <w:r>
          <w:fldChar w:fldCharType="separate"/>
        </w:r>
        <w:r>
          <w:t>63</w:t>
        </w:r>
        <w:r>
          <w:fldChar w:fldCharType="end"/>
        </w:r>
      </w:hyperlink>
    </w:p>
    <w:p>
      <w:pPr>
        <w:pStyle w:val="TOC2"/>
        <w:tabs>
          <w:tab w:val="right" w:leader="dot" w:pos="8306"/>
        </w:tabs>
      </w:pPr>
      <w:hyperlink w:anchor="_Toc14784" w:history="1">
        <w:r>
          <w:rPr>
            <w:rFonts w:ascii="仿宋" w:eastAsia="仿宋" w:hAnsi="仿宋" w:cs="仿宋" w:hint="eastAsia"/>
            <w:lang w:eastAsia="zh-CN"/>
          </w:rPr>
          <w:t>(三)、电动客车项目完成阶段时间节点</w:t>
        </w:r>
        <w:r>
          <w:tab/>
        </w:r>
        <w:r>
          <w:fldChar w:fldCharType="begin"/>
        </w:r>
        <w:r>
          <w:instrText xml:space="preserve"> PAGEREF _Toc14784 \h </w:instrText>
        </w:r>
        <w:r>
          <w:fldChar w:fldCharType="separate"/>
        </w:r>
        <w:r>
          <w:t>64</w:t>
        </w:r>
        <w:r>
          <w:fldChar w:fldCharType="end"/>
        </w:r>
      </w:hyperlink>
    </w:p>
    <w:p>
      <w:pPr>
        <w:pStyle w:val="TOC1"/>
        <w:tabs>
          <w:tab w:val="right" w:leader="dot" w:pos="8306"/>
        </w:tabs>
      </w:pPr>
      <w:hyperlink w:anchor="_Toc22772" w:history="1">
        <w:r>
          <w:rPr>
            <w:rFonts w:ascii="仿宋" w:eastAsia="仿宋" w:hAnsi="仿宋" w:cs="仿宋" w:hint="eastAsia"/>
            <w:lang w:eastAsia="zh-CN"/>
          </w:rPr>
          <w:t>十六、电动客车项目变更管理</w:t>
        </w:r>
        <w:r>
          <w:tab/>
        </w:r>
        <w:r>
          <w:fldChar w:fldCharType="begin"/>
        </w:r>
        <w:r>
          <w:instrText xml:space="preserve"> PAGEREF _Toc22772 \h </w:instrText>
        </w:r>
        <w:r>
          <w:fldChar w:fldCharType="separate"/>
        </w:r>
        <w:r>
          <w:t>65</w:t>
        </w:r>
        <w:r>
          <w:fldChar w:fldCharType="end"/>
        </w:r>
      </w:hyperlink>
    </w:p>
    <w:p>
      <w:pPr>
        <w:pStyle w:val="TOC2"/>
        <w:tabs>
          <w:tab w:val="right" w:leader="dot" w:pos="8306"/>
        </w:tabs>
      </w:pPr>
      <w:hyperlink w:anchor="_Toc13410" w:history="1">
        <w:r>
          <w:rPr>
            <w:rFonts w:ascii="仿宋" w:eastAsia="仿宋" w:hAnsi="仿宋" w:cs="仿宋" w:hint="eastAsia"/>
            <w:lang w:eastAsia="zh-CN"/>
          </w:rPr>
          <w:t>(一)、变更申请与评估</w:t>
        </w:r>
        <w:r>
          <w:tab/>
        </w:r>
        <w:r>
          <w:fldChar w:fldCharType="begin"/>
        </w:r>
        <w:r>
          <w:instrText xml:space="preserve"> PAGEREF _Toc13410 \h </w:instrText>
        </w:r>
        <w:r>
          <w:fldChar w:fldCharType="separate"/>
        </w:r>
        <w:r>
          <w:t>65</w:t>
        </w:r>
        <w:r>
          <w:fldChar w:fldCharType="end"/>
        </w:r>
      </w:hyperlink>
    </w:p>
    <w:p>
      <w:pPr>
        <w:pStyle w:val="TOC2"/>
        <w:tabs>
          <w:tab w:val="right" w:leader="dot" w:pos="8306"/>
        </w:tabs>
      </w:pPr>
      <w:hyperlink w:anchor="_Toc21992" w:history="1">
        <w:r>
          <w:rPr>
            <w:rFonts w:ascii="仿宋" w:eastAsia="仿宋" w:hAnsi="仿宋" w:cs="仿宋" w:hint="eastAsia"/>
            <w:lang w:eastAsia="zh-CN"/>
          </w:rPr>
          <w:t>(二)、变更实施与控制</w:t>
        </w:r>
        <w:r>
          <w:tab/>
        </w:r>
        <w:r>
          <w:fldChar w:fldCharType="begin"/>
        </w:r>
        <w:r>
          <w:instrText xml:space="preserve"> PAGEREF _Toc21992 \h </w:instrText>
        </w:r>
        <w:r>
          <w:fldChar w:fldCharType="separate"/>
        </w:r>
        <w:r>
          <w:t>66</w:t>
        </w:r>
        <w:r>
          <w:fldChar w:fldCharType="end"/>
        </w:r>
      </w:hyperlink>
    </w:p>
    <w:p>
      <w:pPr>
        <w:pStyle w:val="TOC1"/>
        <w:tabs>
          <w:tab w:val="right" w:leader="dot" w:pos="8306"/>
        </w:tabs>
      </w:pPr>
      <w:hyperlink w:anchor="_Toc31001" w:history="1">
        <w:r>
          <w:rPr>
            <w:rFonts w:ascii="仿宋" w:eastAsia="仿宋" w:hAnsi="仿宋" w:cs="仿宋" w:hint="eastAsia"/>
            <w:lang w:eastAsia="zh-CN"/>
          </w:rPr>
          <w:t>十七、供应链管理</w:t>
        </w:r>
        <w:r>
          <w:tab/>
        </w:r>
        <w:r>
          <w:fldChar w:fldCharType="begin"/>
        </w:r>
        <w:r>
          <w:instrText xml:space="preserve"> PAGEREF _Toc31001 \h </w:instrText>
        </w:r>
        <w:r>
          <w:fldChar w:fldCharType="separate"/>
        </w:r>
        <w:r>
          <w:t>66</w:t>
        </w:r>
        <w:r>
          <w:fldChar w:fldCharType="end"/>
        </w:r>
      </w:hyperlink>
    </w:p>
    <w:p>
      <w:pPr>
        <w:pStyle w:val="TOC2"/>
        <w:tabs>
          <w:tab w:val="right" w:leader="dot" w:pos="8306"/>
        </w:tabs>
      </w:pPr>
      <w:hyperlink w:anchor="_Toc20141" w:history="1">
        <w:r>
          <w:rPr>
            <w:rFonts w:ascii="仿宋" w:eastAsia="仿宋" w:hAnsi="仿宋" w:cs="仿宋" w:hint="eastAsia"/>
            <w:lang w:eastAsia="zh-CN"/>
          </w:rPr>
          <w:t>(一)、供应链战略规划</w:t>
        </w:r>
        <w:r>
          <w:tab/>
        </w:r>
        <w:r>
          <w:fldChar w:fldCharType="begin"/>
        </w:r>
        <w:r>
          <w:instrText xml:space="preserve"> PAGEREF _Toc20141 \h </w:instrText>
        </w:r>
        <w:r>
          <w:fldChar w:fldCharType="separate"/>
        </w:r>
        <w:r>
          <w:t>66</w:t>
        </w:r>
        <w:r>
          <w:fldChar w:fldCharType="end"/>
        </w:r>
      </w:hyperlink>
    </w:p>
    <w:p>
      <w:pPr>
        <w:pStyle w:val="TOC2"/>
        <w:tabs>
          <w:tab w:val="right" w:leader="dot" w:pos="8306"/>
        </w:tabs>
      </w:pPr>
      <w:hyperlink w:anchor="_Toc19753" w:history="1">
        <w:r>
          <w:rPr>
            <w:rFonts w:ascii="仿宋" w:eastAsia="仿宋" w:hAnsi="仿宋" w:cs="仿宋" w:hint="eastAsia"/>
            <w:lang w:eastAsia="zh-CN"/>
          </w:rPr>
          <w:t>(二)、供应商选择与合作</w:t>
        </w:r>
        <w:r>
          <w:tab/>
        </w:r>
        <w:r>
          <w:fldChar w:fldCharType="begin"/>
        </w:r>
        <w:r>
          <w:instrText xml:space="preserve"> PAGEREF _Toc19753 \h </w:instrText>
        </w:r>
        <w:r>
          <w:fldChar w:fldCharType="separate"/>
        </w:r>
        <w:r>
          <w:t>68</w:t>
        </w:r>
        <w:r>
          <w:fldChar w:fldCharType="end"/>
        </w:r>
      </w:hyperlink>
    </w:p>
    <w:p>
      <w:pPr>
        <w:pStyle w:val="TOC2"/>
        <w:tabs>
          <w:tab w:val="right" w:leader="dot" w:pos="8306"/>
        </w:tabs>
      </w:pPr>
      <w:hyperlink w:anchor="_Toc24057" w:history="1">
        <w:r>
          <w:rPr>
            <w:rFonts w:ascii="仿宋" w:eastAsia="仿宋" w:hAnsi="仿宋" w:cs="仿宋" w:hint="eastAsia"/>
            <w:lang w:eastAsia="zh-CN"/>
          </w:rPr>
          <w:t>(三)、物流与库存管理</w:t>
        </w:r>
        <w:r>
          <w:tab/>
        </w:r>
        <w:r>
          <w:fldChar w:fldCharType="begin"/>
        </w:r>
        <w:r>
          <w:instrText xml:space="preserve"> PAGEREF _Toc24057 \h </w:instrText>
        </w:r>
        <w:r>
          <w:fldChar w:fldCharType="separate"/>
        </w:r>
        <w:r>
          <w:t>69</w:t>
        </w:r>
        <w:r>
          <w:fldChar w:fldCharType="end"/>
        </w:r>
      </w:hyperlink>
    </w:p>
    <w:p>
      <w:pPr>
        <w:pStyle w:val="TOC1"/>
        <w:tabs>
          <w:tab w:val="right" w:leader="dot" w:pos="8306"/>
        </w:tabs>
      </w:pPr>
      <w:hyperlink w:anchor="_Toc10481" w:history="1">
        <w:r>
          <w:rPr>
            <w:rFonts w:ascii="仿宋" w:eastAsia="仿宋" w:hAnsi="仿宋" w:cs="仿宋" w:hint="eastAsia"/>
            <w:lang w:eastAsia="zh-CN"/>
          </w:rPr>
          <w:t>十八、电动客车项目工程方案分析</w:t>
        </w:r>
        <w:r>
          <w:tab/>
        </w:r>
        <w:r>
          <w:fldChar w:fldCharType="begin"/>
        </w:r>
        <w:r>
          <w:instrText xml:space="preserve"> PAGEREF _Toc10481 \h </w:instrText>
        </w:r>
        <w:r>
          <w:fldChar w:fldCharType="separate"/>
        </w:r>
        <w:r>
          <w:t>70</w:t>
        </w:r>
        <w:r>
          <w:fldChar w:fldCharType="end"/>
        </w:r>
      </w:hyperlink>
    </w:p>
    <w:p>
      <w:pPr>
        <w:pStyle w:val="TOC2"/>
        <w:tabs>
          <w:tab w:val="right" w:leader="dot" w:pos="8306"/>
        </w:tabs>
      </w:pPr>
      <w:hyperlink w:anchor="_Toc10560" w:history="1">
        <w:r>
          <w:rPr>
            <w:rFonts w:ascii="仿宋" w:eastAsia="仿宋" w:hAnsi="仿宋" w:cs="仿宋" w:hint="eastAsia"/>
            <w:lang w:eastAsia="zh-CN"/>
          </w:rPr>
          <w:t>(一)、建筑工程设计原则</w:t>
        </w:r>
        <w:r>
          <w:tab/>
        </w:r>
        <w:r>
          <w:fldChar w:fldCharType="begin"/>
        </w:r>
        <w:r>
          <w:instrText xml:space="preserve"> PAGEREF _Toc10560 \h </w:instrText>
        </w:r>
        <w:r>
          <w:fldChar w:fldCharType="separate"/>
        </w:r>
        <w:r>
          <w:t>70</w:t>
        </w:r>
        <w:r>
          <w:fldChar w:fldCharType="end"/>
        </w:r>
      </w:hyperlink>
    </w:p>
    <w:p>
      <w:pPr>
        <w:pStyle w:val="TOC2"/>
        <w:tabs>
          <w:tab w:val="right" w:leader="dot" w:pos="8306"/>
        </w:tabs>
      </w:pPr>
      <w:hyperlink w:anchor="_Toc14424" w:history="1">
        <w:r>
          <w:rPr>
            <w:rFonts w:ascii="仿宋" w:eastAsia="仿宋" w:hAnsi="仿宋" w:cs="仿宋" w:hint="eastAsia"/>
            <w:lang w:eastAsia="zh-CN"/>
          </w:rPr>
          <w:t>(二)、土建工程建设指标</w:t>
        </w:r>
        <w:r>
          <w:tab/>
        </w:r>
        <w:r>
          <w:fldChar w:fldCharType="begin"/>
        </w:r>
        <w:r>
          <w:instrText xml:space="preserve"> PAGEREF _Toc14424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1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346"/>
      <w:r>
        <w:rPr>
          <w:rFonts w:ascii="仿宋" w:eastAsia="仿宋" w:hAnsi="仿宋" w:cs="仿宋" w:hint="eastAsia"/>
          <w:sz w:val="28"/>
          <w:lang w:eastAsia="zh-CN"/>
        </w:rPr>
        <w:t>一、电动客车项目建设单位说明</w:t>
      </w:r>
      <w:bookmarkEnd w:id="2"/>
    </w:p>
    <w:p>
      <w:pPr>
        <w:pStyle w:val="Heading2"/>
        <w:rPr>
          <w:rFonts w:ascii="仿宋" w:eastAsia="仿宋" w:hAnsi="仿宋" w:cs="仿宋" w:hint="eastAsia"/>
          <w:lang w:eastAsia="zh-CN"/>
        </w:rPr>
      </w:pPr>
      <w:bookmarkStart w:id="3" w:name="_Toc7291"/>
      <w:r>
        <w:rPr>
          <w:rFonts w:ascii="仿宋" w:eastAsia="仿宋" w:hAnsi="仿宋" w:cs="仿宋" w:hint="eastAsia"/>
          <w:lang w:eastAsia="zh-CN"/>
        </w:rPr>
        <w:t>(一)、电动客车项目承办单位基本情况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97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动客车项目承办单位的XXXX，我们着眼于实现可持续的经济效益。通过技术创新和解决方案的提供，公司预计在电动客车项目执行期间将获得可观的收入增长。这一收入来源主要包括电动客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同时，我们注重成本控制和效率提升，以确保电动客车项目的可持续盈利。透过精细的管理和资源优化，公司期望实现电动客车项目利润最大化。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动客车项目实施进行全面的投资评估，包括电动客车项目启动阶段的资金投入和后续运营成本。通过对电动客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电动客车项目实施过程中具备足够的资金流动性，公司将进行详尽的现金流分析。这包括资金需求的合理预测、电动客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4398"/>
      <w:r>
        <w:rPr>
          <w:rFonts w:ascii="仿宋" w:eastAsia="仿宋" w:hAnsi="仿宋" w:cs="仿宋" w:hint="eastAsia"/>
          <w:sz w:val="28"/>
          <w:lang w:eastAsia="zh-CN"/>
        </w:rPr>
        <w:t>二、电动客车项目危机管理</w:t>
      </w:r>
      <w:bookmarkEnd w:id="5"/>
    </w:p>
    <w:p>
      <w:pPr>
        <w:pStyle w:val="Heading2"/>
        <w:rPr>
          <w:rFonts w:ascii="仿宋" w:eastAsia="仿宋" w:hAnsi="仿宋" w:cs="仿宋" w:hint="eastAsia"/>
          <w:lang w:eastAsia="zh-CN"/>
        </w:rPr>
      </w:pPr>
      <w:bookmarkStart w:id="6" w:name="_Toc2440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客车项目危机管理中，危机预警与识别是确保电动客车项目稳健运行的核心步骤。通过建立全面的监测机制，电动客车项目团队旨在及时发现和理解潜在的风险和危机因素，以便采取及时的预防和应对措施，确保电动客车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首先，通过深入的风险评估，电动客车项目团队全面分析了整个电动客车项目和各个阶段可能存在的威胁。这包括准确评估每个潜在风险的发生概率和可能影响的程度，为后续危机预警提供了有力支持。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动客车项目团队着重于明确定义电动客车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动客车项目进展的持续监控，团队能够及时发现潜在问题并作出迅速反应。电动客车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在这一阶段，团队的专业素养和反应速度将发挥至关重要的作用，以确保潜在危机能够在初期得到有效的处理，最大程度地减轻负面影响。通过危机预警与识别，电动客车项目得以更有序、可控地推进。</w:t>
      </w:r>
    </w:p>
    <w:p>
      <w:pPr>
        <w:pStyle w:val="Heading2"/>
        <w:ind w:firstLine="560" w:firstLineChars="200"/>
        <w:rPr>
          <w:rFonts w:ascii="仿宋" w:eastAsia="仿宋" w:hAnsi="仿宋" w:cs="仿宋" w:hint="eastAsia"/>
          <w:sz w:val="28"/>
          <w:lang w:eastAsia="zh-CN"/>
        </w:rPr>
      </w:pPr>
      <w:bookmarkStart w:id="7" w:name="_Toc486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在危机发生时，电动客车项目团队立即行动，成立了应急小组。该小组的任务是迅速制定并实施紧急应对措施，以最小化潜在损失。以下是采取的主要措施：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暂停电动客车项目进度：为遏制危机蔓延，电动客车项目暂时停止进行，以便全面评估当前状况。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资源重新分配：重新评估电动客车项目资源的分配，确保最大限度地减小损失。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实时沟通：与关键利益相关者建立实时沟通机制，向他们传递电动客车项目危机的实际状况，保障电动客车项目核心利益。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在紧急应对的同时，电动客车项目团队强调了团队协作和有效沟通的重要性。以下是团队协作的关键举措：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信息共享机制：建立了信息共享平台，确保团队成员能够及时获取电动客车项目危机的实时信息。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领导者沟通：电动客车项目领导者通过定期会议和即时沟通工具，指导团队应对危机，保持团队稳定运行。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随着危机得到初步控制，电动客车项目团队转向制定恢复计划，以确保电动客车项目能够从中迅速恢复。主要恢复计划包括：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修复受损的进度计划：重新评估电动客车项目进度，制定修复计划，确保电动客车项目尽快回归正常进程。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重新调整资源分配：优化资源分配，确保电动客车项目在有限资源下高效运转。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风险管理机制加强：对电动客车项目风险进行全面评估，制定更强化的风险管理策略，以预防未来可能的危机。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8293"/>
      <w:r>
        <w:rPr>
          <w:rFonts w:ascii="仿宋" w:eastAsia="仿宋" w:hAnsi="仿宋" w:cs="仿宋" w:hint="eastAsia"/>
          <w:sz w:val="28"/>
          <w:lang w:eastAsia="zh-CN"/>
        </w:rPr>
        <w:t>三、电动客车项目可持续发展</w:t>
      </w:r>
      <w:bookmarkEnd w:id="8"/>
    </w:p>
    <w:p>
      <w:pPr>
        <w:pStyle w:val="Heading2"/>
        <w:rPr>
          <w:rFonts w:ascii="仿宋" w:eastAsia="仿宋" w:hAnsi="仿宋" w:cs="仿宋" w:hint="eastAsia"/>
          <w:lang w:eastAsia="zh-CN"/>
        </w:rPr>
      </w:pPr>
      <w:bookmarkStart w:id="9" w:name="_Toc2964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客车项目中，电动客车项目团队着眼于未来，明确了可持续发展的战略方向。制定的具体可持续发展目标包括降低资源使用、采用环保技术、最大化社会效益等。这一步骤不仅有助于电动客车项目在环保和社会责任方面达到最高标准，也为未来提供了明确的指引，确保电动客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可持续实践的融入电动客车项目管理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动客车项目管理周期。从电动客车项目规划开始，电动客车项目团队就考虑了环境和社会的因素。在执行阶段，电动客车项目团队积极推动绿色技术的应用，优化资源利用。此外，关注员工的社会责任，通过培训和沟通活动提高员工对可持续发展的认知，使他们能够在日常工作中践行可持续实践。这些举措不仅为电动客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668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扎根于电动客车项目的可持续发展理念，我们深信环保与社会责任是电动客车项目成功的关键支柱。在电动客车项目的每一步，我们都致力于通过创新和实践，履行对环境和社会的坚定责任。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客车项目团队通过引入先进的环保技术、建立高效的废物处理系统以及推动能源节约措施，积极履行环保责任。定期的环保监测和评估确保电动客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客车项目不仅致力于自身可持续发展，还注重对社会的回馈。通过支持社区电动客车项目、参与慈善事业、提供培训机会等方式，电动客车项目积极履行社会责任。与当地社区建立积极互动，关注员工的工作与生活平衡，以及员工的身心健康，是电动客车项目在社会责任层面的关键举措。这样的实践不仅增强了电动客车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3419"/>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3138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电动客车项目的主要产品是XXXX，预计年产值为XXX万元。这一产品在市场中占据着重要的地位，其广泛的应用范围使得该电动客车项目的市场前景非常广阔。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客车项目的xxx产品作为重要的原材料之一，将在多个领域发挥关键作用。其在建筑、交通、能源等方面的广泛应用将为整个产业链提供强大的支持，形成产业协同效应。电动客车项目的年产值XXX万XXX万XXX万万元不仅反映了其在市场上的巨大潜力，更预示着它对国民经济的积极贡献。这种关联度高、涉及面广的产业关系，使得该电动客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12942"/>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客车项目总征地面积为XXXX平方米，相当于约XX.XX亩，其中净用地面积为XXXX平方米，红线范围内相当于约XX.XX亩。这一用地规模充分考虑了电动客车项目的建设需求，保障了电动客车项目在合适的空间内得以充分发展。电动客车项目规划的总建筑面积为XXXX平方米，其中主体工程建设占XXXX平方米，计容建筑面积达XXXX平方米。预计建筑工程的投资将达到XXXX万元，为电动客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客车项目计划购置的设备共计XXXX台（套），设备购置费用为XXXX万元。这一设备购置计划充分考虑到电动客车项目的生产需求和技术要求，确保了电动客车项目在生产运营中具备先进的技术装备和高效的生产能力。设备的合理配置将为电动客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动客车项目计划总投资为XXXX万元，预计年实现营业收入为XXXX万元。这一产能规模的设定旨在确保电动客车项目能够在投资与回报之间取得平衡，实现长期可持续的发展。电动客车项目的总投资充分考虑到各个方面的需求，包括用地建设、设备购置等多个环节，以确保电动客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798"/>
      <w:r>
        <w:rPr>
          <w:rFonts w:ascii="仿宋" w:eastAsia="仿宋" w:hAnsi="仿宋" w:cs="仿宋" w:hint="eastAsia"/>
          <w:sz w:val="28"/>
          <w:lang w:eastAsia="zh-CN"/>
        </w:rPr>
        <w:t>五、工艺说明</w:t>
      </w:r>
      <w:bookmarkEnd w:id="14"/>
    </w:p>
    <w:p>
      <w:pPr>
        <w:pStyle w:val="Heading2"/>
        <w:rPr>
          <w:rFonts w:ascii="仿宋" w:eastAsia="仿宋" w:hAnsi="仿宋" w:cs="仿宋" w:hint="eastAsia"/>
          <w:lang w:eastAsia="zh-CN"/>
        </w:rPr>
      </w:pPr>
      <w:bookmarkStart w:id="15" w:name="_Toc14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电动客车项目的技术管理特点体现在其创新导向。通过引入最先进的技术趋势和解决方案，电动客车项目致力于提升科技含量、提高质量和效率水平。这意味着我们将采用最新的工具和方法，确保电动客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动客车项目技术管理的显著特征。通过整合不同领域的技术资源，我们实现了跨学科的协同工作。这有助于优化技术架构，提高整体效能。此外，整合性策略还促进了不同技术团队之间的紧密沟通和高效合作，确保电动客车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动客车项目所采用的技术。通过不断优化技术方案，电动客车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动客车项目团队将在电动客车项目初期识别可能的技术风险，并采取相应的预防和应对措施。通过建立健全的风险评估机制，电动客车项目能够在实施过程中及时发现并解决潜在的技术问题，保障电动客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动客车项目中，技术将成为电动客车项目成功的有力支持。这一深度剖析揭示了技术管理在电动客车项目实施中的关键作用，为电动客车项目的技术基础奠定了坚实的基础。</w:t>
      </w:r>
    </w:p>
    <w:p>
      <w:pPr>
        <w:pStyle w:val="Heading2"/>
        <w:ind w:firstLine="560" w:firstLineChars="200"/>
        <w:rPr>
          <w:rFonts w:ascii="仿宋" w:eastAsia="仿宋" w:hAnsi="仿宋" w:cs="仿宋" w:hint="eastAsia"/>
          <w:sz w:val="28"/>
          <w:lang w:eastAsia="zh-CN"/>
        </w:rPr>
      </w:pPr>
      <w:bookmarkStart w:id="16" w:name="_Toc25861"/>
      <w:r>
        <w:rPr>
          <w:rFonts w:ascii="仿宋" w:eastAsia="仿宋" w:hAnsi="仿宋" w:cs="仿宋" w:hint="eastAsia"/>
          <w:sz w:val="28"/>
          <w:lang w:eastAsia="zh-CN"/>
        </w:rPr>
        <w:t>(二)、电动客车项目工艺技术设计方案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动客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动客车项目将严格按照相关行业规范要求进行组织。通过有效控制产品质量，电动客车项目将致力于为顾客提供优质的电动客车项目产品和良好的服务。这体现了电动客车项目对于生产活动合规性和质量标准的高度重视，为电动客车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工艺技术方面，电动客车项目注重生态效益和清洁生产原则。电动客车项目建设将紧密结合地方特色经济发展，与社会经济发展规划和区域环境保护规划方案相协调一致。通过与当地区域自然生态系统的结合，电动客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动客车项目产品具有多样化的客户需求和个性化的特点。因此，电动客车项目产品规格品种多样，且单批生产数量较小。为满足这一特点，电动客车项目承办单位将建设先进的柔性制造生产线。通过广泛应用柔性制造技术，电动客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动客车项目采用的技术具有较高的技术含量和自动化水平，处于国内先进水平。这一技术选用不仅体现了对生产效率、质量和环境友好性的高标准要求，同时为电动客车项目的可持续发展奠定了坚实的基础。</w:t>
      </w:r>
    </w:p>
    <w:p>
      <w:pPr>
        <w:pStyle w:val="Heading2"/>
        <w:ind w:firstLine="560" w:firstLineChars="200"/>
        <w:rPr>
          <w:rFonts w:ascii="仿宋" w:eastAsia="仿宋" w:hAnsi="仿宋" w:cs="仿宋" w:hint="eastAsia"/>
          <w:sz w:val="28"/>
          <w:lang w:eastAsia="zh-CN"/>
        </w:rPr>
      </w:pPr>
      <w:bookmarkStart w:id="17" w:name="_Toc2521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为确保电动客车项目的高效生产和技术实施，我们制定了一套精心设计的设备选型方案，以满足电动客车项目生产、质量和环保的要求。该方案的主要特点如下：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动客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针对电动客车项目产品的多样性和小批量生产的特点，我们将建设柔性制造生产线。通过在设备选型中考虑柔性制造技术，可以灵活应对不同产品规格和生产需求，实现生产线的高度灵活性和适应性。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4570"/>
      <w:r>
        <w:rPr>
          <w:rFonts w:ascii="仿宋" w:eastAsia="仿宋" w:hAnsi="仿宋" w:cs="仿宋" w:hint="eastAsia"/>
          <w:sz w:val="28"/>
          <w:lang w:eastAsia="zh-CN"/>
        </w:rPr>
        <w:t>六、电动客车项目土建工程</w:t>
      </w:r>
      <w:bookmarkEnd w:id="18"/>
    </w:p>
    <w:p>
      <w:pPr>
        <w:pStyle w:val="Heading2"/>
        <w:rPr>
          <w:rFonts w:ascii="仿宋" w:eastAsia="仿宋" w:hAnsi="仿宋" w:cs="仿宋" w:hint="eastAsia"/>
          <w:lang w:eastAsia="zh-CN"/>
        </w:rPr>
      </w:pPr>
      <w:bookmarkStart w:id="19" w:name="_Toc7065"/>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在电动客车项目的建筑工程设计中，我们将秉承一系列重要的设计原则，以确保电动客车项目建筑在功能、美观、可持续性等方面达到最佳效果。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首要原则是确保建筑的功能性得到最大化的发挥。我们将充分理解电动客车项目的实际需求，合理布局各个功能区域，保证建筑在满足业务需求的同时，提供高效的工作环境。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在建筑设计中，我们将综合考虑建设和运营成本。通过精细的经济效益分析，确保设计方案在高效利用资源的同时，对电动客车项目的长期盈利能力有积极的贡献。</w:t>
      </w:r>
    </w:p>
    <w:p>
      <w:pPr>
        <w:pStyle w:val="Heading2"/>
        <w:ind w:firstLine="560" w:firstLineChars="200"/>
        <w:rPr>
          <w:rFonts w:ascii="仿宋" w:eastAsia="仿宋" w:hAnsi="仿宋" w:cs="仿宋" w:hint="eastAsia"/>
          <w:sz w:val="28"/>
          <w:lang w:eastAsia="zh-CN"/>
        </w:rPr>
      </w:pPr>
      <w:bookmarkStart w:id="20" w:name="_Toc2637"/>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客车项目的土建工程设计中，我们将精准设定设计年限，结合电动客车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https://d.book118.com/037024042145006026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电动客车项目规划设计方案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C43CEE"/>
    <w:rsid w:val="62C43C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3702404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2024-01-08T06:14:00Z</dcterms:created>
  <dcterms:modified xsi:type="dcterms:W3CDTF">2024-01-08T06:14:24Z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608D9605B8004732A864766B1C1D8853_11</vt:lpwstr>
  </property>
  <property fmtid="{D5CDD505-2E9C-101B-9397-08002B2CF9AE}" pid="3" name="KSOProductBuildVer">
    <vt:lpwstr>2052-12.1.0.16120</vt:lpwstr>
  </property>
</Properties>
</file>