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喷砂设备项目计划设计方案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20" w:history="1">
        <w:r>
          <w:rPr>
            <w:rFonts w:ascii="仿宋" w:eastAsia="仿宋" w:hAnsi="仿宋" w:cs="仿宋" w:hint="eastAsia"/>
            <w:lang w:eastAsia="zh-CN"/>
          </w:rPr>
          <w:t>前言</w:t>
        </w:r>
        <w:r>
          <w:tab/>
        </w:r>
        <w:r>
          <w:fldChar w:fldCharType="begin"/>
        </w:r>
        <w:r>
          <w:instrText xml:space="preserve"> PAGEREF _Toc30020 \h </w:instrText>
        </w:r>
        <w:r>
          <w:fldChar w:fldCharType="separate"/>
        </w:r>
        <w:r>
          <w:t>3</w:t>
        </w:r>
        <w:r>
          <w:fldChar w:fldCharType="end"/>
        </w:r>
      </w:hyperlink>
    </w:p>
    <w:p>
      <w:pPr>
        <w:pStyle w:val="TOC1"/>
        <w:tabs>
          <w:tab w:val="right" w:leader="dot" w:pos="8306"/>
        </w:tabs>
      </w:pPr>
      <w:hyperlink w:anchor="_Toc23497" w:history="1">
        <w:r>
          <w:rPr>
            <w:rFonts w:ascii="仿宋" w:eastAsia="仿宋" w:hAnsi="仿宋" w:cs="仿宋" w:hint="eastAsia"/>
            <w:lang w:eastAsia="zh-CN"/>
          </w:rPr>
          <w:t>一、喷砂设备项目建设单位说明</w:t>
        </w:r>
        <w:r>
          <w:tab/>
        </w:r>
        <w:r>
          <w:fldChar w:fldCharType="begin"/>
        </w:r>
        <w:r>
          <w:instrText xml:space="preserve"> PAGEREF _Toc23497 \h </w:instrText>
        </w:r>
        <w:r>
          <w:fldChar w:fldCharType="separate"/>
        </w:r>
        <w:r>
          <w:t>3</w:t>
        </w:r>
        <w:r>
          <w:fldChar w:fldCharType="end"/>
        </w:r>
      </w:hyperlink>
    </w:p>
    <w:p>
      <w:pPr>
        <w:pStyle w:val="TOC2"/>
        <w:tabs>
          <w:tab w:val="right" w:leader="dot" w:pos="8306"/>
        </w:tabs>
      </w:pPr>
      <w:hyperlink w:anchor="_Toc3738" w:history="1">
        <w:r>
          <w:rPr>
            <w:rFonts w:ascii="仿宋" w:eastAsia="仿宋" w:hAnsi="仿宋" w:cs="仿宋" w:hint="eastAsia"/>
            <w:lang w:eastAsia="zh-CN"/>
          </w:rPr>
          <w:t>(一)、喷砂设备项目承办单位基本情况</w:t>
        </w:r>
        <w:r>
          <w:tab/>
        </w:r>
        <w:r>
          <w:fldChar w:fldCharType="begin"/>
        </w:r>
        <w:r>
          <w:instrText xml:space="preserve"> PAGEREF _Toc3738 \h </w:instrText>
        </w:r>
        <w:r>
          <w:fldChar w:fldCharType="separate"/>
        </w:r>
        <w:r>
          <w:t>3</w:t>
        </w:r>
        <w:r>
          <w:fldChar w:fldCharType="end"/>
        </w:r>
      </w:hyperlink>
    </w:p>
    <w:p>
      <w:pPr>
        <w:pStyle w:val="TOC2"/>
        <w:tabs>
          <w:tab w:val="right" w:leader="dot" w:pos="8306"/>
        </w:tabs>
      </w:pPr>
      <w:hyperlink w:anchor="_Toc5757" w:history="1">
        <w:r>
          <w:rPr>
            <w:rFonts w:ascii="仿宋" w:eastAsia="仿宋" w:hAnsi="仿宋" w:cs="仿宋" w:hint="eastAsia"/>
            <w:lang w:eastAsia="zh-CN"/>
          </w:rPr>
          <w:t>(二)、公司经济效益分析</w:t>
        </w:r>
        <w:r>
          <w:tab/>
        </w:r>
        <w:r>
          <w:fldChar w:fldCharType="begin"/>
        </w:r>
        <w:r>
          <w:instrText xml:space="preserve"> PAGEREF _Toc5757 \h </w:instrText>
        </w:r>
        <w:r>
          <w:fldChar w:fldCharType="separate"/>
        </w:r>
        <w:r>
          <w:t>4</w:t>
        </w:r>
        <w:r>
          <w:fldChar w:fldCharType="end"/>
        </w:r>
      </w:hyperlink>
    </w:p>
    <w:p>
      <w:pPr>
        <w:pStyle w:val="TOC1"/>
        <w:tabs>
          <w:tab w:val="right" w:leader="dot" w:pos="8306"/>
        </w:tabs>
      </w:pPr>
      <w:hyperlink w:anchor="_Toc25475" w:history="1">
        <w:r>
          <w:rPr>
            <w:rFonts w:ascii="仿宋" w:eastAsia="仿宋" w:hAnsi="仿宋" w:cs="仿宋" w:hint="eastAsia"/>
            <w:lang w:eastAsia="zh-CN"/>
          </w:rPr>
          <w:t>二、市场分析、调研</w:t>
        </w:r>
        <w:r>
          <w:tab/>
        </w:r>
        <w:r>
          <w:fldChar w:fldCharType="begin"/>
        </w:r>
        <w:r>
          <w:instrText xml:space="preserve"> PAGEREF _Toc25475 \h </w:instrText>
        </w:r>
        <w:r>
          <w:fldChar w:fldCharType="separate"/>
        </w:r>
        <w:r>
          <w:t>5</w:t>
        </w:r>
        <w:r>
          <w:fldChar w:fldCharType="end"/>
        </w:r>
      </w:hyperlink>
    </w:p>
    <w:p>
      <w:pPr>
        <w:pStyle w:val="TOC2"/>
        <w:tabs>
          <w:tab w:val="right" w:leader="dot" w:pos="8306"/>
        </w:tabs>
      </w:pPr>
      <w:hyperlink w:anchor="_Toc15700" w:history="1">
        <w:r>
          <w:rPr>
            <w:rFonts w:ascii="仿宋" w:eastAsia="仿宋" w:hAnsi="仿宋" w:cs="仿宋" w:hint="eastAsia"/>
            <w:lang w:eastAsia="zh-CN"/>
          </w:rPr>
          <w:t>(一)、喷砂设备行业分析</w:t>
        </w:r>
        <w:r>
          <w:tab/>
        </w:r>
        <w:r>
          <w:fldChar w:fldCharType="begin"/>
        </w:r>
        <w:r>
          <w:instrText xml:space="preserve"> PAGEREF _Toc15700 \h </w:instrText>
        </w:r>
        <w:r>
          <w:fldChar w:fldCharType="separate"/>
        </w:r>
        <w:r>
          <w:t>5</w:t>
        </w:r>
        <w:r>
          <w:fldChar w:fldCharType="end"/>
        </w:r>
      </w:hyperlink>
    </w:p>
    <w:p>
      <w:pPr>
        <w:pStyle w:val="TOC2"/>
        <w:tabs>
          <w:tab w:val="right" w:leader="dot" w:pos="8306"/>
        </w:tabs>
      </w:pPr>
      <w:hyperlink w:anchor="_Toc24679" w:history="1">
        <w:r>
          <w:rPr>
            <w:rFonts w:ascii="仿宋" w:eastAsia="仿宋" w:hAnsi="仿宋" w:cs="仿宋" w:hint="eastAsia"/>
            <w:lang w:eastAsia="zh-CN"/>
          </w:rPr>
          <w:t>(二)、喷砂设备市场分析预测</w:t>
        </w:r>
        <w:r>
          <w:tab/>
        </w:r>
        <w:r>
          <w:fldChar w:fldCharType="begin"/>
        </w:r>
        <w:r>
          <w:instrText xml:space="preserve"> PAGEREF _Toc24679 \h </w:instrText>
        </w:r>
        <w:r>
          <w:fldChar w:fldCharType="separate"/>
        </w:r>
        <w:r>
          <w:t>5</w:t>
        </w:r>
        <w:r>
          <w:fldChar w:fldCharType="end"/>
        </w:r>
      </w:hyperlink>
    </w:p>
    <w:p>
      <w:pPr>
        <w:pStyle w:val="TOC1"/>
        <w:tabs>
          <w:tab w:val="right" w:leader="dot" w:pos="8306"/>
        </w:tabs>
      </w:pPr>
      <w:hyperlink w:anchor="_Toc19466" w:history="1">
        <w:r>
          <w:rPr>
            <w:rFonts w:ascii="仿宋" w:eastAsia="仿宋" w:hAnsi="仿宋" w:cs="仿宋" w:hint="eastAsia"/>
            <w:lang w:eastAsia="zh-CN"/>
          </w:rPr>
          <w:t>三、喷砂设备项目选址可行性分析</w:t>
        </w:r>
        <w:r>
          <w:tab/>
        </w:r>
        <w:r>
          <w:fldChar w:fldCharType="begin"/>
        </w:r>
        <w:r>
          <w:instrText xml:space="preserve"> PAGEREF _Toc19466 \h </w:instrText>
        </w:r>
        <w:r>
          <w:fldChar w:fldCharType="separate"/>
        </w:r>
        <w:r>
          <w:t>6</w:t>
        </w:r>
        <w:r>
          <w:fldChar w:fldCharType="end"/>
        </w:r>
      </w:hyperlink>
    </w:p>
    <w:p>
      <w:pPr>
        <w:pStyle w:val="TOC2"/>
        <w:tabs>
          <w:tab w:val="right" w:leader="dot" w:pos="8306"/>
        </w:tabs>
      </w:pPr>
      <w:hyperlink w:anchor="_Toc5950" w:history="1">
        <w:r>
          <w:rPr>
            <w:rFonts w:ascii="仿宋" w:eastAsia="仿宋" w:hAnsi="仿宋" w:cs="仿宋" w:hint="eastAsia"/>
            <w:lang w:eastAsia="zh-CN"/>
          </w:rPr>
          <w:t>(一)、喷砂设备项目选址</w:t>
        </w:r>
        <w:r>
          <w:tab/>
        </w:r>
        <w:r>
          <w:fldChar w:fldCharType="begin"/>
        </w:r>
        <w:r>
          <w:instrText xml:space="preserve"> PAGEREF _Toc5950 \h </w:instrText>
        </w:r>
        <w:r>
          <w:fldChar w:fldCharType="separate"/>
        </w:r>
        <w:r>
          <w:t>6</w:t>
        </w:r>
        <w:r>
          <w:fldChar w:fldCharType="end"/>
        </w:r>
      </w:hyperlink>
    </w:p>
    <w:p>
      <w:pPr>
        <w:pStyle w:val="TOC2"/>
        <w:tabs>
          <w:tab w:val="right" w:leader="dot" w:pos="8306"/>
        </w:tabs>
      </w:pPr>
      <w:hyperlink w:anchor="_Toc9528" w:history="1">
        <w:r>
          <w:rPr>
            <w:rFonts w:ascii="仿宋" w:eastAsia="仿宋" w:hAnsi="仿宋" w:cs="仿宋" w:hint="eastAsia"/>
            <w:lang w:eastAsia="zh-CN"/>
          </w:rPr>
          <w:t>(二)、用地控制指标</w:t>
        </w:r>
        <w:r>
          <w:tab/>
        </w:r>
        <w:r>
          <w:fldChar w:fldCharType="begin"/>
        </w:r>
        <w:r>
          <w:instrText xml:space="preserve"> PAGEREF _Toc9528 \h </w:instrText>
        </w:r>
        <w:r>
          <w:fldChar w:fldCharType="separate"/>
        </w:r>
        <w:r>
          <w:t>6</w:t>
        </w:r>
        <w:r>
          <w:fldChar w:fldCharType="end"/>
        </w:r>
      </w:hyperlink>
    </w:p>
    <w:p>
      <w:pPr>
        <w:pStyle w:val="TOC2"/>
        <w:tabs>
          <w:tab w:val="right" w:leader="dot" w:pos="8306"/>
        </w:tabs>
      </w:pPr>
      <w:hyperlink w:anchor="_Toc7863" w:history="1">
        <w:r>
          <w:rPr>
            <w:rFonts w:ascii="仿宋" w:eastAsia="仿宋" w:hAnsi="仿宋" w:cs="仿宋" w:hint="eastAsia"/>
            <w:lang w:eastAsia="zh-CN"/>
          </w:rPr>
          <w:t>(三)、节约用地措施</w:t>
        </w:r>
        <w:r>
          <w:tab/>
        </w:r>
        <w:r>
          <w:fldChar w:fldCharType="begin"/>
        </w:r>
        <w:r>
          <w:instrText xml:space="preserve"> PAGEREF _Toc7863 \h </w:instrText>
        </w:r>
        <w:r>
          <w:fldChar w:fldCharType="separate"/>
        </w:r>
        <w:r>
          <w:t>8</w:t>
        </w:r>
        <w:r>
          <w:fldChar w:fldCharType="end"/>
        </w:r>
      </w:hyperlink>
    </w:p>
    <w:p>
      <w:pPr>
        <w:pStyle w:val="TOC2"/>
        <w:tabs>
          <w:tab w:val="right" w:leader="dot" w:pos="8306"/>
        </w:tabs>
      </w:pPr>
      <w:hyperlink w:anchor="_Toc12645" w:history="1">
        <w:r>
          <w:rPr>
            <w:rFonts w:ascii="仿宋" w:eastAsia="仿宋" w:hAnsi="仿宋" w:cs="仿宋" w:hint="eastAsia"/>
            <w:lang w:eastAsia="zh-CN"/>
          </w:rPr>
          <w:t>(四)、总图布置方案</w:t>
        </w:r>
        <w:r>
          <w:tab/>
        </w:r>
        <w:r>
          <w:fldChar w:fldCharType="begin"/>
        </w:r>
        <w:r>
          <w:instrText xml:space="preserve"> PAGEREF _Toc12645 \h </w:instrText>
        </w:r>
        <w:r>
          <w:fldChar w:fldCharType="separate"/>
        </w:r>
        <w:r>
          <w:t>9</w:t>
        </w:r>
        <w:r>
          <w:fldChar w:fldCharType="end"/>
        </w:r>
      </w:hyperlink>
    </w:p>
    <w:p>
      <w:pPr>
        <w:pStyle w:val="TOC2"/>
        <w:tabs>
          <w:tab w:val="right" w:leader="dot" w:pos="8306"/>
        </w:tabs>
      </w:pPr>
      <w:hyperlink w:anchor="_Toc32644" w:history="1">
        <w:r>
          <w:rPr>
            <w:rFonts w:ascii="仿宋" w:eastAsia="仿宋" w:hAnsi="仿宋" w:cs="仿宋" w:hint="eastAsia"/>
            <w:lang w:eastAsia="zh-CN"/>
          </w:rPr>
          <w:t>(五)、选址综合评价</w:t>
        </w:r>
        <w:r>
          <w:tab/>
        </w:r>
        <w:r>
          <w:fldChar w:fldCharType="begin"/>
        </w:r>
        <w:r>
          <w:instrText xml:space="preserve"> PAGEREF _Toc32644 \h </w:instrText>
        </w:r>
        <w:r>
          <w:fldChar w:fldCharType="separate"/>
        </w:r>
        <w:r>
          <w:t>10</w:t>
        </w:r>
        <w:r>
          <w:fldChar w:fldCharType="end"/>
        </w:r>
      </w:hyperlink>
    </w:p>
    <w:p>
      <w:pPr>
        <w:pStyle w:val="TOC1"/>
        <w:tabs>
          <w:tab w:val="right" w:leader="dot" w:pos="8306"/>
        </w:tabs>
      </w:pPr>
      <w:hyperlink w:anchor="_Toc14240" w:history="1">
        <w:r>
          <w:rPr>
            <w:rFonts w:ascii="仿宋" w:eastAsia="仿宋" w:hAnsi="仿宋" w:cs="仿宋" w:hint="eastAsia"/>
            <w:lang w:eastAsia="zh-CN"/>
          </w:rPr>
          <w:t>四、喷砂设备项目土建工程</w:t>
        </w:r>
        <w:r>
          <w:tab/>
        </w:r>
        <w:r>
          <w:fldChar w:fldCharType="begin"/>
        </w:r>
        <w:r>
          <w:instrText xml:space="preserve"> PAGEREF _Toc14240 \h </w:instrText>
        </w:r>
        <w:r>
          <w:fldChar w:fldCharType="separate"/>
        </w:r>
        <w:r>
          <w:t>11</w:t>
        </w:r>
        <w:r>
          <w:fldChar w:fldCharType="end"/>
        </w:r>
      </w:hyperlink>
    </w:p>
    <w:p>
      <w:pPr>
        <w:pStyle w:val="TOC2"/>
        <w:tabs>
          <w:tab w:val="right" w:leader="dot" w:pos="8306"/>
        </w:tabs>
      </w:pPr>
      <w:hyperlink w:anchor="_Toc18712" w:history="1">
        <w:r>
          <w:rPr>
            <w:rFonts w:ascii="仿宋" w:eastAsia="仿宋" w:hAnsi="仿宋" w:cs="仿宋" w:hint="eastAsia"/>
            <w:lang w:eastAsia="zh-CN"/>
          </w:rPr>
          <w:t>(一)、建筑工程设计原则</w:t>
        </w:r>
        <w:r>
          <w:tab/>
        </w:r>
        <w:r>
          <w:fldChar w:fldCharType="begin"/>
        </w:r>
        <w:r>
          <w:instrText xml:space="preserve"> PAGEREF _Toc18712 \h </w:instrText>
        </w:r>
        <w:r>
          <w:fldChar w:fldCharType="separate"/>
        </w:r>
        <w:r>
          <w:t>11</w:t>
        </w:r>
        <w:r>
          <w:fldChar w:fldCharType="end"/>
        </w:r>
      </w:hyperlink>
    </w:p>
    <w:p>
      <w:pPr>
        <w:pStyle w:val="TOC2"/>
        <w:tabs>
          <w:tab w:val="right" w:leader="dot" w:pos="8306"/>
        </w:tabs>
      </w:pPr>
      <w:hyperlink w:anchor="_Toc17337" w:history="1">
        <w:r>
          <w:rPr>
            <w:rFonts w:ascii="仿宋" w:eastAsia="仿宋" w:hAnsi="仿宋" w:cs="仿宋" w:hint="eastAsia"/>
            <w:lang w:eastAsia="zh-CN"/>
          </w:rPr>
          <w:t>(二)、土建工程设计年限及安全等级</w:t>
        </w:r>
        <w:r>
          <w:tab/>
        </w:r>
        <w:r>
          <w:fldChar w:fldCharType="begin"/>
        </w:r>
        <w:r>
          <w:instrText xml:space="preserve"> PAGEREF _Toc17337 \h </w:instrText>
        </w:r>
        <w:r>
          <w:fldChar w:fldCharType="separate"/>
        </w:r>
        <w:r>
          <w:t>13</w:t>
        </w:r>
        <w:r>
          <w:fldChar w:fldCharType="end"/>
        </w:r>
      </w:hyperlink>
    </w:p>
    <w:p>
      <w:pPr>
        <w:pStyle w:val="TOC2"/>
        <w:tabs>
          <w:tab w:val="right" w:leader="dot" w:pos="8306"/>
        </w:tabs>
      </w:pPr>
      <w:hyperlink w:anchor="_Toc29029" w:history="1">
        <w:r>
          <w:rPr>
            <w:rFonts w:ascii="仿宋" w:eastAsia="仿宋" w:hAnsi="仿宋" w:cs="仿宋" w:hint="eastAsia"/>
            <w:lang w:eastAsia="zh-CN"/>
          </w:rPr>
          <w:t>(三)、建筑工程设计总体要求</w:t>
        </w:r>
        <w:r>
          <w:tab/>
        </w:r>
        <w:r>
          <w:fldChar w:fldCharType="begin"/>
        </w:r>
        <w:r>
          <w:instrText xml:space="preserve"> PAGEREF _Toc29029 \h </w:instrText>
        </w:r>
        <w:r>
          <w:fldChar w:fldCharType="separate"/>
        </w:r>
        <w:r>
          <w:t>14</w:t>
        </w:r>
        <w:r>
          <w:fldChar w:fldCharType="end"/>
        </w:r>
      </w:hyperlink>
    </w:p>
    <w:p>
      <w:pPr>
        <w:pStyle w:val="TOC2"/>
        <w:tabs>
          <w:tab w:val="right" w:leader="dot" w:pos="8306"/>
        </w:tabs>
      </w:pPr>
      <w:hyperlink w:anchor="_Toc20389" w:history="1">
        <w:r>
          <w:rPr>
            <w:rFonts w:ascii="仿宋" w:eastAsia="仿宋" w:hAnsi="仿宋" w:cs="仿宋" w:hint="eastAsia"/>
            <w:lang w:eastAsia="zh-CN"/>
          </w:rPr>
          <w:t>(四)、土建工程建设指标</w:t>
        </w:r>
        <w:r>
          <w:tab/>
        </w:r>
        <w:r>
          <w:fldChar w:fldCharType="begin"/>
        </w:r>
        <w:r>
          <w:instrText xml:space="preserve"> PAGEREF _Toc20389 \h </w:instrText>
        </w:r>
        <w:r>
          <w:fldChar w:fldCharType="separate"/>
        </w:r>
        <w:r>
          <w:t>14</w:t>
        </w:r>
        <w:r>
          <w:fldChar w:fldCharType="end"/>
        </w:r>
      </w:hyperlink>
    </w:p>
    <w:p>
      <w:pPr>
        <w:pStyle w:val="TOC1"/>
        <w:tabs>
          <w:tab w:val="right" w:leader="dot" w:pos="8306"/>
        </w:tabs>
      </w:pPr>
      <w:hyperlink w:anchor="_Toc32590" w:history="1">
        <w:r>
          <w:rPr>
            <w:rFonts w:ascii="仿宋" w:eastAsia="仿宋" w:hAnsi="仿宋" w:cs="仿宋" w:hint="eastAsia"/>
            <w:lang w:eastAsia="zh-CN"/>
          </w:rPr>
          <w:t>五、喷砂设备项目建设背景及必要性分析</w:t>
        </w:r>
        <w:r>
          <w:tab/>
        </w:r>
        <w:r>
          <w:fldChar w:fldCharType="begin"/>
        </w:r>
        <w:r>
          <w:instrText xml:space="preserve"> PAGEREF _Toc32590 \h </w:instrText>
        </w:r>
        <w:r>
          <w:fldChar w:fldCharType="separate"/>
        </w:r>
        <w:r>
          <w:t>15</w:t>
        </w:r>
        <w:r>
          <w:fldChar w:fldCharType="end"/>
        </w:r>
      </w:hyperlink>
    </w:p>
    <w:p>
      <w:pPr>
        <w:pStyle w:val="TOC2"/>
        <w:tabs>
          <w:tab w:val="right" w:leader="dot" w:pos="8306"/>
        </w:tabs>
      </w:pPr>
      <w:hyperlink w:anchor="_Toc20615" w:history="1">
        <w:r>
          <w:rPr>
            <w:rFonts w:ascii="仿宋" w:eastAsia="仿宋" w:hAnsi="仿宋" w:cs="仿宋" w:hint="eastAsia"/>
            <w:lang w:eastAsia="zh-CN"/>
          </w:rPr>
          <w:t>(一)、喷砂设备项目背景分析</w:t>
        </w:r>
        <w:r>
          <w:tab/>
        </w:r>
        <w:r>
          <w:fldChar w:fldCharType="begin"/>
        </w:r>
        <w:r>
          <w:instrText xml:space="preserve"> PAGEREF _Toc20615 \h </w:instrText>
        </w:r>
        <w:r>
          <w:fldChar w:fldCharType="separate"/>
        </w:r>
        <w:r>
          <w:t>15</w:t>
        </w:r>
        <w:r>
          <w:fldChar w:fldCharType="end"/>
        </w:r>
      </w:hyperlink>
    </w:p>
    <w:p>
      <w:pPr>
        <w:pStyle w:val="TOC2"/>
        <w:tabs>
          <w:tab w:val="right" w:leader="dot" w:pos="8306"/>
        </w:tabs>
      </w:pPr>
      <w:hyperlink w:anchor="_Toc15855" w:history="1">
        <w:r>
          <w:rPr>
            <w:rFonts w:ascii="仿宋" w:eastAsia="仿宋" w:hAnsi="仿宋" w:cs="仿宋" w:hint="eastAsia"/>
            <w:lang w:eastAsia="zh-CN"/>
          </w:rPr>
          <w:t>(二)、喷砂设备项目建设必要性分析</w:t>
        </w:r>
        <w:r>
          <w:tab/>
        </w:r>
        <w:r>
          <w:fldChar w:fldCharType="begin"/>
        </w:r>
        <w:r>
          <w:instrText xml:space="preserve"> PAGEREF _Toc15855 \h </w:instrText>
        </w:r>
        <w:r>
          <w:fldChar w:fldCharType="separate"/>
        </w:r>
        <w:r>
          <w:t>16</w:t>
        </w:r>
        <w:r>
          <w:fldChar w:fldCharType="end"/>
        </w:r>
      </w:hyperlink>
    </w:p>
    <w:p>
      <w:pPr>
        <w:pStyle w:val="TOC1"/>
        <w:tabs>
          <w:tab w:val="right" w:leader="dot" w:pos="8306"/>
        </w:tabs>
      </w:pPr>
      <w:hyperlink w:anchor="_Toc3442" w:history="1">
        <w:r>
          <w:rPr>
            <w:rFonts w:ascii="仿宋" w:eastAsia="仿宋" w:hAnsi="仿宋" w:cs="仿宋" w:hint="eastAsia"/>
            <w:lang w:eastAsia="zh-CN"/>
          </w:rPr>
          <w:t>六、工艺说明</w:t>
        </w:r>
        <w:r>
          <w:tab/>
        </w:r>
        <w:r>
          <w:fldChar w:fldCharType="begin"/>
        </w:r>
        <w:r>
          <w:instrText xml:space="preserve"> PAGEREF _Toc3442 \h </w:instrText>
        </w:r>
        <w:r>
          <w:fldChar w:fldCharType="separate"/>
        </w:r>
        <w:r>
          <w:t>18</w:t>
        </w:r>
        <w:r>
          <w:fldChar w:fldCharType="end"/>
        </w:r>
      </w:hyperlink>
    </w:p>
    <w:p>
      <w:pPr>
        <w:pStyle w:val="TOC2"/>
        <w:tabs>
          <w:tab w:val="right" w:leader="dot" w:pos="8306"/>
        </w:tabs>
      </w:pPr>
      <w:hyperlink w:anchor="_Toc26346" w:history="1">
        <w:r>
          <w:rPr>
            <w:rFonts w:ascii="仿宋" w:eastAsia="仿宋" w:hAnsi="仿宋" w:cs="仿宋" w:hint="eastAsia"/>
            <w:lang w:eastAsia="zh-CN"/>
          </w:rPr>
          <w:t>(一)、技术管理特点</w:t>
        </w:r>
        <w:r>
          <w:tab/>
        </w:r>
        <w:r>
          <w:fldChar w:fldCharType="begin"/>
        </w:r>
        <w:r>
          <w:instrText xml:space="preserve"> PAGEREF _Toc26346 \h </w:instrText>
        </w:r>
        <w:r>
          <w:fldChar w:fldCharType="separate"/>
        </w:r>
        <w:r>
          <w:t>18</w:t>
        </w:r>
        <w:r>
          <w:fldChar w:fldCharType="end"/>
        </w:r>
      </w:hyperlink>
    </w:p>
    <w:p>
      <w:pPr>
        <w:pStyle w:val="TOC2"/>
        <w:tabs>
          <w:tab w:val="right" w:leader="dot" w:pos="8306"/>
        </w:tabs>
      </w:pPr>
      <w:hyperlink w:anchor="_Toc5354" w:history="1">
        <w:r>
          <w:rPr>
            <w:rFonts w:ascii="仿宋" w:eastAsia="仿宋" w:hAnsi="仿宋" w:cs="仿宋" w:hint="eastAsia"/>
            <w:lang w:eastAsia="zh-CN"/>
          </w:rPr>
          <w:t>(二)、喷砂设备项目工艺技术设计方案</w:t>
        </w:r>
        <w:r>
          <w:tab/>
        </w:r>
        <w:r>
          <w:fldChar w:fldCharType="begin"/>
        </w:r>
        <w:r>
          <w:instrText xml:space="preserve"> PAGEREF _Toc5354 \h </w:instrText>
        </w:r>
        <w:r>
          <w:fldChar w:fldCharType="separate"/>
        </w:r>
        <w:r>
          <w:t>19</w:t>
        </w:r>
        <w:r>
          <w:fldChar w:fldCharType="end"/>
        </w:r>
      </w:hyperlink>
    </w:p>
    <w:p>
      <w:pPr>
        <w:pStyle w:val="TOC2"/>
        <w:tabs>
          <w:tab w:val="right" w:leader="dot" w:pos="8306"/>
        </w:tabs>
      </w:pPr>
      <w:hyperlink w:anchor="_Toc25692" w:history="1">
        <w:r>
          <w:rPr>
            <w:rFonts w:ascii="仿宋" w:eastAsia="仿宋" w:hAnsi="仿宋" w:cs="仿宋" w:hint="eastAsia"/>
            <w:lang w:eastAsia="zh-CN"/>
          </w:rPr>
          <w:t>(三)、设备选型方案</w:t>
        </w:r>
        <w:r>
          <w:tab/>
        </w:r>
        <w:r>
          <w:fldChar w:fldCharType="begin"/>
        </w:r>
        <w:r>
          <w:instrText xml:space="preserve"> PAGEREF _Toc25692 \h </w:instrText>
        </w:r>
        <w:r>
          <w:fldChar w:fldCharType="separate"/>
        </w:r>
        <w:r>
          <w:t>20</w:t>
        </w:r>
        <w:r>
          <w:fldChar w:fldCharType="end"/>
        </w:r>
      </w:hyperlink>
    </w:p>
    <w:p>
      <w:pPr>
        <w:pStyle w:val="TOC1"/>
        <w:tabs>
          <w:tab w:val="right" w:leader="dot" w:pos="8306"/>
        </w:tabs>
      </w:pPr>
      <w:hyperlink w:anchor="_Toc4005" w:history="1">
        <w:r>
          <w:rPr>
            <w:rFonts w:ascii="仿宋" w:eastAsia="仿宋" w:hAnsi="仿宋" w:cs="仿宋" w:hint="eastAsia"/>
            <w:lang w:eastAsia="zh-CN"/>
          </w:rPr>
          <w:t>七、喷砂设备项目人力资源培养与发展</w:t>
        </w:r>
        <w:r>
          <w:tab/>
        </w:r>
        <w:r>
          <w:fldChar w:fldCharType="begin"/>
        </w:r>
        <w:r>
          <w:instrText xml:space="preserve"> PAGEREF _Toc4005 \h </w:instrText>
        </w:r>
        <w:r>
          <w:fldChar w:fldCharType="separate"/>
        </w:r>
        <w:r>
          <w:t>21</w:t>
        </w:r>
        <w:r>
          <w:fldChar w:fldCharType="end"/>
        </w:r>
      </w:hyperlink>
    </w:p>
    <w:p>
      <w:pPr>
        <w:pStyle w:val="TOC2"/>
        <w:tabs>
          <w:tab w:val="right" w:leader="dot" w:pos="8306"/>
        </w:tabs>
      </w:pPr>
      <w:hyperlink w:anchor="_Toc3871" w:history="1">
        <w:r>
          <w:rPr>
            <w:rFonts w:ascii="仿宋" w:eastAsia="仿宋" w:hAnsi="仿宋" w:cs="仿宋" w:hint="eastAsia"/>
            <w:lang w:eastAsia="zh-CN"/>
          </w:rPr>
          <w:t>(一)、人才需求与规划</w:t>
        </w:r>
        <w:r>
          <w:tab/>
        </w:r>
        <w:r>
          <w:fldChar w:fldCharType="begin"/>
        </w:r>
        <w:r>
          <w:instrText xml:space="preserve"> PAGEREF _Toc3871 \h </w:instrText>
        </w:r>
        <w:r>
          <w:fldChar w:fldCharType="separate"/>
        </w:r>
        <w:r>
          <w:t>21</w:t>
        </w:r>
        <w:r>
          <w:fldChar w:fldCharType="end"/>
        </w:r>
      </w:hyperlink>
    </w:p>
    <w:p>
      <w:pPr>
        <w:pStyle w:val="TOC2"/>
        <w:tabs>
          <w:tab w:val="right" w:leader="dot" w:pos="8306"/>
        </w:tabs>
      </w:pPr>
      <w:hyperlink w:anchor="_Toc25119" w:history="1">
        <w:r>
          <w:rPr>
            <w:rFonts w:ascii="仿宋" w:eastAsia="仿宋" w:hAnsi="仿宋" w:cs="仿宋" w:hint="eastAsia"/>
            <w:lang w:eastAsia="zh-CN"/>
          </w:rPr>
          <w:t>(二)、培训与发展计划</w:t>
        </w:r>
        <w:r>
          <w:tab/>
        </w:r>
        <w:r>
          <w:fldChar w:fldCharType="begin"/>
        </w:r>
        <w:r>
          <w:instrText xml:space="preserve"> PAGEREF _Toc25119 \h </w:instrText>
        </w:r>
        <w:r>
          <w:fldChar w:fldCharType="separate"/>
        </w:r>
        <w:r>
          <w:t>22</w:t>
        </w:r>
        <w:r>
          <w:fldChar w:fldCharType="end"/>
        </w:r>
      </w:hyperlink>
    </w:p>
    <w:p>
      <w:pPr>
        <w:pStyle w:val="TOC1"/>
        <w:tabs>
          <w:tab w:val="right" w:leader="dot" w:pos="8306"/>
        </w:tabs>
      </w:pPr>
      <w:hyperlink w:anchor="_Toc13449" w:history="1">
        <w:r>
          <w:rPr>
            <w:rFonts w:ascii="仿宋" w:eastAsia="仿宋" w:hAnsi="仿宋" w:cs="仿宋" w:hint="eastAsia"/>
            <w:lang w:eastAsia="zh-CN"/>
          </w:rPr>
          <w:t>八、喷砂设备项目风险管理</w:t>
        </w:r>
        <w:r>
          <w:tab/>
        </w:r>
        <w:r>
          <w:fldChar w:fldCharType="begin"/>
        </w:r>
        <w:r>
          <w:instrText xml:space="preserve"> PAGEREF _Toc13449 \h </w:instrText>
        </w:r>
        <w:r>
          <w:fldChar w:fldCharType="separate"/>
        </w:r>
        <w:r>
          <w:t>22</w:t>
        </w:r>
        <w:r>
          <w:fldChar w:fldCharType="end"/>
        </w:r>
      </w:hyperlink>
    </w:p>
    <w:p>
      <w:pPr>
        <w:pStyle w:val="TOC2"/>
        <w:tabs>
          <w:tab w:val="right" w:leader="dot" w:pos="8306"/>
        </w:tabs>
      </w:pPr>
      <w:hyperlink w:anchor="_Toc23545" w:history="1">
        <w:r>
          <w:rPr>
            <w:rFonts w:ascii="仿宋" w:eastAsia="仿宋" w:hAnsi="仿宋" w:cs="仿宋" w:hint="eastAsia"/>
            <w:lang w:eastAsia="zh-CN"/>
          </w:rPr>
          <w:t>(一)、风险识别与评估</w:t>
        </w:r>
        <w:r>
          <w:tab/>
        </w:r>
        <w:r>
          <w:fldChar w:fldCharType="begin"/>
        </w:r>
        <w:r>
          <w:instrText xml:space="preserve"> PAGEREF _Toc23545 \h </w:instrText>
        </w:r>
        <w:r>
          <w:fldChar w:fldCharType="separate"/>
        </w:r>
        <w:r>
          <w:t>22</w:t>
        </w:r>
        <w:r>
          <w:fldChar w:fldCharType="end"/>
        </w:r>
      </w:hyperlink>
    </w:p>
    <w:p>
      <w:pPr>
        <w:pStyle w:val="TOC2"/>
        <w:tabs>
          <w:tab w:val="right" w:leader="dot" w:pos="8306"/>
        </w:tabs>
      </w:pPr>
      <w:hyperlink w:anchor="_Toc18128" w:history="1">
        <w:r>
          <w:rPr>
            <w:rFonts w:ascii="仿宋" w:eastAsia="仿宋" w:hAnsi="仿宋" w:cs="仿宋" w:hint="eastAsia"/>
            <w:lang w:eastAsia="zh-CN"/>
          </w:rPr>
          <w:t>(二)、风险应对策略</w:t>
        </w:r>
        <w:r>
          <w:tab/>
        </w:r>
        <w:r>
          <w:fldChar w:fldCharType="begin"/>
        </w:r>
        <w:r>
          <w:instrText xml:space="preserve"> PAGEREF _Toc18128 \h </w:instrText>
        </w:r>
        <w:r>
          <w:fldChar w:fldCharType="separate"/>
        </w:r>
        <w:r>
          <w:t>24</w:t>
        </w:r>
        <w:r>
          <w:fldChar w:fldCharType="end"/>
        </w:r>
      </w:hyperlink>
    </w:p>
    <w:p>
      <w:pPr>
        <w:pStyle w:val="TOC2"/>
        <w:tabs>
          <w:tab w:val="right" w:leader="dot" w:pos="8306"/>
        </w:tabs>
      </w:pPr>
      <w:hyperlink w:anchor="_Toc27460" w:history="1">
        <w:r>
          <w:rPr>
            <w:rFonts w:ascii="仿宋" w:eastAsia="仿宋" w:hAnsi="仿宋" w:cs="仿宋" w:hint="eastAsia"/>
            <w:lang w:eastAsia="zh-CN"/>
          </w:rPr>
          <w:t>(三)、风险监控与控制</w:t>
        </w:r>
        <w:r>
          <w:tab/>
        </w:r>
        <w:r>
          <w:fldChar w:fldCharType="begin"/>
        </w:r>
        <w:r>
          <w:instrText xml:space="preserve"> PAGEREF _Toc27460 \h </w:instrText>
        </w:r>
        <w:r>
          <w:fldChar w:fldCharType="separate"/>
        </w:r>
        <w:r>
          <w:t>25</w:t>
        </w:r>
        <w:r>
          <w:fldChar w:fldCharType="end"/>
        </w:r>
      </w:hyperlink>
    </w:p>
    <w:p>
      <w:pPr>
        <w:pStyle w:val="TOC1"/>
        <w:tabs>
          <w:tab w:val="right" w:leader="dot" w:pos="8306"/>
        </w:tabs>
      </w:pPr>
      <w:hyperlink w:anchor="_Toc30122" w:history="1">
        <w:r>
          <w:rPr>
            <w:rFonts w:ascii="仿宋" w:eastAsia="仿宋" w:hAnsi="仿宋" w:cs="仿宋" w:hint="eastAsia"/>
            <w:lang w:eastAsia="zh-CN"/>
          </w:rPr>
          <w:t>九、生产安全保护</w:t>
        </w:r>
        <w:r>
          <w:tab/>
        </w:r>
        <w:r>
          <w:fldChar w:fldCharType="begin"/>
        </w:r>
        <w:r>
          <w:instrText xml:space="preserve"> PAGEREF _Toc30122 \h </w:instrText>
        </w:r>
        <w:r>
          <w:fldChar w:fldCharType="separate"/>
        </w:r>
        <w:r>
          <w:t>26</w:t>
        </w:r>
        <w:r>
          <w:fldChar w:fldCharType="end"/>
        </w:r>
      </w:hyperlink>
    </w:p>
    <w:p>
      <w:pPr>
        <w:pStyle w:val="TOC2"/>
        <w:tabs>
          <w:tab w:val="right" w:leader="dot" w:pos="8306"/>
        </w:tabs>
      </w:pPr>
      <w:hyperlink w:anchor="_Toc15138" w:history="1">
        <w:r>
          <w:rPr>
            <w:rFonts w:ascii="仿宋" w:eastAsia="仿宋" w:hAnsi="仿宋" w:cs="仿宋" w:hint="eastAsia"/>
            <w:lang w:eastAsia="zh-CN"/>
          </w:rPr>
          <w:t>(一)、消防安全</w:t>
        </w:r>
        <w:r>
          <w:tab/>
        </w:r>
        <w:r>
          <w:fldChar w:fldCharType="begin"/>
        </w:r>
        <w:r>
          <w:instrText xml:space="preserve"> PAGEREF _Toc15138 \h </w:instrText>
        </w:r>
        <w:r>
          <w:fldChar w:fldCharType="separate"/>
        </w:r>
        <w:r>
          <w:t>26</w:t>
        </w:r>
        <w:r>
          <w:fldChar w:fldCharType="end"/>
        </w:r>
      </w:hyperlink>
    </w:p>
    <w:p>
      <w:pPr>
        <w:pStyle w:val="TOC2"/>
        <w:tabs>
          <w:tab w:val="right" w:leader="dot" w:pos="8306"/>
        </w:tabs>
      </w:pPr>
      <w:hyperlink w:anchor="_Toc6381" w:history="1">
        <w:r>
          <w:rPr>
            <w:rFonts w:ascii="仿宋" w:eastAsia="仿宋" w:hAnsi="仿宋" w:cs="仿宋" w:hint="eastAsia"/>
            <w:lang w:eastAsia="zh-CN"/>
          </w:rPr>
          <w:t>(二)、防火防爆总图布置措施</w:t>
        </w:r>
        <w:r>
          <w:tab/>
        </w:r>
        <w:r>
          <w:fldChar w:fldCharType="begin"/>
        </w:r>
        <w:r>
          <w:instrText xml:space="preserve"> PAGEREF _Toc6381 \h </w:instrText>
        </w:r>
        <w:r>
          <w:fldChar w:fldCharType="separate"/>
        </w:r>
        <w:r>
          <w:t>28</w:t>
        </w:r>
        <w:r>
          <w:fldChar w:fldCharType="end"/>
        </w:r>
      </w:hyperlink>
    </w:p>
    <w:p>
      <w:pPr>
        <w:pStyle w:val="TOC2"/>
        <w:tabs>
          <w:tab w:val="right" w:leader="dot" w:pos="8306"/>
        </w:tabs>
      </w:pPr>
      <w:hyperlink w:anchor="_Toc8288" w:history="1">
        <w:r>
          <w:rPr>
            <w:rFonts w:ascii="仿宋" w:eastAsia="仿宋" w:hAnsi="仿宋" w:cs="仿宋" w:hint="eastAsia"/>
            <w:lang w:eastAsia="zh-CN"/>
          </w:rPr>
          <w:t>(三)、自然灾害防范措施</w:t>
        </w:r>
        <w:r>
          <w:tab/>
        </w:r>
        <w:r>
          <w:fldChar w:fldCharType="begin"/>
        </w:r>
        <w:r>
          <w:instrText xml:space="preserve"> PAGEREF _Toc8288 \h </w:instrText>
        </w:r>
        <w:r>
          <w:fldChar w:fldCharType="separate"/>
        </w:r>
        <w:r>
          <w:t>29</w:t>
        </w:r>
        <w:r>
          <w:fldChar w:fldCharType="end"/>
        </w:r>
      </w:hyperlink>
    </w:p>
    <w:p>
      <w:pPr>
        <w:pStyle w:val="TOC2"/>
        <w:tabs>
          <w:tab w:val="right" w:leader="dot" w:pos="8306"/>
        </w:tabs>
      </w:pPr>
      <w:hyperlink w:anchor="_Toc25917" w:history="1">
        <w:r>
          <w:rPr>
            <w:rFonts w:ascii="仿宋" w:eastAsia="仿宋" w:hAnsi="仿宋" w:cs="仿宋" w:hint="eastAsia"/>
            <w:lang w:eastAsia="zh-CN"/>
          </w:rPr>
          <w:t>(四)、安全色及安全标志使用要求</w:t>
        </w:r>
        <w:r>
          <w:tab/>
        </w:r>
        <w:r>
          <w:fldChar w:fldCharType="begin"/>
        </w:r>
        <w:r>
          <w:instrText xml:space="preserve"> PAGEREF _Toc25917 \h </w:instrText>
        </w:r>
        <w:r>
          <w:fldChar w:fldCharType="separate"/>
        </w:r>
        <w:r>
          <w:t>30</w:t>
        </w:r>
        <w:r>
          <w:fldChar w:fldCharType="end"/>
        </w:r>
      </w:hyperlink>
    </w:p>
    <w:p>
      <w:pPr>
        <w:pStyle w:val="TOC2"/>
        <w:tabs>
          <w:tab w:val="right" w:leader="dot" w:pos="8306"/>
        </w:tabs>
      </w:pPr>
      <w:hyperlink w:anchor="_Toc3065" w:history="1">
        <w:r>
          <w:rPr>
            <w:rFonts w:ascii="仿宋" w:eastAsia="仿宋" w:hAnsi="仿宋" w:cs="仿宋" w:hint="eastAsia"/>
            <w:lang w:eastAsia="zh-CN"/>
          </w:rPr>
          <w:t>(五)、防尘防毒措施</w:t>
        </w:r>
        <w:r>
          <w:tab/>
        </w:r>
        <w:r>
          <w:fldChar w:fldCharType="begin"/>
        </w:r>
        <w:r>
          <w:instrText xml:space="preserve"> PAGEREF _Toc3065 \h </w:instrText>
        </w:r>
        <w:r>
          <w:fldChar w:fldCharType="separate"/>
        </w:r>
        <w:r>
          <w:t>31</w:t>
        </w:r>
        <w:r>
          <w:fldChar w:fldCharType="end"/>
        </w:r>
      </w:hyperlink>
    </w:p>
    <w:p>
      <w:pPr>
        <w:pStyle w:val="TOC2"/>
        <w:tabs>
          <w:tab w:val="right" w:leader="dot" w:pos="8306"/>
        </w:tabs>
      </w:pPr>
      <w:hyperlink w:anchor="_Toc25344" w:history="1">
        <w:r>
          <w:rPr>
            <w:rFonts w:ascii="仿宋" w:eastAsia="仿宋" w:hAnsi="仿宋" w:cs="仿宋" w:hint="eastAsia"/>
            <w:lang w:eastAsia="zh-CN"/>
          </w:rPr>
          <w:t>(六)、防静电、触电防护及防雷措施</w:t>
        </w:r>
        <w:r>
          <w:tab/>
        </w:r>
        <w:r>
          <w:fldChar w:fldCharType="begin"/>
        </w:r>
        <w:r>
          <w:instrText xml:space="preserve"> PAGEREF _Toc25344 \h </w:instrText>
        </w:r>
        <w:r>
          <w:fldChar w:fldCharType="separate"/>
        </w:r>
        <w:r>
          <w:t>31</w:t>
        </w:r>
        <w:r>
          <w:fldChar w:fldCharType="end"/>
        </w:r>
      </w:hyperlink>
    </w:p>
    <w:p>
      <w:pPr>
        <w:pStyle w:val="TOC2"/>
        <w:tabs>
          <w:tab w:val="right" w:leader="dot" w:pos="8306"/>
        </w:tabs>
      </w:pPr>
      <w:hyperlink w:anchor="_Toc15012" w:history="1">
        <w:r>
          <w:rPr>
            <w:rFonts w:ascii="仿宋" w:eastAsia="仿宋" w:hAnsi="仿宋" w:cs="仿宋" w:hint="eastAsia"/>
            <w:lang w:eastAsia="zh-CN"/>
          </w:rPr>
          <w:t>(七)、机械设备安全保障措施</w:t>
        </w:r>
        <w:r>
          <w:tab/>
        </w:r>
        <w:r>
          <w:fldChar w:fldCharType="begin"/>
        </w:r>
        <w:r>
          <w:instrText xml:space="preserve"> PAGEREF _Toc15012 \h </w:instrText>
        </w:r>
        <w:r>
          <w:fldChar w:fldCharType="separate"/>
        </w:r>
        <w:r>
          <w:t>33</w:t>
        </w:r>
        <w:r>
          <w:fldChar w:fldCharType="end"/>
        </w:r>
      </w:hyperlink>
    </w:p>
    <w:p>
      <w:pPr>
        <w:pStyle w:val="TOC1"/>
        <w:tabs>
          <w:tab w:val="right" w:leader="dot" w:pos="8306"/>
        </w:tabs>
      </w:pPr>
      <w:hyperlink w:anchor="_Toc8764" w:history="1">
        <w:r>
          <w:rPr>
            <w:rFonts w:ascii="仿宋" w:eastAsia="仿宋" w:hAnsi="仿宋" w:cs="仿宋" w:hint="eastAsia"/>
            <w:lang w:eastAsia="zh-CN"/>
          </w:rPr>
          <w:t>十、喷砂设备项目投资规划</w:t>
        </w:r>
        <w:r>
          <w:tab/>
        </w:r>
        <w:r>
          <w:fldChar w:fldCharType="begin"/>
        </w:r>
        <w:r>
          <w:instrText xml:space="preserve"> PAGEREF _Toc8764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53" w:history="1">
        <w:r>
          <w:rPr>
            <w:rFonts w:ascii="仿宋" w:eastAsia="仿宋" w:hAnsi="仿宋" w:cs="仿宋" w:hint="eastAsia"/>
            <w:lang w:eastAsia="zh-CN"/>
          </w:rPr>
          <w:t>(一)、喷砂设备项目总投资估算</w:t>
        </w:r>
        <w:r>
          <w:tab/>
        </w:r>
        <w:r>
          <w:fldChar w:fldCharType="begin"/>
        </w:r>
        <w:r>
          <w:instrText xml:space="preserve"> PAGEREF _Toc20953 \h </w:instrText>
        </w:r>
        <w:r>
          <w:fldChar w:fldCharType="separate"/>
        </w:r>
        <w:r>
          <w:t>34</w:t>
        </w:r>
        <w:r>
          <w:fldChar w:fldCharType="end"/>
        </w:r>
      </w:hyperlink>
    </w:p>
    <w:p>
      <w:pPr>
        <w:pStyle w:val="TOC2"/>
        <w:tabs>
          <w:tab w:val="right" w:leader="dot" w:pos="8306"/>
        </w:tabs>
      </w:pPr>
      <w:hyperlink w:anchor="_Toc14851" w:history="1">
        <w:r>
          <w:rPr>
            <w:rFonts w:ascii="仿宋" w:eastAsia="仿宋" w:hAnsi="仿宋" w:cs="仿宋" w:hint="eastAsia"/>
            <w:lang w:eastAsia="zh-CN"/>
          </w:rPr>
          <w:t>(二)、资金筹措</w:t>
        </w:r>
        <w:r>
          <w:tab/>
        </w:r>
        <w:r>
          <w:fldChar w:fldCharType="begin"/>
        </w:r>
        <w:r>
          <w:instrText xml:space="preserve"> PAGEREF _Toc14851 \h </w:instrText>
        </w:r>
        <w:r>
          <w:fldChar w:fldCharType="separate"/>
        </w:r>
        <w:r>
          <w:t>35</w:t>
        </w:r>
        <w:r>
          <w:fldChar w:fldCharType="end"/>
        </w:r>
      </w:hyperlink>
    </w:p>
    <w:p>
      <w:pPr>
        <w:pStyle w:val="TOC1"/>
        <w:tabs>
          <w:tab w:val="right" w:leader="dot" w:pos="8306"/>
        </w:tabs>
      </w:pPr>
      <w:hyperlink w:anchor="_Toc24049" w:history="1">
        <w:r>
          <w:rPr>
            <w:rFonts w:ascii="仿宋" w:eastAsia="仿宋" w:hAnsi="仿宋" w:cs="仿宋" w:hint="eastAsia"/>
            <w:lang w:eastAsia="zh-CN"/>
          </w:rPr>
          <w:t>十一、喷砂设备项目财务管理</w:t>
        </w:r>
        <w:r>
          <w:tab/>
        </w:r>
        <w:r>
          <w:fldChar w:fldCharType="begin"/>
        </w:r>
        <w:r>
          <w:instrText xml:space="preserve"> PAGEREF _Toc24049 \h </w:instrText>
        </w:r>
        <w:r>
          <w:fldChar w:fldCharType="separate"/>
        </w:r>
        <w:r>
          <w:t>36</w:t>
        </w:r>
        <w:r>
          <w:fldChar w:fldCharType="end"/>
        </w:r>
      </w:hyperlink>
    </w:p>
    <w:p>
      <w:pPr>
        <w:pStyle w:val="TOC2"/>
        <w:tabs>
          <w:tab w:val="right" w:leader="dot" w:pos="8306"/>
        </w:tabs>
      </w:pPr>
      <w:hyperlink w:anchor="_Toc22679" w:history="1">
        <w:r>
          <w:rPr>
            <w:rFonts w:ascii="仿宋" w:eastAsia="仿宋" w:hAnsi="仿宋" w:cs="仿宋" w:hint="eastAsia"/>
            <w:lang w:eastAsia="zh-CN"/>
          </w:rPr>
          <w:t>(一)、资金需求大</w:t>
        </w:r>
        <w:r>
          <w:tab/>
        </w:r>
        <w:r>
          <w:fldChar w:fldCharType="begin"/>
        </w:r>
        <w:r>
          <w:instrText xml:space="preserve"> PAGEREF _Toc22679 \h </w:instrText>
        </w:r>
        <w:r>
          <w:fldChar w:fldCharType="separate"/>
        </w:r>
        <w:r>
          <w:t>36</w:t>
        </w:r>
        <w:r>
          <w:fldChar w:fldCharType="end"/>
        </w:r>
      </w:hyperlink>
    </w:p>
    <w:p>
      <w:pPr>
        <w:pStyle w:val="TOC2"/>
        <w:tabs>
          <w:tab w:val="right" w:leader="dot" w:pos="8306"/>
        </w:tabs>
      </w:pPr>
      <w:hyperlink w:anchor="_Toc585" w:history="1">
        <w:r>
          <w:rPr>
            <w:rFonts w:ascii="仿宋" w:eastAsia="仿宋" w:hAnsi="仿宋" w:cs="仿宋" w:hint="eastAsia"/>
            <w:lang w:eastAsia="zh-CN"/>
          </w:rPr>
          <w:t>(二)、研发周期长</w:t>
        </w:r>
        <w:r>
          <w:tab/>
        </w:r>
        <w:r>
          <w:fldChar w:fldCharType="begin"/>
        </w:r>
        <w:r>
          <w:instrText xml:space="preserve"> PAGEREF _Toc585 \h </w:instrText>
        </w:r>
        <w:r>
          <w:fldChar w:fldCharType="separate"/>
        </w:r>
        <w:r>
          <w:t>37</w:t>
        </w:r>
        <w:r>
          <w:fldChar w:fldCharType="end"/>
        </w:r>
      </w:hyperlink>
    </w:p>
    <w:p>
      <w:pPr>
        <w:pStyle w:val="TOC2"/>
        <w:tabs>
          <w:tab w:val="right" w:leader="dot" w:pos="8306"/>
        </w:tabs>
      </w:pPr>
      <w:hyperlink w:anchor="_Toc4469" w:history="1">
        <w:r>
          <w:rPr>
            <w:rFonts w:ascii="仿宋" w:eastAsia="仿宋" w:hAnsi="仿宋" w:cs="仿宋" w:hint="eastAsia"/>
            <w:lang w:eastAsia="zh-CN"/>
          </w:rPr>
          <w:t>(三)、市场风险大</w:t>
        </w:r>
        <w:r>
          <w:tab/>
        </w:r>
        <w:r>
          <w:fldChar w:fldCharType="begin"/>
        </w:r>
        <w:r>
          <w:instrText xml:space="preserve"> PAGEREF _Toc4469 \h </w:instrText>
        </w:r>
        <w:r>
          <w:fldChar w:fldCharType="separate"/>
        </w:r>
        <w:r>
          <w:t>38</w:t>
        </w:r>
        <w:r>
          <w:fldChar w:fldCharType="end"/>
        </w:r>
      </w:hyperlink>
    </w:p>
    <w:p>
      <w:pPr>
        <w:pStyle w:val="TOC2"/>
        <w:tabs>
          <w:tab w:val="right" w:leader="dot" w:pos="8306"/>
        </w:tabs>
      </w:pPr>
      <w:hyperlink w:anchor="_Toc29594" w:history="1">
        <w:r>
          <w:rPr>
            <w:rFonts w:ascii="仿宋" w:eastAsia="仿宋" w:hAnsi="仿宋" w:cs="仿宋" w:hint="eastAsia"/>
            <w:lang w:eastAsia="zh-CN"/>
          </w:rPr>
          <w:t>(四)、利润率高</w:t>
        </w:r>
        <w:r>
          <w:tab/>
        </w:r>
        <w:r>
          <w:fldChar w:fldCharType="begin"/>
        </w:r>
        <w:r>
          <w:instrText xml:space="preserve"> PAGEREF _Toc29594 \h </w:instrText>
        </w:r>
        <w:r>
          <w:fldChar w:fldCharType="separate"/>
        </w:r>
        <w:r>
          <w:t>41</w:t>
        </w:r>
        <w:r>
          <w:fldChar w:fldCharType="end"/>
        </w:r>
      </w:hyperlink>
    </w:p>
    <w:p>
      <w:pPr>
        <w:pStyle w:val="TOC1"/>
        <w:tabs>
          <w:tab w:val="right" w:leader="dot" w:pos="8306"/>
        </w:tabs>
      </w:pPr>
      <w:hyperlink w:anchor="_Toc16609" w:history="1">
        <w:r>
          <w:rPr>
            <w:rFonts w:ascii="仿宋" w:eastAsia="仿宋" w:hAnsi="仿宋" w:cs="仿宋" w:hint="eastAsia"/>
            <w:lang w:eastAsia="zh-CN"/>
          </w:rPr>
          <w:t>十二、喷砂设备项目技术管理</w:t>
        </w:r>
        <w:r>
          <w:tab/>
        </w:r>
        <w:r>
          <w:fldChar w:fldCharType="begin"/>
        </w:r>
        <w:r>
          <w:instrText xml:space="preserve"> PAGEREF _Toc16609 \h </w:instrText>
        </w:r>
        <w:r>
          <w:fldChar w:fldCharType="separate"/>
        </w:r>
        <w:r>
          <w:t>43</w:t>
        </w:r>
        <w:r>
          <w:fldChar w:fldCharType="end"/>
        </w:r>
      </w:hyperlink>
    </w:p>
    <w:p>
      <w:pPr>
        <w:pStyle w:val="TOC2"/>
        <w:tabs>
          <w:tab w:val="right" w:leader="dot" w:pos="8306"/>
        </w:tabs>
      </w:pPr>
      <w:hyperlink w:anchor="_Toc21979" w:history="1">
        <w:r>
          <w:rPr>
            <w:rFonts w:ascii="仿宋" w:eastAsia="仿宋" w:hAnsi="仿宋" w:cs="仿宋" w:hint="eastAsia"/>
            <w:lang w:eastAsia="zh-CN"/>
          </w:rPr>
          <w:t>(一)、技术方案选用方向</w:t>
        </w:r>
        <w:r>
          <w:tab/>
        </w:r>
        <w:r>
          <w:fldChar w:fldCharType="begin"/>
        </w:r>
        <w:r>
          <w:instrText xml:space="preserve"> PAGEREF _Toc21979 \h </w:instrText>
        </w:r>
        <w:r>
          <w:fldChar w:fldCharType="separate"/>
        </w:r>
        <w:r>
          <w:t>43</w:t>
        </w:r>
        <w:r>
          <w:fldChar w:fldCharType="end"/>
        </w:r>
      </w:hyperlink>
    </w:p>
    <w:p>
      <w:pPr>
        <w:pStyle w:val="TOC2"/>
        <w:tabs>
          <w:tab w:val="right" w:leader="dot" w:pos="8306"/>
        </w:tabs>
      </w:pPr>
      <w:hyperlink w:anchor="_Toc22701" w:history="1">
        <w:r>
          <w:rPr>
            <w:rFonts w:ascii="仿宋" w:eastAsia="仿宋" w:hAnsi="仿宋" w:cs="仿宋" w:hint="eastAsia"/>
            <w:lang w:eastAsia="zh-CN"/>
          </w:rPr>
          <w:t>(二)、工艺技术方案选用原则</w:t>
        </w:r>
        <w:r>
          <w:tab/>
        </w:r>
        <w:r>
          <w:fldChar w:fldCharType="begin"/>
        </w:r>
        <w:r>
          <w:instrText xml:space="preserve"> PAGEREF _Toc22701 \h </w:instrText>
        </w:r>
        <w:r>
          <w:fldChar w:fldCharType="separate"/>
        </w:r>
        <w:r>
          <w:t>45</w:t>
        </w:r>
        <w:r>
          <w:fldChar w:fldCharType="end"/>
        </w:r>
      </w:hyperlink>
    </w:p>
    <w:p>
      <w:pPr>
        <w:pStyle w:val="TOC2"/>
        <w:tabs>
          <w:tab w:val="right" w:leader="dot" w:pos="8306"/>
        </w:tabs>
      </w:pPr>
      <w:hyperlink w:anchor="_Toc8810" w:history="1">
        <w:r>
          <w:rPr>
            <w:rFonts w:ascii="仿宋" w:eastAsia="仿宋" w:hAnsi="仿宋" w:cs="仿宋" w:hint="eastAsia"/>
            <w:lang w:eastAsia="zh-CN"/>
          </w:rPr>
          <w:t>(三)、工艺技术方案要求</w:t>
        </w:r>
        <w:r>
          <w:tab/>
        </w:r>
        <w:r>
          <w:fldChar w:fldCharType="begin"/>
        </w:r>
        <w:r>
          <w:instrText xml:space="preserve"> PAGEREF _Toc8810 \h </w:instrText>
        </w:r>
        <w:r>
          <w:fldChar w:fldCharType="separate"/>
        </w:r>
        <w:r>
          <w:t>47</w:t>
        </w:r>
        <w:r>
          <w:fldChar w:fldCharType="end"/>
        </w:r>
      </w:hyperlink>
    </w:p>
    <w:p>
      <w:pPr>
        <w:pStyle w:val="TOC1"/>
        <w:tabs>
          <w:tab w:val="right" w:leader="dot" w:pos="8306"/>
        </w:tabs>
      </w:pPr>
      <w:hyperlink w:anchor="_Toc18505" w:history="1">
        <w:r>
          <w:rPr>
            <w:rFonts w:ascii="仿宋" w:eastAsia="仿宋" w:hAnsi="仿宋" w:cs="仿宋" w:hint="eastAsia"/>
            <w:lang w:eastAsia="zh-CN"/>
          </w:rPr>
          <w:t>十三、质量管理体系</w:t>
        </w:r>
        <w:r>
          <w:tab/>
        </w:r>
        <w:r>
          <w:fldChar w:fldCharType="begin"/>
        </w:r>
        <w:r>
          <w:instrText xml:space="preserve"> PAGEREF _Toc18505 \h </w:instrText>
        </w:r>
        <w:r>
          <w:fldChar w:fldCharType="separate"/>
        </w:r>
        <w:r>
          <w:t>49</w:t>
        </w:r>
        <w:r>
          <w:fldChar w:fldCharType="end"/>
        </w:r>
      </w:hyperlink>
    </w:p>
    <w:p>
      <w:pPr>
        <w:pStyle w:val="TOC2"/>
        <w:tabs>
          <w:tab w:val="right" w:leader="dot" w:pos="8306"/>
        </w:tabs>
      </w:pPr>
      <w:hyperlink w:anchor="_Toc8276" w:history="1">
        <w:r>
          <w:rPr>
            <w:rFonts w:ascii="仿宋" w:eastAsia="仿宋" w:hAnsi="仿宋" w:cs="仿宋" w:hint="eastAsia"/>
            <w:lang w:eastAsia="zh-CN"/>
          </w:rPr>
          <w:t>(一)、质量目标与方针</w:t>
        </w:r>
        <w:r>
          <w:tab/>
        </w:r>
        <w:r>
          <w:fldChar w:fldCharType="begin"/>
        </w:r>
        <w:r>
          <w:instrText xml:space="preserve"> PAGEREF _Toc8276 \h </w:instrText>
        </w:r>
        <w:r>
          <w:fldChar w:fldCharType="separate"/>
        </w:r>
        <w:r>
          <w:t>49</w:t>
        </w:r>
        <w:r>
          <w:fldChar w:fldCharType="end"/>
        </w:r>
      </w:hyperlink>
    </w:p>
    <w:p>
      <w:pPr>
        <w:pStyle w:val="TOC2"/>
        <w:tabs>
          <w:tab w:val="right" w:leader="dot" w:pos="8306"/>
        </w:tabs>
      </w:pPr>
      <w:hyperlink w:anchor="_Toc621" w:history="1">
        <w:r>
          <w:rPr>
            <w:rFonts w:ascii="仿宋" w:eastAsia="仿宋" w:hAnsi="仿宋" w:cs="仿宋" w:hint="eastAsia"/>
            <w:lang w:eastAsia="zh-CN"/>
          </w:rPr>
          <w:t>(二)、质量管理责任</w:t>
        </w:r>
        <w:r>
          <w:tab/>
        </w:r>
        <w:r>
          <w:fldChar w:fldCharType="begin"/>
        </w:r>
        <w:r>
          <w:instrText xml:space="preserve"> PAGEREF _Toc621 \h </w:instrText>
        </w:r>
        <w:r>
          <w:fldChar w:fldCharType="separate"/>
        </w:r>
        <w:r>
          <w:t>50</w:t>
        </w:r>
        <w:r>
          <w:fldChar w:fldCharType="end"/>
        </w:r>
      </w:hyperlink>
    </w:p>
    <w:p>
      <w:pPr>
        <w:pStyle w:val="TOC2"/>
        <w:tabs>
          <w:tab w:val="right" w:leader="dot" w:pos="8306"/>
        </w:tabs>
      </w:pPr>
      <w:hyperlink w:anchor="_Toc2025" w:history="1">
        <w:r>
          <w:rPr>
            <w:rFonts w:ascii="仿宋" w:eastAsia="仿宋" w:hAnsi="仿宋" w:cs="仿宋" w:hint="eastAsia"/>
            <w:lang w:eastAsia="zh-CN"/>
          </w:rPr>
          <w:t>(三)、质量管理体系文件</w:t>
        </w:r>
        <w:r>
          <w:tab/>
        </w:r>
        <w:r>
          <w:fldChar w:fldCharType="begin"/>
        </w:r>
        <w:r>
          <w:instrText xml:space="preserve"> PAGEREF _Toc2025 \h </w:instrText>
        </w:r>
        <w:r>
          <w:fldChar w:fldCharType="separate"/>
        </w:r>
        <w:r>
          <w:t>52</w:t>
        </w:r>
        <w:r>
          <w:fldChar w:fldCharType="end"/>
        </w:r>
      </w:hyperlink>
    </w:p>
    <w:p>
      <w:pPr>
        <w:pStyle w:val="TOC2"/>
        <w:tabs>
          <w:tab w:val="right" w:leader="dot" w:pos="8306"/>
        </w:tabs>
      </w:pPr>
      <w:hyperlink w:anchor="_Toc29901" w:history="1">
        <w:r>
          <w:rPr>
            <w:rFonts w:ascii="仿宋" w:eastAsia="仿宋" w:hAnsi="仿宋" w:cs="仿宋" w:hint="eastAsia"/>
            <w:lang w:eastAsia="zh-CN"/>
          </w:rPr>
          <w:t>(四)、质量培训与教育</w:t>
        </w:r>
        <w:r>
          <w:tab/>
        </w:r>
        <w:r>
          <w:fldChar w:fldCharType="begin"/>
        </w:r>
        <w:r>
          <w:instrText xml:space="preserve"> PAGEREF _Toc29901 \h </w:instrText>
        </w:r>
        <w:r>
          <w:fldChar w:fldCharType="separate"/>
        </w:r>
        <w:r>
          <w:t>54</w:t>
        </w:r>
        <w:r>
          <w:fldChar w:fldCharType="end"/>
        </w:r>
      </w:hyperlink>
    </w:p>
    <w:p>
      <w:pPr>
        <w:pStyle w:val="TOC2"/>
        <w:tabs>
          <w:tab w:val="right" w:leader="dot" w:pos="8306"/>
        </w:tabs>
      </w:pPr>
      <w:hyperlink w:anchor="_Toc29708" w:history="1">
        <w:r>
          <w:rPr>
            <w:rFonts w:ascii="仿宋" w:eastAsia="仿宋" w:hAnsi="仿宋" w:cs="仿宋" w:hint="eastAsia"/>
            <w:lang w:eastAsia="zh-CN"/>
          </w:rPr>
          <w:t>(五)、质量审核与评价</w:t>
        </w:r>
        <w:r>
          <w:tab/>
        </w:r>
        <w:r>
          <w:fldChar w:fldCharType="begin"/>
        </w:r>
        <w:r>
          <w:instrText xml:space="preserve"> PAGEREF _Toc29708 \h </w:instrText>
        </w:r>
        <w:r>
          <w:fldChar w:fldCharType="separate"/>
        </w:r>
        <w:r>
          <w:t>55</w:t>
        </w:r>
        <w:r>
          <w:fldChar w:fldCharType="end"/>
        </w:r>
      </w:hyperlink>
    </w:p>
    <w:p>
      <w:pPr>
        <w:pStyle w:val="TOC2"/>
        <w:tabs>
          <w:tab w:val="right" w:leader="dot" w:pos="8306"/>
        </w:tabs>
      </w:pPr>
      <w:hyperlink w:anchor="_Toc10938" w:history="1">
        <w:r>
          <w:rPr>
            <w:rFonts w:ascii="仿宋" w:eastAsia="仿宋" w:hAnsi="仿宋" w:cs="仿宋" w:hint="eastAsia"/>
            <w:lang w:eastAsia="zh-CN"/>
          </w:rPr>
          <w:t>(六)、不符合与纠正措施</w:t>
        </w:r>
        <w:r>
          <w:tab/>
        </w:r>
        <w:r>
          <w:fldChar w:fldCharType="begin"/>
        </w:r>
        <w:r>
          <w:instrText xml:space="preserve"> PAGEREF _Toc10938 \h </w:instrText>
        </w:r>
        <w:r>
          <w:fldChar w:fldCharType="separate"/>
        </w:r>
        <w:r>
          <w:t>56</w:t>
        </w:r>
        <w:r>
          <w:fldChar w:fldCharType="end"/>
        </w:r>
      </w:hyperlink>
    </w:p>
    <w:p>
      <w:pPr>
        <w:pStyle w:val="TOC1"/>
        <w:tabs>
          <w:tab w:val="right" w:leader="dot" w:pos="8306"/>
        </w:tabs>
      </w:pPr>
      <w:hyperlink w:anchor="_Toc5851" w:history="1">
        <w:r>
          <w:rPr>
            <w:rFonts w:ascii="仿宋" w:eastAsia="仿宋" w:hAnsi="仿宋" w:cs="仿宋" w:hint="eastAsia"/>
            <w:lang w:eastAsia="zh-CN"/>
          </w:rPr>
          <w:t>十四、供应链管理</w:t>
        </w:r>
        <w:r>
          <w:tab/>
        </w:r>
        <w:r>
          <w:fldChar w:fldCharType="begin"/>
        </w:r>
        <w:r>
          <w:instrText xml:space="preserve"> PAGEREF _Toc5851 \h </w:instrText>
        </w:r>
        <w:r>
          <w:fldChar w:fldCharType="separate"/>
        </w:r>
        <w:r>
          <w:t>57</w:t>
        </w:r>
        <w:r>
          <w:fldChar w:fldCharType="end"/>
        </w:r>
      </w:hyperlink>
    </w:p>
    <w:p>
      <w:pPr>
        <w:pStyle w:val="TOC2"/>
        <w:tabs>
          <w:tab w:val="right" w:leader="dot" w:pos="8306"/>
        </w:tabs>
      </w:pPr>
      <w:hyperlink w:anchor="_Toc22954" w:history="1">
        <w:r>
          <w:rPr>
            <w:rFonts w:ascii="仿宋" w:eastAsia="仿宋" w:hAnsi="仿宋" w:cs="仿宋" w:hint="eastAsia"/>
            <w:lang w:eastAsia="zh-CN"/>
          </w:rPr>
          <w:t>(一)、供应链战略规划</w:t>
        </w:r>
        <w:r>
          <w:tab/>
        </w:r>
        <w:r>
          <w:fldChar w:fldCharType="begin"/>
        </w:r>
        <w:r>
          <w:instrText xml:space="preserve"> PAGEREF _Toc22954 \h </w:instrText>
        </w:r>
        <w:r>
          <w:fldChar w:fldCharType="separate"/>
        </w:r>
        <w:r>
          <w:t>57</w:t>
        </w:r>
        <w:r>
          <w:fldChar w:fldCharType="end"/>
        </w:r>
      </w:hyperlink>
    </w:p>
    <w:p>
      <w:pPr>
        <w:pStyle w:val="TOC2"/>
        <w:tabs>
          <w:tab w:val="right" w:leader="dot" w:pos="8306"/>
        </w:tabs>
      </w:pPr>
      <w:hyperlink w:anchor="_Toc5272" w:history="1">
        <w:r>
          <w:rPr>
            <w:rFonts w:ascii="仿宋" w:eastAsia="仿宋" w:hAnsi="仿宋" w:cs="仿宋" w:hint="eastAsia"/>
            <w:lang w:eastAsia="zh-CN"/>
          </w:rPr>
          <w:t>(二)、供应商选择与合作</w:t>
        </w:r>
        <w:r>
          <w:tab/>
        </w:r>
        <w:r>
          <w:fldChar w:fldCharType="begin"/>
        </w:r>
        <w:r>
          <w:instrText xml:space="preserve"> PAGEREF _Toc5272 \h </w:instrText>
        </w:r>
        <w:r>
          <w:fldChar w:fldCharType="separate"/>
        </w:r>
        <w:r>
          <w:t>59</w:t>
        </w:r>
        <w:r>
          <w:fldChar w:fldCharType="end"/>
        </w:r>
      </w:hyperlink>
    </w:p>
    <w:p>
      <w:pPr>
        <w:pStyle w:val="TOC2"/>
        <w:tabs>
          <w:tab w:val="right" w:leader="dot" w:pos="8306"/>
        </w:tabs>
      </w:pPr>
      <w:hyperlink w:anchor="_Toc20203" w:history="1">
        <w:r>
          <w:rPr>
            <w:rFonts w:ascii="仿宋" w:eastAsia="仿宋" w:hAnsi="仿宋" w:cs="仿宋" w:hint="eastAsia"/>
            <w:lang w:eastAsia="zh-CN"/>
          </w:rPr>
          <w:t>(三)、物流与库存管理</w:t>
        </w:r>
        <w:r>
          <w:tab/>
        </w:r>
        <w:r>
          <w:fldChar w:fldCharType="begin"/>
        </w:r>
        <w:r>
          <w:instrText xml:space="preserve"> PAGEREF _Toc20203 \h </w:instrText>
        </w:r>
        <w:r>
          <w:fldChar w:fldCharType="separate"/>
        </w:r>
        <w:r>
          <w:t>60</w:t>
        </w:r>
        <w:r>
          <w:fldChar w:fldCharType="end"/>
        </w:r>
      </w:hyperlink>
    </w:p>
    <w:p>
      <w:pPr>
        <w:pStyle w:val="TOC1"/>
        <w:tabs>
          <w:tab w:val="right" w:leader="dot" w:pos="8306"/>
        </w:tabs>
      </w:pPr>
      <w:hyperlink w:anchor="_Toc16138" w:history="1">
        <w:r>
          <w:rPr>
            <w:rFonts w:ascii="仿宋" w:eastAsia="仿宋" w:hAnsi="仿宋" w:cs="仿宋" w:hint="eastAsia"/>
            <w:lang w:eastAsia="zh-CN"/>
          </w:rPr>
          <w:t>十五、利益相关者分析与沟通计划</w:t>
        </w:r>
        <w:r>
          <w:tab/>
        </w:r>
        <w:r>
          <w:fldChar w:fldCharType="begin"/>
        </w:r>
        <w:r>
          <w:instrText xml:space="preserve"> PAGEREF _Toc16138 \h </w:instrText>
        </w:r>
        <w:r>
          <w:fldChar w:fldCharType="separate"/>
        </w:r>
        <w:r>
          <w:t>61</w:t>
        </w:r>
        <w:r>
          <w:fldChar w:fldCharType="end"/>
        </w:r>
      </w:hyperlink>
    </w:p>
    <w:p>
      <w:pPr>
        <w:pStyle w:val="TOC2"/>
        <w:tabs>
          <w:tab w:val="right" w:leader="dot" w:pos="8306"/>
        </w:tabs>
      </w:pPr>
      <w:hyperlink w:anchor="_Toc12311" w:history="1">
        <w:r>
          <w:rPr>
            <w:rFonts w:ascii="仿宋" w:eastAsia="仿宋" w:hAnsi="仿宋" w:cs="仿宋" w:hint="eastAsia"/>
            <w:lang w:eastAsia="zh-CN"/>
          </w:rPr>
          <w:t>(一)、利益相关者分析</w:t>
        </w:r>
        <w:r>
          <w:tab/>
        </w:r>
        <w:r>
          <w:fldChar w:fldCharType="begin"/>
        </w:r>
        <w:r>
          <w:instrText xml:space="preserve"> PAGEREF _Toc12311 \h </w:instrText>
        </w:r>
        <w:r>
          <w:fldChar w:fldCharType="separate"/>
        </w:r>
        <w:r>
          <w:t>61</w:t>
        </w:r>
        <w:r>
          <w:fldChar w:fldCharType="end"/>
        </w:r>
      </w:hyperlink>
    </w:p>
    <w:p>
      <w:pPr>
        <w:pStyle w:val="TOC2"/>
        <w:tabs>
          <w:tab w:val="right" w:leader="dot" w:pos="8306"/>
        </w:tabs>
      </w:pPr>
      <w:hyperlink w:anchor="_Toc31911" w:history="1">
        <w:r>
          <w:rPr>
            <w:rFonts w:ascii="仿宋" w:eastAsia="仿宋" w:hAnsi="仿宋" w:cs="仿宋" w:hint="eastAsia"/>
            <w:lang w:eastAsia="zh-CN"/>
          </w:rPr>
          <w:t>(二)、沟通计划</w:t>
        </w:r>
        <w:r>
          <w:tab/>
        </w:r>
        <w:r>
          <w:fldChar w:fldCharType="begin"/>
        </w:r>
        <w:r>
          <w:instrText xml:space="preserve"> PAGEREF _Toc31911 \h </w:instrText>
        </w:r>
        <w:r>
          <w:fldChar w:fldCharType="separate"/>
        </w:r>
        <w:r>
          <w:t>62</w:t>
        </w:r>
        <w:r>
          <w:fldChar w:fldCharType="end"/>
        </w:r>
      </w:hyperlink>
    </w:p>
    <w:p>
      <w:pPr>
        <w:pStyle w:val="TOC1"/>
        <w:tabs>
          <w:tab w:val="right" w:leader="dot" w:pos="8306"/>
        </w:tabs>
      </w:pPr>
      <w:hyperlink w:anchor="_Toc19457" w:history="1">
        <w:r>
          <w:rPr>
            <w:rFonts w:ascii="仿宋" w:eastAsia="仿宋" w:hAnsi="仿宋" w:cs="仿宋" w:hint="eastAsia"/>
            <w:lang w:eastAsia="zh-CN"/>
          </w:rPr>
          <w:t>十六、喷砂设备项目工程方案分析</w:t>
        </w:r>
        <w:r>
          <w:tab/>
        </w:r>
        <w:r>
          <w:fldChar w:fldCharType="begin"/>
        </w:r>
        <w:r>
          <w:instrText xml:space="preserve"> PAGEREF _Toc19457 \h </w:instrText>
        </w:r>
        <w:r>
          <w:fldChar w:fldCharType="separate"/>
        </w:r>
        <w:r>
          <w:t>64</w:t>
        </w:r>
        <w:r>
          <w:fldChar w:fldCharType="end"/>
        </w:r>
      </w:hyperlink>
    </w:p>
    <w:p>
      <w:pPr>
        <w:pStyle w:val="TOC2"/>
        <w:tabs>
          <w:tab w:val="right" w:leader="dot" w:pos="8306"/>
        </w:tabs>
      </w:pPr>
      <w:hyperlink w:anchor="_Toc16965" w:history="1">
        <w:r>
          <w:rPr>
            <w:rFonts w:ascii="仿宋" w:eastAsia="仿宋" w:hAnsi="仿宋" w:cs="仿宋" w:hint="eastAsia"/>
            <w:lang w:eastAsia="zh-CN"/>
          </w:rPr>
          <w:t>(一)、建筑工程设计原则</w:t>
        </w:r>
        <w:r>
          <w:tab/>
        </w:r>
        <w:r>
          <w:fldChar w:fldCharType="begin"/>
        </w:r>
        <w:r>
          <w:instrText xml:space="preserve"> PAGEREF _Toc16965 \h </w:instrText>
        </w:r>
        <w:r>
          <w:fldChar w:fldCharType="separate"/>
        </w:r>
        <w:r>
          <w:t>64</w:t>
        </w:r>
        <w:r>
          <w:fldChar w:fldCharType="end"/>
        </w:r>
      </w:hyperlink>
    </w:p>
    <w:p>
      <w:pPr>
        <w:pStyle w:val="TOC2"/>
        <w:tabs>
          <w:tab w:val="right" w:leader="dot" w:pos="8306"/>
        </w:tabs>
      </w:pPr>
      <w:hyperlink w:anchor="_Toc26674" w:history="1">
        <w:r>
          <w:rPr>
            <w:rFonts w:ascii="仿宋" w:eastAsia="仿宋" w:hAnsi="仿宋" w:cs="仿宋" w:hint="eastAsia"/>
            <w:lang w:eastAsia="zh-CN"/>
          </w:rPr>
          <w:t>(二)、土建工程建设指标</w:t>
        </w:r>
        <w:r>
          <w:tab/>
        </w:r>
        <w:r>
          <w:fldChar w:fldCharType="begin"/>
        </w:r>
        <w:r>
          <w:instrText xml:space="preserve"> PAGEREF _Toc26674 \h </w:instrText>
        </w:r>
        <w:r>
          <w:fldChar w:fldCharType="separate"/>
        </w:r>
        <w:r>
          <w:t>67</w:t>
        </w:r>
        <w:r>
          <w:fldChar w:fldCharType="end"/>
        </w:r>
      </w:hyperlink>
    </w:p>
    <w:p>
      <w:pPr>
        <w:pStyle w:val="TOC1"/>
        <w:tabs>
          <w:tab w:val="right" w:leader="dot" w:pos="8306"/>
        </w:tabs>
      </w:pPr>
      <w:hyperlink w:anchor="_Toc31530" w:history="1">
        <w:r>
          <w:rPr>
            <w:rFonts w:ascii="仿宋" w:eastAsia="仿宋" w:hAnsi="仿宋" w:cs="仿宋" w:hint="eastAsia"/>
            <w:lang w:eastAsia="zh-CN"/>
          </w:rPr>
          <w:t>十七、风险识别与分类</w:t>
        </w:r>
        <w:r>
          <w:tab/>
        </w:r>
        <w:r>
          <w:fldChar w:fldCharType="begin"/>
        </w:r>
        <w:r>
          <w:instrText xml:space="preserve"> PAGEREF _Toc31530 \h </w:instrText>
        </w:r>
        <w:r>
          <w:fldChar w:fldCharType="separate"/>
        </w:r>
        <w:r>
          <w:t>69</w:t>
        </w:r>
        <w:r>
          <w:fldChar w:fldCharType="end"/>
        </w:r>
      </w:hyperlink>
    </w:p>
    <w:p>
      <w:pPr>
        <w:pStyle w:val="TOC2"/>
        <w:tabs>
          <w:tab w:val="right" w:leader="dot" w:pos="8306"/>
        </w:tabs>
      </w:pPr>
      <w:hyperlink w:anchor="_Toc5942" w:history="1">
        <w:r>
          <w:rPr>
            <w:rFonts w:ascii="仿宋" w:eastAsia="仿宋" w:hAnsi="仿宋" w:cs="仿宋" w:hint="eastAsia"/>
            <w:lang w:eastAsia="zh-CN"/>
          </w:rPr>
          <w:t>(一)、风险识别</w:t>
        </w:r>
        <w:r>
          <w:tab/>
        </w:r>
        <w:r>
          <w:fldChar w:fldCharType="begin"/>
        </w:r>
        <w:r>
          <w:instrText xml:space="preserve"> PAGEREF _Toc5942 \h </w:instrText>
        </w:r>
        <w:r>
          <w:fldChar w:fldCharType="separate"/>
        </w:r>
        <w:r>
          <w:t>69</w:t>
        </w:r>
        <w:r>
          <w:fldChar w:fldCharType="end"/>
        </w:r>
      </w:hyperlink>
    </w:p>
    <w:p>
      <w:pPr>
        <w:pStyle w:val="TOC2"/>
        <w:tabs>
          <w:tab w:val="right" w:leader="dot" w:pos="8306"/>
        </w:tabs>
      </w:pPr>
      <w:hyperlink w:anchor="_Toc23209" w:history="1">
        <w:r>
          <w:rPr>
            <w:rFonts w:ascii="仿宋" w:eastAsia="仿宋" w:hAnsi="仿宋" w:cs="仿宋" w:hint="eastAsia"/>
            <w:lang w:eastAsia="zh-CN"/>
          </w:rPr>
          <w:t>(二)、风险分类</w:t>
        </w:r>
        <w:r>
          <w:tab/>
        </w:r>
        <w:r>
          <w:fldChar w:fldCharType="begin"/>
        </w:r>
        <w:r>
          <w:instrText xml:space="preserve"> PAGEREF _Toc23209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497"/>
      <w:r>
        <w:rPr>
          <w:rFonts w:ascii="仿宋" w:eastAsia="仿宋" w:hAnsi="仿宋" w:cs="仿宋" w:hint="eastAsia"/>
          <w:sz w:val="28"/>
          <w:lang w:eastAsia="zh-CN"/>
        </w:rPr>
        <w:t>一、喷砂设备项目建设单位说明</w:t>
      </w:r>
      <w:bookmarkEnd w:id="2"/>
    </w:p>
    <w:p>
      <w:pPr>
        <w:pStyle w:val="Heading2"/>
        <w:rPr>
          <w:rFonts w:ascii="仿宋" w:eastAsia="仿宋" w:hAnsi="仿宋" w:cs="仿宋" w:hint="eastAsia"/>
          <w:lang w:eastAsia="zh-CN"/>
        </w:rPr>
      </w:pPr>
      <w:bookmarkStart w:id="3" w:name="_Toc3738"/>
      <w:r>
        <w:rPr>
          <w:rFonts w:ascii="仿宋" w:eastAsia="仿宋" w:hAnsi="仿宋" w:cs="仿宋" w:hint="eastAsia"/>
          <w:lang w:eastAsia="zh-CN"/>
        </w:rPr>
        <w:t>(一)、喷砂设备项目承办单位基本情况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75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喷砂设备项目承办单位的XXXX，我们着眼于实现可持续的经济效益。通过技术创新和解决方案的提供，公司预计在喷砂设备项目执行期间将获得可观的收入增长。这一收入来源主要包括喷砂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同时，我们注重成本控制和效率提升，以确保喷砂设备项目的可持续盈利。透过精细的管理和资源优化，公司期望实现喷砂设备项目利润最大化。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喷砂设备项目实施进行全面的投资评估，包括喷砂设备项目启动阶段的资金投入和后续运营成本。通过对喷砂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喷砂设备项目实施过程中具备足够的资金流动性，公司将进行详尽的现金流分析。这包括资金需求的合理预测、喷砂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47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700"/>
      <w:r>
        <w:rPr>
          <w:rFonts w:ascii="仿宋" w:eastAsia="仿宋" w:hAnsi="仿宋" w:cs="仿宋" w:hint="eastAsia"/>
          <w:lang w:eastAsia="zh-CN"/>
        </w:rPr>
        <w:t>(一)、喷砂设备行业分析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行业一直以来都是市场的关注焦点。行业内的发展趋势、竞争态势以及潜在机会都对喷砂设备项目的推进产生深远的影响。通过深入研究行业的整体概貌，我们将更好地理解行业的核心特征，为喷砂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砂设备行业，技术一直是推动创新和发展的关键因素。我们将对当前技术趋势进行详尽分析，包括但不限于人工智能、大数据应用、先进制造技术等。这有助于喷砂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喷砂设备项目成功的基础。我们将对主要竞争对手进行深入研究，包括其市场份额、产品特点、市场定位等。通过全面了解竞争对手的优势和劣势，喷砂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4679"/>
      <w:r>
        <w:rPr>
          <w:rFonts w:ascii="仿宋" w:eastAsia="仿宋" w:hAnsi="仿宋" w:cs="仿宋" w:hint="eastAsia"/>
          <w:sz w:val="28"/>
          <w:lang w:eastAsia="zh-CN"/>
        </w:rPr>
        <w:t>(二)、喷砂设备市场分析预测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通过对市场规模的深入调研，我们将预测喷砂设备市场未来的增长趋势。这包括市场的整体规模、各细分领域的发展趋势等。喷砂设备项目可以根据市场的扩张速度和潜在机会，制定更符合市场需求的发展策略。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喷砂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喷砂设备项目实施过程中需要充分考虑的因素。我们将对市场风险进行全面评估，包括但不限于政策法规风险、市场竞争风险、技术变革风险等。通过对潜在风险的深入分析，喷砂设备项目可以制定相应的风险缓解策略，降低不确定性对喷砂设备项目的影响。</w:t>
      </w:r>
    </w:p>
    <w:p>
      <w:pPr>
        <w:pStyle w:val="Heading1"/>
        <w:ind w:firstLine="560" w:firstLineChars="200"/>
        <w:rPr>
          <w:rFonts w:ascii="仿宋" w:eastAsia="仿宋" w:hAnsi="仿宋" w:cs="仿宋" w:hint="eastAsia"/>
          <w:sz w:val="28"/>
          <w:lang w:eastAsia="zh-CN"/>
        </w:rPr>
      </w:pPr>
      <w:bookmarkStart w:id="8" w:name="_Toc19466"/>
      <w:r>
        <w:rPr>
          <w:rFonts w:ascii="仿宋" w:eastAsia="仿宋" w:hAnsi="仿宋" w:cs="仿宋" w:hint="eastAsia"/>
          <w:sz w:val="28"/>
          <w:lang w:eastAsia="zh-CN"/>
        </w:rPr>
        <w:t>三、喷砂设备项目选址可行性分析</w:t>
      </w:r>
      <w:bookmarkEnd w:id="8"/>
    </w:p>
    <w:p>
      <w:pPr>
        <w:pStyle w:val="Heading2"/>
        <w:rPr>
          <w:rFonts w:ascii="仿宋" w:eastAsia="仿宋" w:hAnsi="仿宋" w:cs="仿宋" w:hint="eastAsia"/>
          <w:lang w:eastAsia="zh-CN"/>
        </w:rPr>
      </w:pPr>
      <w:bookmarkStart w:id="9" w:name="_Toc5950"/>
      <w:r>
        <w:rPr>
          <w:rFonts w:ascii="仿宋" w:eastAsia="仿宋" w:hAnsi="仿宋" w:cs="仿宋" w:hint="eastAsia"/>
          <w:lang w:eastAsia="zh-CN"/>
        </w:rPr>
        <w:t>(一)、喷砂设备项目选址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该喷砂设备项目选址位于XX省XX市XX区XXX街道</w:t>
      </w:r>
    </w:p>
    <w:p>
      <w:pPr>
        <w:pStyle w:val="Heading2"/>
        <w:ind w:firstLine="560" w:firstLineChars="200"/>
        <w:rPr>
          <w:rFonts w:ascii="仿宋" w:eastAsia="仿宋" w:hAnsi="仿宋" w:cs="仿宋" w:hint="eastAsia"/>
          <w:sz w:val="28"/>
          <w:lang w:eastAsia="zh-CN"/>
        </w:rPr>
      </w:pPr>
      <w:bookmarkStart w:id="10" w:name="_Toc952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喷砂设备项目的征地面积将根据喷砂设备项目的实际规模和需求进行精确规划。具体面积XXX平方米，旨在确保喷砂设备项目不仅能够满足当前的发展需求，还能够预留空间以适应未来的扩展。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净用地面积是在征地面积基础上去除不可利用面积后的实际可开发用地。具体面积XXX平方米，考虑到环保、交通、安全等多方面因素，以确保喷砂设备项目在整体利用效率上达到最优。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喷砂设备项目计划建设的建筑总规模具体面积XXX平方米。这一规模的确定综合考虑了喷砂设备项目的性质、规模，以及城市规划的相关要求，确保建筑布局与周边环境协调一致。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绿地率是喷砂设备项目用地中被规划为绿地的比例。具体面积XXX平方米，旨在通过合理规划绿地，改善喷砂设备项目周边环境，提升居民生活质量，并符合城市整体绿化规划。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容积率是用地上可以建设的建筑总体积与用地面积之比。具体面积XXX，通过合理的容积率规划，确保喷砂设备项目建筑规模与周边环境和谐共生。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确保喷砂设备项目选址与当地城市规划相一致，具体面积XXX平方米。通过与城市规划部门深入沟通，确保喷砂设备项目不仅符合城市的整体发展方向，还能够融入城市的发展布局，为城市的长远发展贡献力量。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喷砂设备项目选址符合当地产业政策，具体面积XXX平方米。这包括喷砂设备项目对当地经济的促进作用，以及对相关产业的带动效应，确保喷砂设备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用地总体要求必须符合环保和可持续发展的原则，具体面积XXX平方米。通过采用绿色建筑设计、节能减排等措施，确保喷砂设备项目在建设和运营过程中对环境的影响最小化，达到可持续发展的要求。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确保喷砂设备项目选址具备必要的公共设施配套，具体面积XXX平方米。这包括交通便利性、教育、医疗等基础设施，以提高居民生活品质，使得喷砂设备项目选址更具吸引力。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考虑用地总体要求对当地社会稳定性的影响，具体面积XXX平方米。通过深入了解当地社区反馈，确保喷砂设备项目的选址和建设过程对当地社会和谐稳定产生积极作用。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喷砂设备项目选址不仅符合法规和规划，还在实际操作中具有可行性。这一全面规划将为喷砂设备项目的成功实施提供坚实的基础，确保喷砂设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786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喷砂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喷砂设备项目的设备规划和空间设计中，我们将采取灵活设备布局的措施。设备布局将根据实际需求进行灵活设计，避免不必要的浪费。通过合理规划设备摆放位置，我们将提高设备的利用率，减少设备间距，以确保喷砂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喷砂设备项目内部引入共享设施的概念，例如共享会议室、办公区等。通过这种方式，我们可以减少对资源的重复建设，提高资源共享效率，从而减小喷砂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264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喷砂设备项目的总图布置中，我们将不同功能区域进行明确的规划，以最大程度满足喷砂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264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喷砂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喷砂设备项目对环境的影响是综合评价的重要因素之一。我们将详细考虑选址周边的自然环境、生态保护区、水源地等情况，确保喷砂设备项目的建设和运营对环境影响最小化，并符合当地的环保法规标准。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对选址的评价还需充分考虑当地政府的产业政策和法规。我们将详细了解喷砂设备项目所在地的相关政策，确保喷砂设备项目的规划和运营与当地法规相符，降低不必要的法律风险。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考虑到社会稳定性对企业运营的重要性，我们将评估选址地区的社会安全情况、劳工关系、社区反馈等方面，以确保喷砂设备项目的建设和运营不会受到社会稳定性的负面影响。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最后，我们将综合考虑用地成本，包括土地购置费用、土地开发成本等。通过对用地成本的详细评估，我们能够做出更为精确的经济效益分析，为喷砂设备项目的投资决策提供有力支持。</w:t>
      </w:r>
    </w:p>
    <w:p>
      <w:pPr>
        <w:pStyle w:val="Heading1"/>
        <w:ind w:firstLine="560" w:firstLineChars="200"/>
        <w:rPr>
          <w:rFonts w:ascii="仿宋" w:eastAsia="仿宋" w:hAnsi="仿宋" w:cs="仿宋" w:hint="eastAsia"/>
          <w:sz w:val="28"/>
          <w:lang w:eastAsia="zh-CN"/>
        </w:rPr>
      </w:pPr>
      <w:bookmarkStart w:id="14" w:name="_Toc14240"/>
      <w:r>
        <w:rPr>
          <w:rFonts w:ascii="仿宋" w:eastAsia="仿宋" w:hAnsi="仿宋" w:cs="仿宋" w:hint="eastAsia"/>
          <w:sz w:val="28"/>
          <w:lang w:eastAsia="zh-CN"/>
        </w:rPr>
        <w:t>四、喷砂设备项目土建工程</w:t>
      </w:r>
      <w:bookmarkEnd w:id="14"/>
    </w:p>
    <w:p>
      <w:pPr>
        <w:pStyle w:val="Heading2"/>
        <w:rPr>
          <w:rFonts w:ascii="仿宋" w:eastAsia="仿宋" w:hAnsi="仿宋" w:cs="仿宋" w:hint="eastAsia"/>
          <w:lang w:eastAsia="zh-CN"/>
        </w:rPr>
      </w:pPr>
      <w:bookmarkStart w:id="15" w:name="_Toc1871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在喷砂设备项目的建筑工程设计中，我们将秉承一系列重要的设计原则，以确保喷砂设备项目建筑在功能、美观、可持续性等方面达到最佳效果。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首要原则是确保建筑的功能性得到最大化的发挥。我们将充分理解喷砂设备项目的实际需求，合理布局各个功能区域，保证建筑在满足业务需求的同时，提供高效的工作环境。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在建筑设计中，我们将综合考虑建设和运营成本。通过精细的经济效益分析，确保设计方案在高效利用资源的同时，对喷砂设备项目的长期盈利能力有积极的贡献。</w:t>
      </w:r>
    </w:p>
    <w:p>
      <w:pPr>
        <w:pStyle w:val="Heading2"/>
        <w:ind w:firstLine="560" w:firstLineChars="200"/>
        <w:rPr>
          <w:rFonts w:ascii="仿宋" w:eastAsia="仿宋" w:hAnsi="仿宋" w:cs="仿宋" w:hint="eastAsia"/>
          <w:sz w:val="28"/>
          <w:lang w:eastAsia="zh-CN"/>
        </w:rPr>
      </w:pPr>
      <w:bookmarkStart w:id="16" w:name="_Toc1733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砂设备项目的土建工程设计中，我们将精准设定设计年限，结合喷砂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喷砂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902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喷砂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喷砂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喷砂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038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本期工程喷砂设备项目预计总建筑面积XXX平方米，其中：计容建筑面积XXX平方米，计划建筑工程投资XX万元，占喷砂设备项目总投资的XX%。</w:t>
      </w:r>
    </w:p>
    <w:p>
      <w:pPr>
        <w:pStyle w:val="Heading1"/>
        <w:ind w:firstLine="560" w:firstLineChars="200"/>
        <w:rPr>
          <w:rFonts w:ascii="仿宋" w:eastAsia="仿宋" w:hAnsi="仿宋" w:cs="仿宋" w:hint="eastAsia"/>
          <w:sz w:val="28"/>
          <w:lang w:eastAsia="zh-CN"/>
        </w:rPr>
      </w:pPr>
      <w:bookmarkStart w:id="19" w:name="_Toc32590"/>
      <w:r>
        <w:rPr>
          <w:rFonts w:ascii="仿宋" w:eastAsia="仿宋" w:hAnsi="仿宋" w:cs="仿宋" w:hint="eastAsia"/>
          <w:sz w:val="28"/>
          <w:lang w:eastAsia="zh-CN"/>
        </w:rPr>
        <w:t>五、喷砂设备项目建设背景及必要性分析</w:t>
      </w:r>
      <w:bookmarkEnd w:id="19"/>
    </w:p>
    <w:p>
      <w:pPr>
        <w:pStyle w:val="Heading2"/>
        <w:rPr>
          <w:rFonts w:ascii="仿宋" w:eastAsia="仿宋" w:hAnsi="仿宋" w:cs="仿宋" w:hint="eastAsia"/>
          <w:lang w:eastAsia="zh-CN"/>
        </w:rPr>
      </w:pPr>
      <w:bookmarkStart w:id="20" w:name="_Toc20615"/>
      <w:r>
        <w:rPr>
          <w:rFonts w:ascii="仿宋" w:eastAsia="仿宋" w:hAnsi="仿宋" w:cs="仿宋" w:hint="eastAsia"/>
          <w:lang w:eastAsia="zh-CN"/>
        </w:rPr>
        <w:t>(一)、喷砂设备项目背景分析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喷砂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喷砂设备项目在这个潮流中的定位。同时，我们将关注行业内涌现的新兴机遇，以便喷砂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喷砂设备项目提供了强大的发展动力。我们将聚焦于行业内最新的技术发展趋势，包括但不限于人工智能、大数据分析、物联网等领域。通过深度的技术研究，我们将确保喷砂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喷砂设备项目发展的源泉。我们将投入更多的精力对市场需求进行深入剖析，超越表面的需求，深入挖掘潜在的市场痛点和机遇。通过对市场需求的细致了解，喷砂设备项目将更有针对性地设计解决方案，满足市场的多样化需求，从而更好地促进喷砂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喷砂设备项目战略至关重要。我们将对竞争态势进行更为深入的分析，包括但不限于市场份额、产品特点、客户满意度等多个维度。通过深度的竞争分析，喷砂设备项目将能够更准确地把握市场脉搏，制定具有竞争力的喷砂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喷砂设备项目的发展具有直接的影响。我们将进行更为全面的法规和政策分析，了解行业发展中的潜在法律风险和合规挑战。通过充分了解和遵守相关法规，喷砂设备项目将确保在法律框架内合法合规运营，为喷砂设备项目的稳健发展提供有力支持。</w:t>
      </w:r>
    </w:p>
    <w:p>
      <w:pPr>
        <w:pStyle w:val="Heading2"/>
        <w:ind w:firstLine="560" w:firstLineChars="200"/>
        <w:rPr>
          <w:rFonts w:ascii="仿宋" w:eastAsia="仿宋" w:hAnsi="仿宋" w:cs="仿宋" w:hint="eastAsia"/>
          <w:sz w:val="28"/>
          <w:lang w:eastAsia="zh-CN"/>
        </w:rPr>
      </w:pPr>
      <w:bookmarkStart w:id="21" w:name="_Toc15855"/>
      <w:r>
        <w:rPr>
          <w:rFonts w:ascii="仿宋" w:eastAsia="仿宋" w:hAnsi="仿宋" w:cs="仿宋" w:hint="eastAsia"/>
          <w:sz w:val="28"/>
          <w:lang w:eastAsia="zh-CN"/>
        </w:rPr>
        <w:t>(二)、喷砂设备项目建设必要性分析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建设的迫切性源于对行业发展趋势的深刻洞察。我们正处于一个行业变革的时代，科技创新、数字化转型成为企业发展的关键动力。喷砂设备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https://d.book118.com/037042102054006054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B70F07"/>
    <w:rsid w:val="20B70F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042102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2024-03-06T05:41:00Z</dcterms:created>
  <dcterms:modified xsi:type="dcterms:W3CDTF">2024-03-06T05:42:05Z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FB5B7EA53BD6464496EAF49D22328C55_11</vt:lpwstr>
  </property>
  <property fmtid="{D5CDD505-2E9C-101B-9397-08002B2CF9AE}" pid="3" name="KSOProductBuildVer">
    <vt:lpwstr>2052-12.1.0.16388</vt:lpwstr>
  </property>
</Properties>
</file>