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金属加工助剂项目规划设计蓝图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83" w:history="1">
        <w:r>
          <w:rPr>
            <w:rFonts w:ascii="仿宋" w:eastAsia="仿宋" w:hAnsi="仿宋" w:cs="仿宋" w:hint="eastAsia"/>
            <w:lang w:eastAsia="zh-CN"/>
          </w:rPr>
          <w:t>前言</w:t>
        </w:r>
        <w:r>
          <w:tab/>
        </w:r>
        <w:r>
          <w:fldChar w:fldCharType="begin"/>
        </w:r>
        <w:r>
          <w:instrText xml:space="preserve"> PAGEREF _Toc8783 \h </w:instrText>
        </w:r>
        <w:r>
          <w:fldChar w:fldCharType="separate"/>
        </w:r>
        <w:r>
          <w:t>3</w:t>
        </w:r>
        <w:r>
          <w:fldChar w:fldCharType="end"/>
        </w:r>
      </w:hyperlink>
    </w:p>
    <w:p>
      <w:pPr>
        <w:pStyle w:val="TOC1"/>
        <w:tabs>
          <w:tab w:val="right" w:leader="dot" w:pos="8306"/>
        </w:tabs>
      </w:pPr>
      <w:hyperlink w:anchor="_Toc27267" w:history="1">
        <w:r>
          <w:rPr>
            <w:rFonts w:ascii="仿宋" w:eastAsia="仿宋" w:hAnsi="仿宋" w:cs="仿宋" w:hint="eastAsia"/>
            <w:lang w:eastAsia="zh-CN"/>
          </w:rPr>
          <w:t>一、金属加工助剂项目危机管理</w:t>
        </w:r>
        <w:r>
          <w:tab/>
        </w:r>
        <w:r>
          <w:fldChar w:fldCharType="begin"/>
        </w:r>
        <w:r>
          <w:instrText xml:space="preserve"> PAGEREF _Toc27267 \h </w:instrText>
        </w:r>
        <w:r>
          <w:fldChar w:fldCharType="separate"/>
        </w:r>
        <w:r>
          <w:t>3</w:t>
        </w:r>
        <w:r>
          <w:fldChar w:fldCharType="end"/>
        </w:r>
      </w:hyperlink>
    </w:p>
    <w:p>
      <w:pPr>
        <w:pStyle w:val="TOC2"/>
        <w:tabs>
          <w:tab w:val="right" w:leader="dot" w:pos="8306"/>
        </w:tabs>
      </w:pPr>
      <w:hyperlink w:anchor="_Toc4296" w:history="1">
        <w:r>
          <w:rPr>
            <w:rFonts w:ascii="仿宋" w:eastAsia="仿宋" w:hAnsi="仿宋" w:cs="仿宋" w:hint="eastAsia"/>
            <w:lang w:eastAsia="zh-CN"/>
          </w:rPr>
          <w:t>(一)、危机预警与识别</w:t>
        </w:r>
        <w:r>
          <w:tab/>
        </w:r>
        <w:r>
          <w:fldChar w:fldCharType="begin"/>
        </w:r>
        <w:r>
          <w:instrText xml:space="preserve"> PAGEREF _Toc4296 \h </w:instrText>
        </w:r>
        <w:r>
          <w:fldChar w:fldCharType="separate"/>
        </w:r>
        <w:r>
          <w:t>3</w:t>
        </w:r>
        <w:r>
          <w:fldChar w:fldCharType="end"/>
        </w:r>
      </w:hyperlink>
    </w:p>
    <w:p>
      <w:pPr>
        <w:pStyle w:val="TOC2"/>
        <w:tabs>
          <w:tab w:val="right" w:leader="dot" w:pos="8306"/>
        </w:tabs>
      </w:pPr>
      <w:hyperlink w:anchor="_Toc29958" w:history="1">
        <w:r>
          <w:rPr>
            <w:rFonts w:ascii="仿宋" w:eastAsia="仿宋" w:hAnsi="仿宋" w:cs="仿宋" w:hint="eastAsia"/>
            <w:lang w:eastAsia="zh-CN"/>
          </w:rPr>
          <w:t>(二)、危机应对与恢复</w:t>
        </w:r>
        <w:r>
          <w:tab/>
        </w:r>
        <w:r>
          <w:fldChar w:fldCharType="begin"/>
        </w:r>
        <w:r>
          <w:instrText xml:space="preserve"> PAGEREF _Toc29958 \h </w:instrText>
        </w:r>
        <w:r>
          <w:fldChar w:fldCharType="separate"/>
        </w:r>
        <w:r>
          <w:t>4</w:t>
        </w:r>
        <w:r>
          <w:fldChar w:fldCharType="end"/>
        </w:r>
      </w:hyperlink>
    </w:p>
    <w:p>
      <w:pPr>
        <w:pStyle w:val="TOC1"/>
        <w:tabs>
          <w:tab w:val="right" w:leader="dot" w:pos="8306"/>
        </w:tabs>
      </w:pPr>
      <w:hyperlink w:anchor="_Toc2072" w:history="1">
        <w:r>
          <w:rPr>
            <w:rFonts w:ascii="仿宋" w:eastAsia="仿宋" w:hAnsi="仿宋" w:cs="仿宋" w:hint="eastAsia"/>
            <w:lang w:eastAsia="zh-CN"/>
          </w:rPr>
          <w:t>二、市场分析、调研</w:t>
        </w:r>
        <w:r>
          <w:tab/>
        </w:r>
        <w:r>
          <w:fldChar w:fldCharType="begin"/>
        </w:r>
        <w:r>
          <w:instrText xml:space="preserve"> PAGEREF _Toc2072 \h </w:instrText>
        </w:r>
        <w:r>
          <w:fldChar w:fldCharType="separate"/>
        </w:r>
        <w:r>
          <w:t>5</w:t>
        </w:r>
        <w:r>
          <w:fldChar w:fldCharType="end"/>
        </w:r>
      </w:hyperlink>
    </w:p>
    <w:p>
      <w:pPr>
        <w:pStyle w:val="TOC2"/>
        <w:tabs>
          <w:tab w:val="right" w:leader="dot" w:pos="8306"/>
        </w:tabs>
      </w:pPr>
      <w:hyperlink w:anchor="_Toc178" w:history="1">
        <w:r>
          <w:rPr>
            <w:rFonts w:ascii="仿宋" w:eastAsia="仿宋" w:hAnsi="仿宋" w:cs="仿宋" w:hint="eastAsia"/>
            <w:lang w:eastAsia="zh-CN"/>
          </w:rPr>
          <w:t>(一)、金属加工助剂行业分析</w:t>
        </w:r>
        <w:r>
          <w:tab/>
        </w:r>
        <w:r>
          <w:fldChar w:fldCharType="begin"/>
        </w:r>
        <w:r>
          <w:instrText xml:space="preserve"> PAGEREF _Toc178 \h </w:instrText>
        </w:r>
        <w:r>
          <w:fldChar w:fldCharType="separate"/>
        </w:r>
        <w:r>
          <w:t>5</w:t>
        </w:r>
        <w:r>
          <w:fldChar w:fldCharType="end"/>
        </w:r>
      </w:hyperlink>
    </w:p>
    <w:p>
      <w:pPr>
        <w:pStyle w:val="TOC2"/>
        <w:tabs>
          <w:tab w:val="right" w:leader="dot" w:pos="8306"/>
        </w:tabs>
      </w:pPr>
      <w:hyperlink w:anchor="_Toc28131" w:history="1">
        <w:r>
          <w:rPr>
            <w:rFonts w:ascii="仿宋" w:eastAsia="仿宋" w:hAnsi="仿宋" w:cs="仿宋" w:hint="eastAsia"/>
            <w:lang w:eastAsia="zh-CN"/>
          </w:rPr>
          <w:t>(二)、金属加工助剂市场分析预测</w:t>
        </w:r>
        <w:r>
          <w:tab/>
        </w:r>
        <w:r>
          <w:fldChar w:fldCharType="begin"/>
        </w:r>
        <w:r>
          <w:instrText xml:space="preserve"> PAGEREF _Toc28131 \h </w:instrText>
        </w:r>
        <w:r>
          <w:fldChar w:fldCharType="separate"/>
        </w:r>
        <w:r>
          <w:t>6</w:t>
        </w:r>
        <w:r>
          <w:fldChar w:fldCharType="end"/>
        </w:r>
      </w:hyperlink>
    </w:p>
    <w:p>
      <w:pPr>
        <w:pStyle w:val="TOC1"/>
        <w:tabs>
          <w:tab w:val="right" w:leader="dot" w:pos="8306"/>
        </w:tabs>
      </w:pPr>
      <w:hyperlink w:anchor="_Toc7171" w:history="1">
        <w:r>
          <w:rPr>
            <w:rFonts w:ascii="仿宋" w:eastAsia="仿宋" w:hAnsi="仿宋" w:cs="仿宋" w:hint="eastAsia"/>
            <w:lang w:eastAsia="zh-CN"/>
          </w:rPr>
          <w:t>三、工艺说明</w:t>
        </w:r>
        <w:r>
          <w:tab/>
        </w:r>
        <w:r>
          <w:fldChar w:fldCharType="begin"/>
        </w:r>
        <w:r>
          <w:instrText xml:space="preserve"> PAGEREF _Toc7171 \h </w:instrText>
        </w:r>
        <w:r>
          <w:fldChar w:fldCharType="separate"/>
        </w:r>
        <w:r>
          <w:t>7</w:t>
        </w:r>
        <w:r>
          <w:fldChar w:fldCharType="end"/>
        </w:r>
      </w:hyperlink>
    </w:p>
    <w:p>
      <w:pPr>
        <w:pStyle w:val="TOC2"/>
        <w:tabs>
          <w:tab w:val="right" w:leader="dot" w:pos="8306"/>
        </w:tabs>
      </w:pPr>
      <w:hyperlink w:anchor="_Toc121" w:history="1">
        <w:r>
          <w:rPr>
            <w:rFonts w:ascii="仿宋" w:eastAsia="仿宋" w:hAnsi="仿宋" w:cs="仿宋" w:hint="eastAsia"/>
            <w:lang w:eastAsia="zh-CN"/>
          </w:rPr>
          <w:t>(一)、技术管理特点</w:t>
        </w:r>
        <w:r>
          <w:tab/>
        </w:r>
        <w:r>
          <w:fldChar w:fldCharType="begin"/>
        </w:r>
        <w:r>
          <w:instrText xml:space="preserve"> PAGEREF _Toc121 \h </w:instrText>
        </w:r>
        <w:r>
          <w:fldChar w:fldCharType="separate"/>
        </w:r>
        <w:r>
          <w:t>7</w:t>
        </w:r>
        <w:r>
          <w:fldChar w:fldCharType="end"/>
        </w:r>
      </w:hyperlink>
    </w:p>
    <w:p>
      <w:pPr>
        <w:pStyle w:val="TOC2"/>
        <w:tabs>
          <w:tab w:val="right" w:leader="dot" w:pos="8306"/>
        </w:tabs>
      </w:pPr>
      <w:hyperlink w:anchor="_Toc22214" w:history="1">
        <w:r>
          <w:rPr>
            <w:rFonts w:ascii="仿宋" w:eastAsia="仿宋" w:hAnsi="仿宋" w:cs="仿宋" w:hint="eastAsia"/>
            <w:lang w:eastAsia="zh-CN"/>
          </w:rPr>
          <w:t>(二)、金属加工助剂项目工艺技术设计方案</w:t>
        </w:r>
        <w:r>
          <w:tab/>
        </w:r>
        <w:r>
          <w:fldChar w:fldCharType="begin"/>
        </w:r>
        <w:r>
          <w:instrText xml:space="preserve"> PAGEREF _Toc22214 \h </w:instrText>
        </w:r>
        <w:r>
          <w:fldChar w:fldCharType="separate"/>
        </w:r>
        <w:r>
          <w:t>8</w:t>
        </w:r>
        <w:r>
          <w:fldChar w:fldCharType="end"/>
        </w:r>
      </w:hyperlink>
    </w:p>
    <w:p>
      <w:pPr>
        <w:pStyle w:val="TOC2"/>
        <w:tabs>
          <w:tab w:val="right" w:leader="dot" w:pos="8306"/>
        </w:tabs>
      </w:pPr>
      <w:hyperlink w:anchor="_Toc6216" w:history="1">
        <w:r>
          <w:rPr>
            <w:rFonts w:ascii="仿宋" w:eastAsia="仿宋" w:hAnsi="仿宋" w:cs="仿宋" w:hint="eastAsia"/>
            <w:lang w:eastAsia="zh-CN"/>
          </w:rPr>
          <w:t>(三)、设备选型方案</w:t>
        </w:r>
        <w:r>
          <w:tab/>
        </w:r>
        <w:r>
          <w:fldChar w:fldCharType="begin"/>
        </w:r>
        <w:r>
          <w:instrText xml:space="preserve"> PAGEREF _Toc6216 \h </w:instrText>
        </w:r>
        <w:r>
          <w:fldChar w:fldCharType="separate"/>
        </w:r>
        <w:r>
          <w:t>9</w:t>
        </w:r>
        <w:r>
          <w:fldChar w:fldCharType="end"/>
        </w:r>
      </w:hyperlink>
    </w:p>
    <w:p>
      <w:pPr>
        <w:pStyle w:val="TOC1"/>
        <w:tabs>
          <w:tab w:val="right" w:leader="dot" w:pos="8306"/>
        </w:tabs>
      </w:pPr>
      <w:hyperlink w:anchor="_Toc22583" w:history="1">
        <w:r>
          <w:rPr>
            <w:rFonts w:ascii="仿宋" w:eastAsia="仿宋" w:hAnsi="仿宋" w:cs="仿宋" w:hint="eastAsia"/>
            <w:lang w:eastAsia="zh-CN"/>
          </w:rPr>
          <w:t>四、金属加工助剂项目土建工程</w:t>
        </w:r>
        <w:r>
          <w:tab/>
        </w:r>
        <w:r>
          <w:fldChar w:fldCharType="begin"/>
        </w:r>
        <w:r>
          <w:instrText xml:space="preserve"> PAGEREF _Toc22583 \h </w:instrText>
        </w:r>
        <w:r>
          <w:fldChar w:fldCharType="separate"/>
        </w:r>
        <w:r>
          <w:t>11</w:t>
        </w:r>
        <w:r>
          <w:fldChar w:fldCharType="end"/>
        </w:r>
      </w:hyperlink>
    </w:p>
    <w:p>
      <w:pPr>
        <w:pStyle w:val="TOC2"/>
        <w:tabs>
          <w:tab w:val="right" w:leader="dot" w:pos="8306"/>
        </w:tabs>
      </w:pPr>
      <w:hyperlink w:anchor="_Toc22008" w:history="1">
        <w:r>
          <w:rPr>
            <w:rFonts w:ascii="仿宋" w:eastAsia="仿宋" w:hAnsi="仿宋" w:cs="仿宋" w:hint="eastAsia"/>
            <w:lang w:eastAsia="zh-CN"/>
          </w:rPr>
          <w:t>(一)、建筑工程设计原则</w:t>
        </w:r>
        <w:r>
          <w:tab/>
        </w:r>
        <w:r>
          <w:fldChar w:fldCharType="begin"/>
        </w:r>
        <w:r>
          <w:instrText xml:space="preserve"> PAGEREF _Toc22008 \h </w:instrText>
        </w:r>
        <w:r>
          <w:fldChar w:fldCharType="separate"/>
        </w:r>
        <w:r>
          <w:t>11</w:t>
        </w:r>
        <w:r>
          <w:fldChar w:fldCharType="end"/>
        </w:r>
      </w:hyperlink>
    </w:p>
    <w:p>
      <w:pPr>
        <w:pStyle w:val="TOC2"/>
        <w:tabs>
          <w:tab w:val="right" w:leader="dot" w:pos="8306"/>
        </w:tabs>
      </w:pPr>
      <w:hyperlink w:anchor="_Toc827" w:history="1">
        <w:r>
          <w:rPr>
            <w:rFonts w:ascii="仿宋" w:eastAsia="仿宋" w:hAnsi="仿宋" w:cs="仿宋" w:hint="eastAsia"/>
            <w:lang w:eastAsia="zh-CN"/>
          </w:rPr>
          <w:t>(二)、土建工程设计年限及安全等级</w:t>
        </w:r>
        <w:r>
          <w:tab/>
        </w:r>
        <w:r>
          <w:fldChar w:fldCharType="begin"/>
        </w:r>
        <w:r>
          <w:instrText xml:space="preserve"> PAGEREF _Toc827 \h </w:instrText>
        </w:r>
        <w:r>
          <w:fldChar w:fldCharType="separate"/>
        </w:r>
        <w:r>
          <w:t>12</w:t>
        </w:r>
        <w:r>
          <w:fldChar w:fldCharType="end"/>
        </w:r>
      </w:hyperlink>
    </w:p>
    <w:p>
      <w:pPr>
        <w:pStyle w:val="TOC2"/>
        <w:tabs>
          <w:tab w:val="right" w:leader="dot" w:pos="8306"/>
        </w:tabs>
      </w:pPr>
      <w:hyperlink w:anchor="_Toc10831" w:history="1">
        <w:r>
          <w:rPr>
            <w:rFonts w:ascii="仿宋" w:eastAsia="仿宋" w:hAnsi="仿宋" w:cs="仿宋" w:hint="eastAsia"/>
            <w:lang w:eastAsia="zh-CN"/>
          </w:rPr>
          <w:t>(三)、建筑工程设计总体要求</w:t>
        </w:r>
        <w:r>
          <w:tab/>
        </w:r>
        <w:r>
          <w:fldChar w:fldCharType="begin"/>
        </w:r>
        <w:r>
          <w:instrText xml:space="preserve"> PAGEREF _Toc10831 \h </w:instrText>
        </w:r>
        <w:r>
          <w:fldChar w:fldCharType="separate"/>
        </w:r>
        <w:r>
          <w:t>13</w:t>
        </w:r>
        <w:r>
          <w:fldChar w:fldCharType="end"/>
        </w:r>
      </w:hyperlink>
    </w:p>
    <w:p>
      <w:pPr>
        <w:pStyle w:val="TOC2"/>
        <w:tabs>
          <w:tab w:val="right" w:leader="dot" w:pos="8306"/>
        </w:tabs>
      </w:pPr>
      <w:hyperlink w:anchor="_Toc296" w:history="1">
        <w:r>
          <w:rPr>
            <w:rFonts w:ascii="仿宋" w:eastAsia="仿宋" w:hAnsi="仿宋" w:cs="仿宋" w:hint="eastAsia"/>
            <w:lang w:eastAsia="zh-CN"/>
          </w:rPr>
          <w:t>(四)、土建工程建设指标</w:t>
        </w:r>
        <w:r>
          <w:tab/>
        </w:r>
        <w:r>
          <w:fldChar w:fldCharType="begin"/>
        </w:r>
        <w:r>
          <w:instrText xml:space="preserve"> PAGEREF _Toc296 \h </w:instrText>
        </w:r>
        <w:r>
          <w:fldChar w:fldCharType="separate"/>
        </w:r>
        <w:r>
          <w:t>14</w:t>
        </w:r>
        <w:r>
          <w:fldChar w:fldCharType="end"/>
        </w:r>
      </w:hyperlink>
    </w:p>
    <w:p>
      <w:pPr>
        <w:pStyle w:val="TOC1"/>
        <w:tabs>
          <w:tab w:val="right" w:leader="dot" w:pos="8306"/>
        </w:tabs>
      </w:pPr>
      <w:hyperlink w:anchor="_Toc20048" w:history="1">
        <w:r>
          <w:rPr>
            <w:rFonts w:ascii="仿宋" w:eastAsia="仿宋" w:hAnsi="仿宋" w:cs="仿宋" w:hint="eastAsia"/>
            <w:lang w:eastAsia="zh-CN"/>
          </w:rPr>
          <w:t>五、产品规划分析</w:t>
        </w:r>
        <w:r>
          <w:tab/>
        </w:r>
        <w:r>
          <w:fldChar w:fldCharType="begin"/>
        </w:r>
        <w:r>
          <w:instrText xml:space="preserve"> PAGEREF _Toc20048 \h </w:instrText>
        </w:r>
        <w:r>
          <w:fldChar w:fldCharType="separate"/>
        </w:r>
        <w:r>
          <w:t>14</w:t>
        </w:r>
        <w:r>
          <w:fldChar w:fldCharType="end"/>
        </w:r>
      </w:hyperlink>
    </w:p>
    <w:p>
      <w:pPr>
        <w:pStyle w:val="TOC2"/>
        <w:tabs>
          <w:tab w:val="right" w:leader="dot" w:pos="8306"/>
        </w:tabs>
      </w:pPr>
      <w:hyperlink w:anchor="_Toc4080" w:history="1">
        <w:r>
          <w:rPr>
            <w:rFonts w:ascii="仿宋" w:eastAsia="仿宋" w:hAnsi="仿宋" w:cs="仿宋" w:hint="eastAsia"/>
            <w:lang w:eastAsia="zh-CN"/>
          </w:rPr>
          <w:t>(一)、产品规划</w:t>
        </w:r>
        <w:r>
          <w:tab/>
        </w:r>
        <w:r>
          <w:fldChar w:fldCharType="begin"/>
        </w:r>
        <w:r>
          <w:instrText xml:space="preserve"> PAGEREF _Toc4080 \h </w:instrText>
        </w:r>
        <w:r>
          <w:fldChar w:fldCharType="separate"/>
        </w:r>
        <w:r>
          <w:t>14</w:t>
        </w:r>
        <w:r>
          <w:fldChar w:fldCharType="end"/>
        </w:r>
      </w:hyperlink>
    </w:p>
    <w:p>
      <w:pPr>
        <w:pStyle w:val="TOC2"/>
        <w:tabs>
          <w:tab w:val="right" w:leader="dot" w:pos="8306"/>
        </w:tabs>
      </w:pPr>
      <w:hyperlink w:anchor="_Toc13617" w:history="1">
        <w:r>
          <w:rPr>
            <w:rFonts w:ascii="仿宋" w:eastAsia="仿宋" w:hAnsi="仿宋" w:cs="仿宋" w:hint="eastAsia"/>
            <w:lang w:eastAsia="zh-CN"/>
          </w:rPr>
          <w:t>(二)、建设规模</w:t>
        </w:r>
        <w:r>
          <w:tab/>
        </w:r>
        <w:r>
          <w:fldChar w:fldCharType="begin"/>
        </w:r>
        <w:r>
          <w:instrText xml:space="preserve"> PAGEREF _Toc13617 \h </w:instrText>
        </w:r>
        <w:r>
          <w:fldChar w:fldCharType="separate"/>
        </w:r>
        <w:r>
          <w:t>15</w:t>
        </w:r>
        <w:r>
          <w:fldChar w:fldCharType="end"/>
        </w:r>
      </w:hyperlink>
    </w:p>
    <w:p>
      <w:pPr>
        <w:pStyle w:val="TOC1"/>
        <w:tabs>
          <w:tab w:val="right" w:leader="dot" w:pos="8306"/>
        </w:tabs>
      </w:pPr>
      <w:hyperlink w:anchor="_Toc5822" w:history="1">
        <w:r>
          <w:rPr>
            <w:rFonts w:ascii="仿宋" w:eastAsia="仿宋" w:hAnsi="仿宋" w:cs="仿宋" w:hint="eastAsia"/>
            <w:lang w:eastAsia="zh-CN"/>
          </w:rPr>
          <w:t>六、金属加工助剂项目概论</w:t>
        </w:r>
        <w:r>
          <w:tab/>
        </w:r>
        <w:r>
          <w:fldChar w:fldCharType="begin"/>
        </w:r>
        <w:r>
          <w:instrText xml:space="preserve"> PAGEREF _Toc5822 \h </w:instrText>
        </w:r>
        <w:r>
          <w:fldChar w:fldCharType="separate"/>
        </w:r>
        <w:r>
          <w:t>16</w:t>
        </w:r>
        <w:r>
          <w:fldChar w:fldCharType="end"/>
        </w:r>
      </w:hyperlink>
    </w:p>
    <w:p>
      <w:pPr>
        <w:pStyle w:val="TOC2"/>
        <w:tabs>
          <w:tab w:val="right" w:leader="dot" w:pos="8306"/>
        </w:tabs>
      </w:pPr>
      <w:hyperlink w:anchor="_Toc3864" w:history="1">
        <w:r>
          <w:rPr>
            <w:rFonts w:ascii="仿宋" w:eastAsia="仿宋" w:hAnsi="仿宋" w:cs="仿宋" w:hint="eastAsia"/>
            <w:lang w:eastAsia="zh-CN"/>
          </w:rPr>
          <w:t>(一)、金属加工助剂项目概况</w:t>
        </w:r>
        <w:r>
          <w:tab/>
        </w:r>
        <w:r>
          <w:fldChar w:fldCharType="begin"/>
        </w:r>
        <w:r>
          <w:instrText xml:space="preserve"> PAGEREF _Toc3864 \h </w:instrText>
        </w:r>
        <w:r>
          <w:fldChar w:fldCharType="separate"/>
        </w:r>
        <w:r>
          <w:t>16</w:t>
        </w:r>
        <w:r>
          <w:fldChar w:fldCharType="end"/>
        </w:r>
      </w:hyperlink>
    </w:p>
    <w:p>
      <w:pPr>
        <w:pStyle w:val="TOC2"/>
        <w:tabs>
          <w:tab w:val="right" w:leader="dot" w:pos="8306"/>
        </w:tabs>
      </w:pPr>
      <w:hyperlink w:anchor="_Toc23607" w:history="1">
        <w:r>
          <w:rPr>
            <w:rFonts w:ascii="仿宋" w:eastAsia="仿宋" w:hAnsi="仿宋" w:cs="仿宋" w:hint="eastAsia"/>
            <w:lang w:eastAsia="zh-CN"/>
          </w:rPr>
          <w:t>(二)、金属加工助剂项目目标</w:t>
        </w:r>
        <w:r>
          <w:tab/>
        </w:r>
        <w:r>
          <w:fldChar w:fldCharType="begin"/>
        </w:r>
        <w:r>
          <w:instrText xml:space="preserve"> PAGEREF _Toc23607 \h </w:instrText>
        </w:r>
        <w:r>
          <w:fldChar w:fldCharType="separate"/>
        </w:r>
        <w:r>
          <w:t>18</w:t>
        </w:r>
        <w:r>
          <w:fldChar w:fldCharType="end"/>
        </w:r>
      </w:hyperlink>
    </w:p>
    <w:p>
      <w:pPr>
        <w:pStyle w:val="TOC2"/>
        <w:tabs>
          <w:tab w:val="right" w:leader="dot" w:pos="8306"/>
        </w:tabs>
      </w:pPr>
      <w:hyperlink w:anchor="_Toc27336" w:history="1">
        <w:r>
          <w:rPr>
            <w:rFonts w:ascii="仿宋" w:eastAsia="仿宋" w:hAnsi="仿宋" w:cs="仿宋" w:hint="eastAsia"/>
            <w:lang w:eastAsia="zh-CN"/>
          </w:rPr>
          <w:t>(三)、金属加工助剂项目提出的理由</w:t>
        </w:r>
        <w:r>
          <w:tab/>
        </w:r>
        <w:r>
          <w:fldChar w:fldCharType="begin"/>
        </w:r>
        <w:r>
          <w:instrText xml:space="preserve"> PAGEREF _Toc27336 \h </w:instrText>
        </w:r>
        <w:r>
          <w:fldChar w:fldCharType="separate"/>
        </w:r>
        <w:r>
          <w:t>19</w:t>
        </w:r>
        <w:r>
          <w:fldChar w:fldCharType="end"/>
        </w:r>
      </w:hyperlink>
    </w:p>
    <w:p>
      <w:pPr>
        <w:pStyle w:val="TOC2"/>
        <w:tabs>
          <w:tab w:val="right" w:leader="dot" w:pos="8306"/>
        </w:tabs>
      </w:pPr>
      <w:hyperlink w:anchor="_Toc21499" w:history="1">
        <w:r>
          <w:rPr>
            <w:rFonts w:ascii="仿宋" w:eastAsia="仿宋" w:hAnsi="仿宋" w:cs="仿宋" w:hint="eastAsia"/>
            <w:lang w:eastAsia="zh-CN"/>
          </w:rPr>
          <w:t>(四)、金属加工助剂项目意义</w:t>
        </w:r>
        <w:r>
          <w:tab/>
        </w:r>
        <w:r>
          <w:fldChar w:fldCharType="begin"/>
        </w:r>
        <w:r>
          <w:instrText xml:space="preserve"> PAGEREF _Toc21499 \h </w:instrText>
        </w:r>
        <w:r>
          <w:fldChar w:fldCharType="separate"/>
        </w:r>
        <w:r>
          <w:t>21</w:t>
        </w:r>
        <w:r>
          <w:fldChar w:fldCharType="end"/>
        </w:r>
      </w:hyperlink>
    </w:p>
    <w:p>
      <w:pPr>
        <w:pStyle w:val="TOC2"/>
        <w:tabs>
          <w:tab w:val="right" w:leader="dot" w:pos="8306"/>
        </w:tabs>
      </w:pPr>
      <w:hyperlink w:anchor="_Toc13728" w:history="1">
        <w:r>
          <w:rPr>
            <w:rFonts w:ascii="仿宋" w:eastAsia="仿宋" w:hAnsi="仿宋" w:cs="仿宋" w:hint="eastAsia"/>
            <w:lang w:eastAsia="zh-CN"/>
          </w:rPr>
          <w:t>(五)、金属加工助剂项目背景</w:t>
        </w:r>
        <w:r>
          <w:tab/>
        </w:r>
        <w:r>
          <w:fldChar w:fldCharType="begin"/>
        </w:r>
        <w:r>
          <w:instrText xml:space="preserve"> PAGEREF _Toc13728 \h </w:instrText>
        </w:r>
        <w:r>
          <w:fldChar w:fldCharType="separate"/>
        </w:r>
        <w:r>
          <w:t>22</w:t>
        </w:r>
        <w:r>
          <w:fldChar w:fldCharType="end"/>
        </w:r>
      </w:hyperlink>
    </w:p>
    <w:p>
      <w:pPr>
        <w:pStyle w:val="TOC1"/>
        <w:tabs>
          <w:tab w:val="right" w:leader="dot" w:pos="8306"/>
        </w:tabs>
      </w:pPr>
      <w:hyperlink w:anchor="_Toc25896" w:history="1">
        <w:r>
          <w:rPr>
            <w:rFonts w:ascii="仿宋" w:eastAsia="仿宋" w:hAnsi="仿宋" w:cs="仿宋" w:hint="eastAsia"/>
            <w:lang w:eastAsia="zh-CN"/>
          </w:rPr>
          <w:t>七、金属加工助剂项目经营效益</w:t>
        </w:r>
        <w:r>
          <w:tab/>
        </w:r>
        <w:r>
          <w:fldChar w:fldCharType="begin"/>
        </w:r>
        <w:r>
          <w:instrText xml:space="preserve"> PAGEREF _Toc25896 \h </w:instrText>
        </w:r>
        <w:r>
          <w:fldChar w:fldCharType="separate"/>
        </w:r>
        <w:r>
          <w:t>23</w:t>
        </w:r>
        <w:r>
          <w:fldChar w:fldCharType="end"/>
        </w:r>
      </w:hyperlink>
    </w:p>
    <w:p>
      <w:pPr>
        <w:pStyle w:val="TOC2"/>
        <w:tabs>
          <w:tab w:val="right" w:leader="dot" w:pos="8306"/>
        </w:tabs>
      </w:pPr>
      <w:hyperlink w:anchor="_Toc5270" w:history="1">
        <w:r>
          <w:rPr>
            <w:rFonts w:ascii="仿宋" w:eastAsia="仿宋" w:hAnsi="仿宋" w:cs="仿宋" w:hint="eastAsia"/>
            <w:lang w:eastAsia="zh-CN"/>
          </w:rPr>
          <w:t>(一)、经济评价财务测算</w:t>
        </w:r>
        <w:r>
          <w:tab/>
        </w:r>
        <w:r>
          <w:fldChar w:fldCharType="begin"/>
        </w:r>
        <w:r>
          <w:instrText xml:space="preserve"> PAGEREF _Toc5270 \h </w:instrText>
        </w:r>
        <w:r>
          <w:fldChar w:fldCharType="separate"/>
        </w:r>
        <w:r>
          <w:t>23</w:t>
        </w:r>
        <w:r>
          <w:fldChar w:fldCharType="end"/>
        </w:r>
      </w:hyperlink>
    </w:p>
    <w:p>
      <w:pPr>
        <w:pStyle w:val="TOC2"/>
        <w:tabs>
          <w:tab w:val="right" w:leader="dot" w:pos="8306"/>
        </w:tabs>
      </w:pPr>
      <w:hyperlink w:anchor="_Toc23014" w:history="1">
        <w:r>
          <w:rPr>
            <w:rFonts w:ascii="仿宋" w:eastAsia="仿宋" w:hAnsi="仿宋" w:cs="仿宋" w:hint="eastAsia"/>
            <w:lang w:eastAsia="zh-CN"/>
          </w:rPr>
          <w:t>(二)、金属加工助剂项目盈利能力分析</w:t>
        </w:r>
        <w:r>
          <w:tab/>
        </w:r>
        <w:r>
          <w:fldChar w:fldCharType="begin"/>
        </w:r>
        <w:r>
          <w:instrText xml:space="preserve"> PAGEREF _Toc23014 \h </w:instrText>
        </w:r>
        <w:r>
          <w:fldChar w:fldCharType="separate"/>
        </w:r>
        <w:r>
          <w:t>24</w:t>
        </w:r>
        <w:r>
          <w:fldChar w:fldCharType="end"/>
        </w:r>
      </w:hyperlink>
    </w:p>
    <w:p>
      <w:pPr>
        <w:pStyle w:val="TOC1"/>
        <w:tabs>
          <w:tab w:val="right" w:leader="dot" w:pos="8306"/>
        </w:tabs>
      </w:pPr>
      <w:hyperlink w:anchor="_Toc9756" w:history="1">
        <w:r>
          <w:rPr>
            <w:rFonts w:ascii="仿宋" w:eastAsia="仿宋" w:hAnsi="仿宋" w:cs="仿宋" w:hint="eastAsia"/>
            <w:lang w:eastAsia="zh-CN"/>
          </w:rPr>
          <w:t>八、金属加工助剂项目人力资源培养与发展</w:t>
        </w:r>
        <w:r>
          <w:tab/>
        </w:r>
        <w:r>
          <w:fldChar w:fldCharType="begin"/>
        </w:r>
        <w:r>
          <w:instrText xml:space="preserve"> PAGEREF _Toc9756 \h </w:instrText>
        </w:r>
        <w:r>
          <w:fldChar w:fldCharType="separate"/>
        </w:r>
        <w:r>
          <w:t>25</w:t>
        </w:r>
        <w:r>
          <w:fldChar w:fldCharType="end"/>
        </w:r>
      </w:hyperlink>
    </w:p>
    <w:p>
      <w:pPr>
        <w:pStyle w:val="TOC2"/>
        <w:tabs>
          <w:tab w:val="right" w:leader="dot" w:pos="8306"/>
        </w:tabs>
      </w:pPr>
      <w:hyperlink w:anchor="_Toc26684" w:history="1">
        <w:r>
          <w:rPr>
            <w:rFonts w:ascii="仿宋" w:eastAsia="仿宋" w:hAnsi="仿宋" w:cs="仿宋" w:hint="eastAsia"/>
            <w:lang w:eastAsia="zh-CN"/>
          </w:rPr>
          <w:t>(一)、人才需求与规划</w:t>
        </w:r>
        <w:r>
          <w:tab/>
        </w:r>
        <w:r>
          <w:fldChar w:fldCharType="begin"/>
        </w:r>
        <w:r>
          <w:instrText xml:space="preserve"> PAGEREF _Toc26684 \h </w:instrText>
        </w:r>
        <w:r>
          <w:fldChar w:fldCharType="separate"/>
        </w:r>
        <w:r>
          <w:t>25</w:t>
        </w:r>
        <w:r>
          <w:fldChar w:fldCharType="end"/>
        </w:r>
      </w:hyperlink>
    </w:p>
    <w:p>
      <w:pPr>
        <w:pStyle w:val="TOC2"/>
        <w:tabs>
          <w:tab w:val="right" w:leader="dot" w:pos="8306"/>
        </w:tabs>
      </w:pPr>
      <w:hyperlink w:anchor="_Toc31753" w:history="1">
        <w:r>
          <w:rPr>
            <w:rFonts w:ascii="仿宋" w:eastAsia="仿宋" w:hAnsi="仿宋" w:cs="仿宋" w:hint="eastAsia"/>
            <w:lang w:eastAsia="zh-CN"/>
          </w:rPr>
          <w:t>(二)、培训与发展计划</w:t>
        </w:r>
        <w:r>
          <w:tab/>
        </w:r>
        <w:r>
          <w:fldChar w:fldCharType="begin"/>
        </w:r>
        <w:r>
          <w:instrText xml:space="preserve"> PAGEREF _Toc31753 \h </w:instrText>
        </w:r>
        <w:r>
          <w:fldChar w:fldCharType="separate"/>
        </w:r>
        <w:r>
          <w:t>25</w:t>
        </w:r>
        <w:r>
          <w:fldChar w:fldCharType="end"/>
        </w:r>
      </w:hyperlink>
    </w:p>
    <w:p>
      <w:pPr>
        <w:pStyle w:val="TOC1"/>
        <w:tabs>
          <w:tab w:val="right" w:leader="dot" w:pos="8306"/>
        </w:tabs>
      </w:pPr>
      <w:hyperlink w:anchor="_Toc1736" w:history="1">
        <w:r>
          <w:rPr>
            <w:rFonts w:ascii="仿宋" w:eastAsia="仿宋" w:hAnsi="仿宋" w:cs="仿宋" w:hint="eastAsia"/>
            <w:lang w:eastAsia="zh-CN"/>
          </w:rPr>
          <w:t>九、金属加工助剂项目风险管理</w:t>
        </w:r>
        <w:r>
          <w:tab/>
        </w:r>
        <w:r>
          <w:fldChar w:fldCharType="begin"/>
        </w:r>
        <w:r>
          <w:instrText xml:space="preserve"> PAGEREF _Toc1736 \h </w:instrText>
        </w:r>
        <w:r>
          <w:fldChar w:fldCharType="separate"/>
        </w:r>
        <w:r>
          <w:t>26</w:t>
        </w:r>
        <w:r>
          <w:fldChar w:fldCharType="end"/>
        </w:r>
      </w:hyperlink>
    </w:p>
    <w:p>
      <w:pPr>
        <w:pStyle w:val="TOC2"/>
        <w:tabs>
          <w:tab w:val="right" w:leader="dot" w:pos="8306"/>
        </w:tabs>
      </w:pPr>
      <w:hyperlink w:anchor="_Toc22020" w:history="1">
        <w:r>
          <w:rPr>
            <w:rFonts w:ascii="仿宋" w:eastAsia="仿宋" w:hAnsi="仿宋" w:cs="仿宋" w:hint="eastAsia"/>
            <w:lang w:eastAsia="zh-CN"/>
          </w:rPr>
          <w:t>(一)、风险识别与评估</w:t>
        </w:r>
        <w:r>
          <w:tab/>
        </w:r>
        <w:r>
          <w:fldChar w:fldCharType="begin"/>
        </w:r>
        <w:r>
          <w:instrText xml:space="preserve"> PAGEREF _Toc22020 \h </w:instrText>
        </w:r>
        <w:r>
          <w:fldChar w:fldCharType="separate"/>
        </w:r>
        <w:r>
          <w:t>26</w:t>
        </w:r>
        <w:r>
          <w:fldChar w:fldCharType="end"/>
        </w:r>
      </w:hyperlink>
    </w:p>
    <w:p>
      <w:pPr>
        <w:pStyle w:val="TOC2"/>
        <w:tabs>
          <w:tab w:val="right" w:leader="dot" w:pos="8306"/>
        </w:tabs>
      </w:pPr>
      <w:hyperlink w:anchor="_Toc5143" w:history="1">
        <w:r>
          <w:rPr>
            <w:rFonts w:ascii="仿宋" w:eastAsia="仿宋" w:hAnsi="仿宋" w:cs="仿宋" w:hint="eastAsia"/>
            <w:lang w:eastAsia="zh-CN"/>
          </w:rPr>
          <w:t>(二)、风险应对策略</w:t>
        </w:r>
        <w:r>
          <w:tab/>
        </w:r>
        <w:r>
          <w:fldChar w:fldCharType="begin"/>
        </w:r>
        <w:r>
          <w:instrText xml:space="preserve"> PAGEREF _Toc5143 \h </w:instrText>
        </w:r>
        <w:r>
          <w:fldChar w:fldCharType="separate"/>
        </w:r>
        <w:r>
          <w:t>27</w:t>
        </w:r>
        <w:r>
          <w:fldChar w:fldCharType="end"/>
        </w:r>
      </w:hyperlink>
    </w:p>
    <w:p>
      <w:pPr>
        <w:pStyle w:val="TOC2"/>
        <w:tabs>
          <w:tab w:val="right" w:leader="dot" w:pos="8306"/>
        </w:tabs>
      </w:pPr>
      <w:hyperlink w:anchor="_Toc10237" w:history="1">
        <w:r>
          <w:rPr>
            <w:rFonts w:ascii="仿宋" w:eastAsia="仿宋" w:hAnsi="仿宋" w:cs="仿宋" w:hint="eastAsia"/>
            <w:lang w:eastAsia="zh-CN"/>
          </w:rPr>
          <w:t>(三)、风险监控与控制</w:t>
        </w:r>
        <w:r>
          <w:tab/>
        </w:r>
        <w:r>
          <w:fldChar w:fldCharType="begin"/>
        </w:r>
        <w:r>
          <w:instrText xml:space="preserve"> PAGEREF _Toc10237 \h </w:instrText>
        </w:r>
        <w:r>
          <w:fldChar w:fldCharType="separate"/>
        </w:r>
        <w:r>
          <w:t>29</w:t>
        </w:r>
        <w:r>
          <w:fldChar w:fldCharType="end"/>
        </w:r>
      </w:hyperlink>
    </w:p>
    <w:p>
      <w:pPr>
        <w:pStyle w:val="TOC1"/>
        <w:tabs>
          <w:tab w:val="right" w:leader="dot" w:pos="8306"/>
        </w:tabs>
      </w:pPr>
      <w:hyperlink w:anchor="_Toc19867" w:history="1">
        <w:r>
          <w:rPr>
            <w:rFonts w:ascii="仿宋" w:eastAsia="仿宋" w:hAnsi="仿宋" w:cs="仿宋" w:hint="eastAsia"/>
            <w:lang w:eastAsia="zh-CN"/>
          </w:rPr>
          <w:t>十、金属加工助剂项目计划安排</w:t>
        </w:r>
        <w:r>
          <w:tab/>
        </w:r>
        <w:r>
          <w:fldChar w:fldCharType="begin"/>
        </w:r>
        <w:r>
          <w:instrText xml:space="preserve"> PAGEREF _Toc19867 \h </w:instrText>
        </w:r>
        <w:r>
          <w:fldChar w:fldCharType="separate"/>
        </w:r>
        <w:r>
          <w:t>30</w:t>
        </w:r>
        <w:r>
          <w:fldChar w:fldCharType="end"/>
        </w:r>
      </w:hyperlink>
    </w:p>
    <w:p>
      <w:pPr>
        <w:pStyle w:val="TOC2"/>
        <w:tabs>
          <w:tab w:val="right" w:leader="dot" w:pos="8306"/>
        </w:tabs>
      </w:pPr>
      <w:hyperlink w:anchor="_Toc5562" w:history="1">
        <w:r>
          <w:rPr>
            <w:rFonts w:ascii="仿宋" w:eastAsia="仿宋" w:hAnsi="仿宋" w:cs="仿宋" w:hint="eastAsia"/>
            <w:lang w:eastAsia="zh-CN"/>
          </w:rPr>
          <w:t>(一)、建设周期</w:t>
        </w:r>
        <w:r>
          <w:tab/>
        </w:r>
        <w:r>
          <w:fldChar w:fldCharType="begin"/>
        </w:r>
        <w:r>
          <w:instrText xml:space="preserve"> PAGEREF _Toc5562 \h </w:instrText>
        </w:r>
        <w:r>
          <w:fldChar w:fldCharType="separate"/>
        </w:r>
        <w:r>
          <w:t>30</w:t>
        </w:r>
        <w:r>
          <w:fldChar w:fldCharType="end"/>
        </w:r>
      </w:hyperlink>
    </w:p>
    <w:p>
      <w:pPr>
        <w:pStyle w:val="TOC2"/>
        <w:tabs>
          <w:tab w:val="right" w:leader="dot" w:pos="8306"/>
        </w:tabs>
      </w:pPr>
      <w:hyperlink w:anchor="_Toc15268" w:history="1">
        <w:r>
          <w:rPr>
            <w:rFonts w:ascii="仿宋" w:eastAsia="仿宋" w:hAnsi="仿宋" w:cs="仿宋" w:hint="eastAsia"/>
            <w:lang w:eastAsia="zh-CN"/>
          </w:rPr>
          <w:t>(二)、建设进度</w:t>
        </w:r>
        <w:r>
          <w:tab/>
        </w:r>
        <w:r>
          <w:fldChar w:fldCharType="begin"/>
        </w:r>
        <w:r>
          <w:instrText xml:space="preserve"> PAGEREF _Toc15268 \h </w:instrText>
        </w:r>
        <w:r>
          <w:fldChar w:fldCharType="separate"/>
        </w:r>
        <w:r>
          <w:t>31</w:t>
        </w:r>
        <w:r>
          <w:fldChar w:fldCharType="end"/>
        </w:r>
      </w:hyperlink>
    </w:p>
    <w:p>
      <w:pPr>
        <w:pStyle w:val="TOC2"/>
        <w:tabs>
          <w:tab w:val="right" w:leader="dot" w:pos="8306"/>
        </w:tabs>
      </w:pPr>
      <w:hyperlink w:anchor="_Toc4995" w:history="1">
        <w:r>
          <w:rPr>
            <w:rFonts w:ascii="仿宋" w:eastAsia="仿宋" w:hAnsi="仿宋" w:cs="仿宋" w:hint="eastAsia"/>
            <w:lang w:eastAsia="zh-CN"/>
          </w:rPr>
          <w:t>(三)、进度安排注意事项</w:t>
        </w:r>
        <w:r>
          <w:tab/>
        </w:r>
        <w:r>
          <w:fldChar w:fldCharType="begin"/>
        </w:r>
        <w:r>
          <w:instrText xml:space="preserve"> PAGEREF _Toc4995 \h </w:instrText>
        </w:r>
        <w:r>
          <w:fldChar w:fldCharType="separate"/>
        </w:r>
        <w:r>
          <w:t>32</w:t>
        </w:r>
        <w:r>
          <w:fldChar w:fldCharType="end"/>
        </w:r>
      </w:hyperlink>
    </w:p>
    <w:p>
      <w:pPr>
        <w:pStyle w:val="TOC2"/>
        <w:tabs>
          <w:tab w:val="right" w:leader="dot" w:pos="8306"/>
        </w:tabs>
      </w:pPr>
      <w:hyperlink w:anchor="_Toc8640" w:history="1">
        <w:r>
          <w:rPr>
            <w:rFonts w:ascii="仿宋" w:eastAsia="仿宋" w:hAnsi="仿宋" w:cs="仿宋" w:hint="eastAsia"/>
            <w:lang w:eastAsia="zh-CN"/>
          </w:rPr>
          <w:t>(四)、人力资源配置</w:t>
        </w:r>
        <w:r>
          <w:tab/>
        </w:r>
        <w:r>
          <w:fldChar w:fldCharType="begin"/>
        </w:r>
        <w:r>
          <w:instrText xml:space="preserve"> PAGEREF _Toc8640 \h </w:instrText>
        </w:r>
        <w:r>
          <w:fldChar w:fldCharType="separate"/>
        </w:r>
        <w:r>
          <w:t>33</w:t>
        </w:r>
        <w:r>
          <w:fldChar w:fldCharType="end"/>
        </w:r>
      </w:hyperlink>
    </w:p>
    <w:p>
      <w:pPr>
        <w:pStyle w:val="TOC1"/>
        <w:tabs>
          <w:tab w:val="right" w:leader="dot" w:pos="8306"/>
        </w:tabs>
      </w:pPr>
      <w:hyperlink w:anchor="_Toc7534" w:history="1">
        <w:r>
          <w:rPr>
            <w:rFonts w:ascii="仿宋" w:eastAsia="仿宋" w:hAnsi="仿宋" w:cs="仿宋" w:hint="eastAsia"/>
            <w:lang w:eastAsia="zh-CN"/>
          </w:rPr>
          <w:t>十一、金属加工助剂项目财务管理</w:t>
        </w:r>
        <w:r>
          <w:tab/>
        </w:r>
        <w:r>
          <w:fldChar w:fldCharType="begin"/>
        </w:r>
        <w:r>
          <w:instrText xml:space="preserve"> PAGEREF _Toc7534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31" w:history="1">
        <w:r>
          <w:rPr>
            <w:rFonts w:ascii="仿宋" w:eastAsia="仿宋" w:hAnsi="仿宋" w:cs="仿宋" w:hint="eastAsia"/>
            <w:lang w:eastAsia="zh-CN"/>
          </w:rPr>
          <w:t>(一)、资金需求大</w:t>
        </w:r>
        <w:r>
          <w:tab/>
        </w:r>
        <w:r>
          <w:fldChar w:fldCharType="begin"/>
        </w:r>
        <w:r>
          <w:instrText xml:space="preserve"> PAGEREF _Toc16231 \h </w:instrText>
        </w:r>
        <w:r>
          <w:fldChar w:fldCharType="separate"/>
        </w:r>
        <w:r>
          <w:t>34</w:t>
        </w:r>
        <w:r>
          <w:fldChar w:fldCharType="end"/>
        </w:r>
      </w:hyperlink>
    </w:p>
    <w:p>
      <w:pPr>
        <w:pStyle w:val="TOC2"/>
        <w:tabs>
          <w:tab w:val="right" w:leader="dot" w:pos="8306"/>
        </w:tabs>
      </w:pPr>
      <w:hyperlink w:anchor="_Toc16865" w:history="1">
        <w:r>
          <w:rPr>
            <w:rFonts w:ascii="仿宋" w:eastAsia="仿宋" w:hAnsi="仿宋" w:cs="仿宋" w:hint="eastAsia"/>
            <w:lang w:eastAsia="zh-CN"/>
          </w:rPr>
          <w:t>(二)、研发周期长</w:t>
        </w:r>
        <w:r>
          <w:tab/>
        </w:r>
        <w:r>
          <w:fldChar w:fldCharType="begin"/>
        </w:r>
        <w:r>
          <w:instrText xml:space="preserve"> PAGEREF _Toc16865 \h </w:instrText>
        </w:r>
        <w:r>
          <w:fldChar w:fldCharType="separate"/>
        </w:r>
        <w:r>
          <w:t>35</w:t>
        </w:r>
        <w:r>
          <w:fldChar w:fldCharType="end"/>
        </w:r>
      </w:hyperlink>
    </w:p>
    <w:p>
      <w:pPr>
        <w:pStyle w:val="TOC2"/>
        <w:tabs>
          <w:tab w:val="right" w:leader="dot" w:pos="8306"/>
        </w:tabs>
      </w:pPr>
      <w:hyperlink w:anchor="_Toc19184" w:history="1">
        <w:r>
          <w:rPr>
            <w:rFonts w:ascii="仿宋" w:eastAsia="仿宋" w:hAnsi="仿宋" w:cs="仿宋" w:hint="eastAsia"/>
            <w:lang w:eastAsia="zh-CN"/>
          </w:rPr>
          <w:t>(三)、市场风险大</w:t>
        </w:r>
        <w:r>
          <w:tab/>
        </w:r>
        <w:r>
          <w:fldChar w:fldCharType="begin"/>
        </w:r>
        <w:r>
          <w:instrText xml:space="preserve"> PAGEREF _Toc19184 \h </w:instrText>
        </w:r>
        <w:r>
          <w:fldChar w:fldCharType="separate"/>
        </w:r>
        <w:r>
          <w:t>36</w:t>
        </w:r>
        <w:r>
          <w:fldChar w:fldCharType="end"/>
        </w:r>
      </w:hyperlink>
    </w:p>
    <w:p>
      <w:pPr>
        <w:pStyle w:val="TOC2"/>
        <w:tabs>
          <w:tab w:val="right" w:leader="dot" w:pos="8306"/>
        </w:tabs>
      </w:pPr>
      <w:hyperlink w:anchor="_Toc24895" w:history="1">
        <w:r>
          <w:rPr>
            <w:rFonts w:ascii="仿宋" w:eastAsia="仿宋" w:hAnsi="仿宋" w:cs="仿宋" w:hint="eastAsia"/>
            <w:lang w:eastAsia="zh-CN"/>
          </w:rPr>
          <w:t>(四)、利润率高</w:t>
        </w:r>
        <w:r>
          <w:tab/>
        </w:r>
        <w:r>
          <w:fldChar w:fldCharType="begin"/>
        </w:r>
        <w:r>
          <w:instrText xml:space="preserve"> PAGEREF _Toc24895 \h </w:instrText>
        </w:r>
        <w:r>
          <w:fldChar w:fldCharType="separate"/>
        </w:r>
        <w:r>
          <w:t>39</w:t>
        </w:r>
        <w:r>
          <w:fldChar w:fldCharType="end"/>
        </w:r>
      </w:hyperlink>
    </w:p>
    <w:p>
      <w:pPr>
        <w:pStyle w:val="TOC1"/>
        <w:tabs>
          <w:tab w:val="right" w:leader="dot" w:pos="8306"/>
        </w:tabs>
      </w:pPr>
      <w:hyperlink w:anchor="_Toc8463" w:history="1">
        <w:r>
          <w:rPr>
            <w:rFonts w:ascii="仿宋" w:eastAsia="仿宋" w:hAnsi="仿宋" w:cs="仿宋" w:hint="eastAsia"/>
            <w:lang w:eastAsia="zh-CN"/>
          </w:rPr>
          <w:t>十二、金属加工助剂项目创新与研发</w:t>
        </w:r>
        <w:r>
          <w:tab/>
        </w:r>
        <w:r>
          <w:fldChar w:fldCharType="begin"/>
        </w:r>
        <w:r>
          <w:instrText xml:space="preserve"> PAGEREF _Toc8463 \h </w:instrText>
        </w:r>
        <w:r>
          <w:fldChar w:fldCharType="separate"/>
        </w:r>
        <w:r>
          <w:t>41</w:t>
        </w:r>
        <w:r>
          <w:fldChar w:fldCharType="end"/>
        </w:r>
      </w:hyperlink>
    </w:p>
    <w:p>
      <w:pPr>
        <w:pStyle w:val="TOC2"/>
        <w:tabs>
          <w:tab w:val="right" w:leader="dot" w:pos="8306"/>
        </w:tabs>
      </w:pPr>
      <w:hyperlink w:anchor="_Toc21466" w:history="1">
        <w:r>
          <w:rPr>
            <w:rFonts w:ascii="仿宋" w:eastAsia="仿宋" w:hAnsi="仿宋" w:cs="仿宋" w:hint="eastAsia"/>
            <w:lang w:eastAsia="zh-CN"/>
          </w:rPr>
          <w:t>(一)、创新策略与方向</w:t>
        </w:r>
        <w:r>
          <w:tab/>
        </w:r>
        <w:r>
          <w:fldChar w:fldCharType="begin"/>
        </w:r>
        <w:r>
          <w:instrText xml:space="preserve"> PAGEREF _Toc21466 \h </w:instrText>
        </w:r>
        <w:r>
          <w:fldChar w:fldCharType="separate"/>
        </w:r>
        <w:r>
          <w:t>41</w:t>
        </w:r>
        <w:r>
          <w:fldChar w:fldCharType="end"/>
        </w:r>
      </w:hyperlink>
    </w:p>
    <w:p>
      <w:pPr>
        <w:pStyle w:val="TOC2"/>
        <w:tabs>
          <w:tab w:val="right" w:leader="dot" w:pos="8306"/>
        </w:tabs>
      </w:pPr>
      <w:hyperlink w:anchor="_Toc13685" w:history="1">
        <w:r>
          <w:rPr>
            <w:rFonts w:ascii="仿宋" w:eastAsia="仿宋" w:hAnsi="仿宋" w:cs="仿宋" w:hint="eastAsia"/>
            <w:lang w:eastAsia="zh-CN"/>
          </w:rPr>
          <w:t>(二)、研发规划与投入</w:t>
        </w:r>
        <w:r>
          <w:tab/>
        </w:r>
        <w:r>
          <w:fldChar w:fldCharType="begin"/>
        </w:r>
        <w:r>
          <w:instrText xml:space="preserve"> PAGEREF _Toc13685 \h </w:instrText>
        </w:r>
        <w:r>
          <w:fldChar w:fldCharType="separate"/>
        </w:r>
        <w:r>
          <w:t>43</w:t>
        </w:r>
        <w:r>
          <w:fldChar w:fldCharType="end"/>
        </w:r>
      </w:hyperlink>
    </w:p>
    <w:p>
      <w:pPr>
        <w:pStyle w:val="TOC1"/>
        <w:tabs>
          <w:tab w:val="right" w:leader="dot" w:pos="8306"/>
        </w:tabs>
      </w:pPr>
      <w:hyperlink w:anchor="_Toc28834" w:history="1">
        <w:r>
          <w:rPr>
            <w:rFonts w:ascii="仿宋" w:eastAsia="仿宋" w:hAnsi="仿宋" w:cs="仿宋" w:hint="eastAsia"/>
            <w:lang w:eastAsia="zh-CN"/>
          </w:rPr>
          <w:t>十三、金属加工助剂项目实施保障措施</w:t>
        </w:r>
        <w:r>
          <w:tab/>
        </w:r>
        <w:r>
          <w:fldChar w:fldCharType="begin"/>
        </w:r>
        <w:r>
          <w:instrText xml:space="preserve"> PAGEREF _Toc28834 \h </w:instrText>
        </w:r>
        <w:r>
          <w:fldChar w:fldCharType="separate"/>
        </w:r>
        <w:r>
          <w:t>44</w:t>
        </w:r>
        <w:r>
          <w:fldChar w:fldCharType="end"/>
        </w:r>
      </w:hyperlink>
    </w:p>
    <w:p>
      <w:pPr>
        <w:pStyle w:val="TOC2"/>
        <w:tabs>
          <w:tab w:val="right" w:leader="dot" w:pos="8306"/>
        </w:tabs>
      </w:pPr>
      <w:hyperlink w:anchor="_Toc30027" w:history="1">
        <w:r>
          <w:rPr>
            <w:rFonts w:ascii="仿宋" w:eastAsia="仿宋" w:hAnsi="仿宋" w:cs="仿宋" w:hint="eastAsia"/>
            <w:lang w:eastAsia="zh-CN"/>
          </w:rPr>
          <w:t>(一)、金属加工助剂项目实施保障机制</w:t>
        </w:r>
        <w:r>
          <w:tab/>
        </w:r>
        <w:r>
          <w:fldChar w:fldCharType="begin"/>
        </w:r>
        <w:r>
          <w:instrText xml:space="preserve"> PAGEREF _Toc30027 \h </w:instrText>
        </w:r>
        <w:r>
          <w:fldChar w:fldCharType="separate"/>
        </w:r>
        <w:r>
          <w:t>44</w:t>
        </w:r>
        <w:r>
          <w:fldChar w:fldCharType="end"/>
        </w:r>
      </w:hyperlink>
    </w:p>
    <w:p>
      <w:pPr>
        <w:pStyle w:val="TOC2"/>
        <w:tabs>
          <w:tab w:val="right" w:leader="dot" w:pos="8306"/>
        </w:tabs>
      </w:pPr>
      <w:hyperlink w:anchor="_Toc559" w:history="1">
        <w:r>
          <w:rPr>
            <w:rFonts w:ascii="仿宋" w:eastAsia="仿宋" w:hAnsi="仿宋" w:cs="仿宋" w:hint="eastAsia"/>
            <w:lang w:eastAsia="zh-CN"/>
          </w:rPr>
          <w:t>(二)、金属加工助剂项目法律合规要求</w:t>
        </w:r>
        <w:r>
          <w:tab/>
        </w:r>
        <w:r>
          <w:fldChar w:fldCharType="begin"/>
        </w:r>
        <w:r>
          <w:instrText xml:space="preserve"> PAGEREF _Toc559 \h </w:instrText>
        </w:r>
        <w:r>
          <w:fldChar w:fldCharType="separate"/>
        </w:r>
        <w:r>
          <w:t>48</w:t>
        </w:r>
        <w:r>
          <w:fldChar w:fldCharType="end"/>
        </w:r>
      </w:hyperlink>
    </w:p>
    <w:p>
      <w:pPr>
        <w:pStyle w:val="TOC2"/>
        <w:tabs>
          <w:tab w:val="right" w:leader="dot" w:pos="8306"/>
        </w:tabs>
      </w:pPr>
      <w:hyperlink w:anchor="_Toc4762" w:history="1">
        <w:r>
          <w:rPr>
            <w:rFonts w:ascii="仿宋" w:eastAsia="仿宋" w:hAnsi="仿宋" w:cs="仿宋" w:hint="eastAsia"/>
            <w:lang w:eastAsia="zh-CN"/>
          </w:rPr>
          <w:t>(三)、金属加工助剂项目合同管理与法律事务</w:t>
        </w:r>
        <w:r>
          <w:tab/>
        </w:r>
        <w:r>
          <w:fldChar w:fldCharType="begin"/>
        </w:r>
        <w:r>
          <w:instrText xml:space="preserve"> PAGEREF _Toc4762 \h </w:instrText>
        </w:r>
        <w:r>
          <w:fldChar w:fldCharType="separate"/>
        </w:r>
        <w:r>
          <w:t>52</w:t>
        </w:r>
        <w:r>
          <w:fldChar w:fldCharType="end"/>
        </w:r>
      </w:hyperlink>
    </w:p>
    <w:p>
      <w:pPr>
        <w:pStyle w:val="TOC2"/>
        <w:tabs>
          <w:tab w:val="right" w:leader="dot" w:pos="8306"/>
        </w:tabs>
      </w:pPr>
      <w:hyperlink w:anchor="_Toc25864" w:history="1">
        <w:r>
          <w:rPr>
            <w:rFonts w:ascii="仿宋" w:eastAsia="仿宋" w:hAnsi="仿宋" w:cs="仿宋" w:hint="eastAsia"/>
            <w:lang w:eastAsia="zh-CN"/>
          </w:rPr>
          <w:t>(四)、金属加工助剂项目知识产权保护策略</w:t>
        </w:r>
        <w:r>
          <w:tab/>
        </w:r>
        <w:r>
          <w:fldChar w:fldCharType="begin"/>
        </w:r>
        <w:r>
          <w:instrText xml:space="preserve"> PAGEREF _Toc25864 \h </w:instrText>
        </w:r>
        <w:r>
          <w:fldChar w:fldCharType="separate"/>
        </w:r>
        <w:r>
          <w:t>59</w:t>
        </w:r>
        <w:r>
          <w:fldChar w:fldCharType="end"/>
        </w:r>
      </w:hyperlink>
    </w:p>
    <w:p>
      <w:pPr>
        <w:pStyle w:val="TOC1"/>
        <w:tabs>
          <w:tab w:val="right" w:leader="dot" w:pos="8306"/>
        </w:tabs>
      </w:pPr>
      <w:hyperlink w:anchor="_Toc10207" w:history="1">
        <w:r>
          <w:rPr>
            <w:rFonts w:ascii="仿宋" w:eastAsia="仿宋" w:hAnsi="仿宋" w:cs="仿宋" w:hint="eastAsia"/>
            <w:lang w:eastAsia="zh-CN"/>
          </w:rPr>
          <w:t>十四、金属加工助剂项目工程方案分析</w:t>
        </w:r>
        <w:r>
          <w:tab/>
        </w:r>
        <w:r>
          <w:fldChar w:fldCharType="begin"/>
        </w:r>
        <w:r>
          <w:instrText xml:space="preserve"> PAGEREF _Toc10207 \h </w:instrText>
        </w:r>
        <w:r>
          <w:fldChar w:fldCharType="separate"/>
        </w:r>
        <w:r>
          <w:t>61</w:t>
        </w:r>
        <w:r>
          <w:fldChar w:fldCharType="end"/>
        </w:r>
      </w:hyperlink>
    </w:p>
    <w:p>
      <w:pPr>
        <w:pStyle w:val="TOC2"/>
        <w:tabs>
          <w:tab w:val="right" w:leader="dot" w:pos="8306"/>
        </w:tabs>
      </w:pPr>
      <w:hyperlink w:anchor="_Toc8549" w:history="1">
        <w:r>
          <w:rPr>
            <w:rFonts w:ascii="仿宋" w:eastAsia="仿宋" w:hAnsi="仿宋" w:cs="仿宋" w:hint="eastAsia"/>
            <w:lang w:eastAsia="zh-CN"/>
          </w:rPr>
          <w:t>(一)、建筑工程设计原则</w:t>
        </w:r>
        <w:r>
          <w:tab/>
        </w:r>
        <w:r>
          <w:fldChar w:fldCharType="begin"/>
        </w:r>
        <w:r>
          <w:instrText xml:space="preserve"> PAGEREF _Toc8549 \h </w:instrText>
        </w:r>
        <w:r>
          <w:fldChar w:fldCharType="separate"/>
        </w:r>
        <w:r>
          <w:t>61</w:t>
        </w:r>
        <w:r>
          <w:fldChar w:fldCharType="end"/>
        </w:r>
      </w:hyperlink>
    </w:p>
    <w:p>
      <w:pPr>
        <w:pStyle w:val="TOC2"/>
        <w:tabs>
          <w:tab w:val="right" w:leader="dot" w:pos="8306"/>
        </w:tabs>
      </w:pPr>
      <w:hyperlink w:anchor="_Toc23904" w:history="1">
        <w:r>
          <w:rPr>
            <w:rFonts w:ascii="仿宋" w:eastAsia="仿宋" w:hAnsi="仿宋" w:cs="仿宋" w:hint="eastAsia"/>
            <w:lang w:eastAsia="zh-CN"/>
          </w:rPr>
          <w:t>(二)、土建工程建设指标</w:t>
        </w:r>
        <w:r>
          <w:tab/>
        </w:r>
        <w:r>
          <w:fldChar w:fldCharType="begin"/>
        </w:r>
        <w:r>
          <w:instrText xml:space="preserve"> PAGEREF _Toc23904 \h </w:instrText>
        </w:r>
        <w:r>
          <w:fldChar w:fldCharType="separate"/>
        </w:r>
        <w:r>
          <w:t>64</w:t>
        </w:r>
        <w:r>
          <w:fldChar w:fldCharType="end"/>
        </w:r>
      </w:hyperlink>
    </w:p>
    <w:p>
      <w:pPr>
        <w:pStyle w:val="TOC1"/>
        <w:tabs>
          <w:tab w:val="right" w:leader="dot" w:pos="8306"/>
        </w:tabs>
      </w:pPr>
      <w:hyperlink w:anchor="_Toc9147" w:history="1">
        <w:r>
          <w:rPr>
            <w:rFonts w:ascii="仿宋" w:eastAsia="仿宋" w:hAnsi="仿宋" w:cs="仿宋" w:hint="eastAsia"/>
            <w:lang w:eastAsia="zh-CN"/>
          </w:rPr>
          <w:t>十五、利益相关者分析与沟通计划</w:t>
        </w:r>
        <w:r>
          <w:tab/>
        </w:r>
        <w:r>
          <w:fldChar w:fldCharType="begin"/>
        </w:r>
        <w:r>
          <w:instrText xml:space="preserve"> PAGEREF _Toc9147 \h </w:instrText>
        </w:r>
        <w:r>
          <w:fldChar w:fldCharType="separate"/>
        </w:r>
        <w:r>
          <w:t>66</w:t>
        </w:r>
        <w:r>
          <w:fldChar w:fldCharType="end"/>
        </w:r>
      </w:hyperlink>
    </w:p>
    <w:p>
      <w:pPr>
        <w:pStyle w:val="TOC2"/>
        <w:tabs>
          <w:tab w:val="right" w:leader="dot" w:pos="8306"/>
        </w:tabs>
      </w:pPr>
      <w:hyperlink w:anchor="_Toc17911" w:history="1">
        <w:r>
          <w:rPr>
            <w:rFonts w:ascii="仿宋" w:eastAsia="仿宋" w:hAnsi="仿宋" w:cs="仿宋" w:hint="eastAsia"/>
            <w:lang w:eastAsia="zh-CN"/>
          </w:rPr>
          <w:t>(一)、利益相关者分析</w:t>
        </w:r>
        <w:r>
          <w:tab/>
        </w:r>
        <w:r>
          <w:fldChar w:fldCharType="begin"/>
        </w:r>
        <w:r>
          <w:instrText xml:space="preserve"> PAGEREF _Toc17911 \h </w:instrText>
        </w:r>
        <w:r>
          <w:fldChar w:fldCharType="separate"/>
        </w:r>
        <w:r>
          <w:t>66</w:t>
        </w:r>
        <w:r>
          <w:fldChar w:fldCharType="end"/>
        </w:r>
      </w:hyperlink>
    </w:p>
    <w:p>
      <w:pPr>
        <w:pStyle w:val="TOC2"/>
        <w:tabs>
          <w:tab w:val="right" w:leader="dot" w:pos="8306"/>
        </w:tabs>
      </w:pPr>
      <w:hyperlink w:anchor="_Toc4809" w:history="1">
        <w:r>
          <w:rPr>
            <w:rFonts w:ascii="仿宋" w:eastAsia="仿宋" w:hAnsi="仿宋" w:cs="仿宋" w:hint="eastAsia"/>
            <w:lang w:eastAsia="zh-CN"/>
          </w:rPr>
          <w:t>(二)、沟通计划</w:t>
        </w:r>
        <w:r>
          <w:tab/>
        </w:r>
        <w:r>
          <w:fldChar w:fldCharType="begin"/>
        </w:r>
        <w:r>
          <w:instrText xml:space="preserve"> PAGEREF _Toc4809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67"/>
      <w:r>
        <w:rPr>
          <w:rFonts w:ascii="仿宋" w:eastAsia="仿宋" w:hAnsi="仿宋" w:cs="仿宋" w:hint="eastAsia"/>
          <w:sz w:val="28"/>
          <w:lang w:eastAsia="zh-CN"/>
        </w:rPr>
        <w:t>一、金属加工助剂项目危机管理</w:t>
      </w:r>
      <w:bookmarkEnd w:id="2"/>
    </w:p>
    <w:p>
      <w:pPr>
        <w:pStyle w:val="Heading2"/>
        <w:rPr>
          <w:rFonts w:ascii="仿宋" w:eastAsia="仿宋" w:hAnsi="仿宋" w:cs="仿宋" w:hint="eastAsia"/>
          <w:lang w:eastAsia="zh-CN"/>
        </w:rPr>
      </w:pPr>
      <w:bookmarkStart w:id="3" w:name="_Toc429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加工助剂项目危机管理中，危机预警与识别是确保金属加工助剂项目稳健运行的核心步骤。通过建立全面的监测机制，金属加工助剂项目团队旨在及时发现和理解潜在的风险和危机因素，以便采取及时的预防和应对措施，确保金属加工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首先，通过深入的风险评估，金属加工助剂项目团队全面分析了整个金属加工助剂项目和各个阶段可能存在的威胁。这包括准确评估每个潜在风险的发生概率和可能影响的程度，为后续危机预警提供了有力支持。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金属加工助剂项目团队着重于明确定义金属加工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加工助剂项目进展的持续监控，团队能够及时发现潜在问题并作出迅速反应。金属加工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在这一阶段，团队的专业素养和反应速度将发挥至关重要的作用，以确保潜在危机能够在初期得到有效的处理，最大程度地减轻负面影响。通过危机预警与识别，金属加工助剂项目得以更有序、可控地推进。</w:t>
      </w:r>
    </w:p>
    <w:p>
      <w:pPr>
        <w:pStyle w:val="Heading2"/>
        <w:ind w:firstLine="560" w:firstLineChars="200"/>
        <w:rPr>
          <w:rFonts w:ascii="仿宋" w:eastAsia="仿宋" w:hAnsi="仿宋" w:cs="仿宋" w:hint="eastAsia"/>
          <w:sz w:val="28"/>
          <w:lang w:eastAsia="zh-CN"/>
        </w:rPr>
      </w:pPr>
      <w:bookmarkStart w:id="4" w:name="_Toc299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在危机发生时，金属加工助剂项目团队立即行动，成立了应急小组。该小组的任务是迅速制定并实施紧急应对措施，以最小化潜在损失。以下是采取的主要措施：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暂停金属加工助剂项目进度：为遏制危机蔓延，金属加工助剂项目暂时停止进行，以便全面评估当前状况。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资源重新分配：重新评估金属加工助剂项目资源的分配，确保最大限度地减小损失。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实时沟通：与关键利益相关者建立实时沟通机制，向他们传递金属加工助剂项目危机的实际状况，保障金属加工助剂项目核心利益。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在紧急应对的同时，金属加工助剂项目团队强调了团队协作和有效沟通的重要性。以下是团队协作的关键举措：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信息共享机制：建立了信息共享平台，确保团队成员能够及时获取金属加工助剂项目危机的实时信息。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领导者沟通：金属加工助剂项目领导者通过定期会议和即时沟通工具，指导团队应对危机，保持团队稳定运行。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随着危机得到初步控制，金属加工助剂项目团队转向制定恢复计划，以确保金属加工助剂项目能够从中迅速恢复。主要恢复计划包括：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修复受损的进度计划：重新评估金属加工助剂项目进度，制定修复计划，确保金属加工助剂项目尽快回归正常进程。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重新调整资源分配：优化资源分配，确保金属加工助剂项目在有限资源下高效运转。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风险管理机制加强：对金属加工助剂项目风险进行全面评估，制定更强化的风险管理策略，以预防未来可能的危机。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7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8"/>
      <w:r>
        <w:rPr>
          <w:rFonts w:ascii="仿宋" w:eastAsia="仿宋" w:hAnsi="仿宋" w:cs="仿宋" w:hint="eastAsia"/>
          <w:lang w:eastAsia="zh-CN"/>
        </w:rPr>
        <w:t>(一)、金属加工助剂行业分析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行业一直以来都是市场的关注焦点。行业内的发展趋势、竞争态势以及潜在机会都对金属加工助剂项目的推进产生深远的影响。通过深入研究行业的整体概貌，我们将更好地理解行业的核心特征，为金属加工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加工助剂行业，技术一直是推动创新和发展的关键因素。我们将对当前技术趋势进行详尽分析，包括但不限于人工智能、大数据应用、先进制造技术等。这有助于金属加工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加工助剂项目成功的基础。我们将对主要竞争对手进行深入研究，包括其市场份额、产品特点、市场定位等。通过全面了解竞争对手的优势和劣势，金属加工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131"/>
      <w:r>
        <w:rPr>
          <w:rFonts w:ascii="仿宋" w:eastAsia="仿宋" w:hAnsi="仿宋" w:cs="仿宋" w:hint="eastAsia"/>
          <w:sz w:val="28"/>
          <w:lang w:eastAsia="zh-CN"/>
        </w:rPr>
        <w:t>(二)、金属加工助剂市场分析预测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加工助剂市场未来的增长趋势。这包括市场的整体规模、各细分领域的发展趋势等。金属加工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加工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属加工助剂项目实施过程中需要充分考虑的因素。我们将对市场风险进行全面评估，包括但不限于政策法规风险、市场竞争风险、技术变革风险等。通过对潜在风险的深入分析，金属加工助剂项目可以制定相应的风险缓解策略，降低不确定性对金属加工助剂项目的影响。</w:t>
      </w:r>
    </w:p>
    <w:p>
      <w:pPr>
        <w:pStyle w:val="Heading1"/>
        <w:ind w:firstLine="560" w:firstLineChars="200"/>
        <w:rPr>
          <w:rFonts w:ascii="仿宋" w:eastAsia="仿宋" w:hAnsi="仿宋" w:cs="仿宋" w:hint="eastAsia"/>
          <w:sz w:val="28"/>
          <w:lang w:eastAsia="zh-CN"/>
        </w:rPr>
      </w:pPr>
      <w:bookmarkStart w:id="8" w:name="_Toc717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2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的技术管理特点体现在其创新导向。通过引入最先进的技术趋势和解决方案，金属加工助剂项目致力于提升科技含量、提高质量和效率水平。这意味着我们将采用最新的工具和方法，确保金属加工助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整合性策略是金属加工助剂项目技术管理的显著特征。通过整合不同领域的技术资源，我们实现了跨学科的协同工作。这有助于优化技术架构，提高整体效能。此外，整合性策略还促进了不同技术团队之间的紧密沟通和高效合作，确保金属加工助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加工助剂项目所采用的技术。通过不断优化技术方案，金属加工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加工助剂项目团队将在金属加工助剂项目初期识别可能的技术风险，并采取相应的预防和应对措施。通过建立健全的风险评估机制，金属加工助剂项目能够在实施过程中及时发现并解决潜在的技术问题，保障金属加工助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加工助剂项目中，技术将成为金属加工助剂项目成功的有力支持。这一深度剖析揭示了技术管理在金属加工助剂项目实施中的关键作用，为金属加工助剂项目的技术基础奠定了坚实的基础。</w:t>
      </w:r>
    </w:p>
    <w:p>
      <w:pPr>
        <w:pStyle w:val="Heading2"/>
        <w:ind w:firstLine="560" w:firstLineChars="200"/>
        <w:rPr>
          <w:rFonts w:ascii="仿宋" w:eastAsia="仿宋" w:hAnsi="仿宋" w:cs="仿宋" w:hint="eastAsia"/>
          <w:sz w:val="28"/>
          <w:lang w:eastAsia="zh-CN"/>
        </w:rPr>
      </w:pPr>
      <w:bookmarkStart w:id="10" w:name="_Toc22214"/>
      <w:r>
        <w:rPr>
          <w:rFonts w:ascii="仿宋" w:eastAsia="仿宋" w:hAnsi="仿宋" w:cs="仿宋" w:hint="eastAsia"/>
          <w:sz w:val="28"/>
          <w:lang w:eastAsia="zh-CN"/>
        </w:rPr>
        <w:t>(二)、金属加工助剂项目工艺技术设计方案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加工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加工助剂项目将严格按照相关行业规范要求进行组织。通过有效控制产品质量，金属加工助剂项目将致力于为顾客提供优质的金属加工助剂项目产品和良好的服务。这体现了金属加工助剂项目对于生产活动合规性和质量标准的高度重视，为金属加工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加工助剂项目注重生态效益和清洁生产原则。金属加工助剂项目建设将紧密结合地方特色经济发展，与社会经济发展规划和区域环境保护规划方案相协调一致。通过与当地区域自然生态系统的结合，金属加工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加工助剂项目产品具有多样化的客户需求和个性化的特点。因此，金属加工助剂项目产品规格品种多样，且单批生产数量较小。为满足这一特点，金属加工助剂项目承办单位将建设先进的柔性制造生产线。通过广泛应用柔性制造技术，金属加工助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加工助剂项目采用的技术具有较高的技术含量和自动化水平，处于国内先进水平。这一技术选用不仅体现了对生产效率、质量和环境友好性的高标准要求，同时为金属加工助剂项目的可持续发展奠定了坚实的基础。</w:t>
      </w:r>
    </w:p>
    <w:p>
      <w:pPr>
        <w:pStyle w:val="Heading2"/>
        <w:ind w:firstLine="560" w:firstLineChars="200"/>
        <w:rPr>
          <w:rFonts w:ascii="仿宋" w:eastAsia="仿宋" w:hAnsi="仿宋" w:cs="仿宋" w:hint="eastAsia"/>
          <w:sz w:val="28"/>
          <w:lang w:eastAsia="zh-CN"/>
        </w:rPr>
      </w:pPr>
      <w:bookmarkStart w:id="11" w:name="_Toc621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为确保金属加工助剂项目的高效生产和技术实施，我们制定了一套精心设计的设备选型方案，以满足金属加工助剂项目生产、质量和环保的要求。该方案的主要特点如下：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加工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针对金属加工助剂项目产品的多样性和小批量生产的特点，我们将建设柔性制造生产线。通过在设备选型中考虑柔性制造技术，可以灵活应对不同产品规格和生产需求，实现生产线的高度灵活性和适应性。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583"/>
      <w:r>
        <w:rPr>
          <w:rFonts w:ascii="仿宋" w:eastAsia="仿宋" w:hAnsi="仿宋" w:cs="仿宋" w:hint="eastAsia"/>
          <w:sz w:val="28"/>
          <w:lang w:eastAsia="zh-CN"/>
        </w:rPr>
        <w:t>四、金属加工助剂项目土建工程</w:t>
      </w:r>
      <w:bookmarkEnd w:id="12"/>
    </w:p>
    <w:p>
      <w:pPr>
        <w:pStyle w:val="Heading2"/>
        <w:rPr>
          <w:rFonts w:ascii="仿宋" w:eastAsia="仿宋" w:hAnsi="仿宋" w:cs="仿宋" w:hint="eastAsia"/>
          <w:lang w:eastAsia="zh-CN"/>
        </w:rPr>
      </w:pPr>
      <w:bookmarkStart w:id="13" w:name="_Toc2200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在金属加工助剂项目的建筑工程设计中，我们将秉承一系列重要的设计原则，以确保金属加工助剂项目建筑在功能、美观、可持续性等方面达到最佳效果。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首要原则是确保建筑的功能性得到最大化的发挥。我们将充分理解金属加工助剂项目的实际需求，合理布局各个功能区域，保证建筑在满足业务需求的同时，提供高效的工作环境。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在建筑设计中，我们将综合考虑建设和运营成本。通过精细的经济效益分析，确保设计方案在高效利用资源的同时，对金属加工助剂项目的长期盈利能力有积极的贡献。</w:t>
      </w:r>
    </w:p>
    <w:p>
      <w:pPr>
        <w:pStyle w:val="Heading2"/>
        <w:ind w:firstLine="560" w:firstLineChars="200"/>
        <w:rPr>
          <w:rFonts w:ascii="仿宋" w:eastAsia="仿宋" w:hAnsi="仿宋" w:cs="仿宋" w:hint="eastAsia"/>
          <w:sz w:val="28"/>
          <w:lang w:eastAsia="zh-CN"/>
        </w:rPr>
      </w:pPr>
      <w:bookmarkStart w:id="14" w:name="_Toc82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加工助剂项目的土建工程设计中，我们将精准设定设计年限，结合金属加工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属加工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083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金属加工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属加工助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属加工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本期工程金属加工助剂项目预计总建筑面积XXX平方米，其中：计容建筑面积XXX平方米，计划建筑工程投资XX万元，占金属加工助剂项目总投资的XX%。</w:t>
      </w:r>
    </w:p>
    <w:p>
      <w:pPr>
        <w:pStyle w:val="Heading1"/>
        <w:ind w:firstLine="560" w:firstLineChars="200"/>
        <w:rPr>
          <w:rFonts w:ascii="仿宋" w:eastAsia="仿宋" w:hAnsi="仿宋" w:cs="仿宋" w:hint="eastAsia"/>
          <w:sz w:val="28"/>
          <w:lang w:eastAsia="zh-CN"/>
        </w:rPr>
      </w:pPr>
      <w:bookmarkStart w:id="17" w:name="_Toc2004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408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金属加工助剂项目的主要产品是XXXX，预计年产值为XXX万元。这一产品在市场中占据着重要的地位，其广泛的应用范围使得该金属加工助剂项目的市场前景非常广阔。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加工助剂项目的xxx产品作为重要的原材料之一，将在多个领域发挥关键作用。其在建筑、交通、能源等方面的广泛应用将为整个产业链提供强大的支持，形成产业协同效应。金属加工助剂项目的年产值XXX万XXX万XXX万万元不仅反映了其在市场上的巨大潜力，更预示着它对国民经济的积极贡献。这种关联度高、涉及面广的产业关系，使得该金属加工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361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总征地面积为XXXX平方米，相当于约XX.XX亩，其中净用地面积为XXXX平方米，红线范围内相当于约XX.XX亩。这一用地规模充分考虑了金属加工助剂项目的建设需求，保障了金属加工助剂项目在合适的空间内得以充分发展。金属加工助剂项目规划的总建筑面积为XXXX平方米，其中主体工程建设占XXXX平方米，计容建筑面积达XXXX平方米。预计建筑工程的投资将达到XXXX万元，为金属加工助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计划购置的设备共计XXXX台（套），设备购置费用为XXXX万元。这一设备购置计划充分考虑到金属加工助剂项目的生产需求和技术要求，确保了金属加工助剂项目在生产运营中具备先进的技术装备和高效的生产能力。设备的合理配置将为金属加工助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计划总投资为XXXX万元，预计年实现营业收入为XXXX万元。这一产能规模的设定旨在确保金属加工助剂项目能够在投资与回报之间取得平衡，实现长期可持续的发展。金属加工助剂项目的总投资充分考虑到各个方面的需求，包括用地建设、设备购置等多个环节，以确保金属加工助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5822"/>
      <w:r>
        <w:rPr>
          <w:rFonts w:ascii="仿宋" w:eastAsia="仿宋" w:hAnsi="仿宋" w:cs="仿宋" w:hint="eastAsia"/>
          <w:sz w:val="28"/>
          <w:lang w:eastAsia="zh-CN"/>
        </w:rPr>
        <w:t>六、金属加工助剂项目概论</w:t>
      </w:r>
      <w:bookmarkEnd w:id="20"/>
    </w:p>
    <w:p>
      <w:pPr>
        <w:pStyle w:val="Heading2"/>
        <w:rPr>
          <w:rFonts w:ascii="仿宋" w:eastAsia="仿宋" w:hAnsi="仿宋" w:cs="仿宋" w:hint="eastAsia"/>
          <w:lang w:eastAsia="zh-CN"/>
        </w:rPr>
      </w:pPr>
      <w:bookmarkStart w:id="21" w:name="_Toc3864"/>
      <w:r>
        <w:rPr>
          <w:rFonts w:ascii="仿宋" w:eastAsia="仿宋" w:hAnsi="仿宋" w:cs="仿宋" w:hint="eastAsia"/>
          <w:lang w:eastAsia="zh-CN"/>
        </w:rPr>
        <w:t>(一)、金属加工助剂项目概况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项目的起源追溯至对市场的深入洞察。市场的不断演变与变革为金属加工助剂项目提供了难得的机遇。当前市场存在的需求缺口和变革的大环境共同构成了金属加工助剂项目的背景。这个金属加工助剂项目旨在充分利用市场机遇，填补行业中尚未满足的需求，为客户提供全新的解决方案。市场的变革和需求的增长使得这个金属加工助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金属加工助剂项目名称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https://d.book118.com/037043143010006032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66D71"/>
    <w:rsid w:val="42C66D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4314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2024-01-16T16:29:00Z</dcterms:created>
  <dcterms:modified xsi:type="dcterms:W3CDTF">2024-01-16T16:29:39Z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165317D26B7C490FABA240514D3BE02E_11</vt:lpwstr>
  </property>
  <property fmtid="{D5CDD505-2E9C-101B-9397-08002B2CF9AE}" pid="3" name="KSOProductBuildVer">
    <vt:lpwstr>2052-12.1.0.16120</vt:lpwstr>
  </property>
</Properties>
</file>