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负极材料行业员工职业发展规划与管理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32" w:history="1">
        <w:r>
          <w:rPr>
            <w:rFonts w:ascii="仿宋" w:eastAsia="仿宋" w:hAnsi="仿宋" w:cs="仿宋" w:hint="eastAsia"/>
            <w:lang w:eastAsia="zh-CN"/>
          </w:rPr>
          <w:t>序言</w:t>
        </w:r>
        <w:r>
          <w:tab/>
        </w:r>
        <w:r>
          <w:fldChar w:fldCharType="begin"/>
        </w:r>
        <w:r>
          <w:instrText xml:space="preserve"> PAGEREF _Toc17332 \h </w:instrText>
        </w:r>
        <w:r>
          <w:fldChar w:fldCharType="separate"/>
        </w:r>
        <w:r>
          <w:t>3</w:t>
        </w:r>
        <w:r>
          <w:fldChar w:fldCharType="end"/>
        </w:r>
      </w:hyperlink>
    </w:p>
    <w:p>
      <w:pPr>
        <w:pStyle w:val="TOC1"/>
        <w:tabs>
          <w:tab w:val="right" w:leader="dot" w:pos="8306"/>
        </w:tabs>
      </w:pPr>
      <w:hyperlink w:anchor="_Toc4811" w:history="1">
        <w:r>
          <w:rPr>
            <w:rFonts w:ascii="仿宋" w:eastAsia="仿宋" w:hAnsi="仿宋" w:cs="仿宋" w:hint="eastAsia"/>
            <w:lang w:eastAsia="zh-CN"/>
          </w:rPr>
          <w:t>一、负极材料行业背景分析</w:t>
        </w:r>
        <w:r>
          <w:tab/>
        </w:r>
        <w:r>
          <w:fldChar w:fldCharType="begin"/>
        </w:r>
        <w:r>
          <w:instrText xml:space="preserve"> PAGEREF _Toc4811 \h </w:instrText>
        </w:r>
        <w:r>
          <w:fldChar w:fldCharType="separate"/>
        </w:r>
        <w:r>
          <w:t>3</w:t>
        </w:r>
        <w:r>
          <w:fldChar w:fldCharType="end"/>
        </w:r>
      </w:hyperlink>
    </w:p>
    <w:p>
      <w:pPr>
        <w:pStyle w:val="TOC2"/>
        <w:tabs>
          <w:tab w:val="right" w:leader="dot" w:pos="8306"/>
        </w:tabs>
      </w:pPr>
      <w:hyperlink w:anchor="_Toc25761" w:history="1">
        <w:r>
          <w:rPr>
            <w:rFonts w:ascii="仿宋" w:eastAsia="仿宋" w:hAnsi="仿宋" w:cs="仿宋" w:hint="eastAsia"/>
            <w:lang w:eastAsia="zh-CN"/>
          </w:rPr>
          <w:t>(一)、负极材料行业背景分析</w:t>
        </w:r>
        <w:r>
          <w:tab/>
        </w:r>
        <w:r>
          <w:fldChar w:fldCharType="begin"/>
        </w:r>
        <w:r>
          <w:instrText xml:space="preserve"> PAGEREF _Toc25761 \h </w:instrText>
        </w:r>
        <w:r>
          <w:fldChar w:fldCharType="separate"/>
        </w:r>
        <w:r>
          <w:t>3</w:t>
        </w:r>
        <w:r>
          <w:fldChar w:fldCharType="end"/>
        </w:r>
      </w:hyperlink>
    </w:p>
    <w:p>
      <w:pPr>
        <w:pStyle w:val="TOC1"/>
        <w:tabs>
          <w:tab w:val="right" w:leader="dot" w:pos="8306"/>
        </w:tabs>
      </w:pPr>
      <w:hyperlink w:anchor="_Toc32060" w:history="1">
        <w:r>
          <w:rPr>
            <w:rFonts w:ascii="仿宋" w:eastAsia="仿宋" w:hAnsi="仿宋" w:cs="仿宋" w:hint="eastAsia"/>
            <w:lang w:eastAsia="zh-CN"/>
          </w:rPr>
          <w:t>二、公司简介</w:t>
        </w:r>
        <w:r>
          <w:tab/>
        </w:r>
        <w:r>
          <w:fldChar w:fldCharType="begin"/>
        </w:r>
        <w:r>
          <w:instrText xml:space="preserve"> PAGEREF _Toc32060 \h </w:instrText>
        </w:r>
        <w:r>
          <w:fldChar w:fldCharType="separate"/>
        </w:r>
        <w:r>
          <w:t>5</w:t>
        </w:r>
        <w:r>
          <w:fldChar w:fldCharType="end"/>
        </w:r>
      </w:hyperlink>
    </w:p>
    <w:p>
      <w:pPr>
        <w:pStyle w:val="TOC2"/>
        <w:tabs>
          <w:tab w:val="right" w:leader="dot" w:pos="8306"/>
        </w:tabs>
      </w:pPr>
      <w:hyperlink w:anchor="_Toc26312" w:history="1">
        <w:r>
          <w:rPr>
            <w:rFonts w:ascii="仿宋" w:eastAsia="仿宋" w:hAnsi="仿宋" w:cs="仿宋" w:hint="eastAsia"/>
            <w:lang w:eastAsia="zh-CN"/>
          </w:rPr>
          <w:t>(一)、公司基本信息</w:t>
        </w:r>
        <w:r>
          <w:tab/>
        </w:r>
        <w:r>
          <w:fldChar w:fldCharType="begin"/>
        </w:r>
        <w:r>
          <w:instrText xml:space="preserve"> PAGEREF _Toc26312 \h </w:instrText>
        </w:r>
        <w:r>
          <w:fldChar w:fldCharType="separate"/>
        </w:r>
        <w:r>
          <w:t>5</w:t>
        </w:r>
        <w:r>
          <w:fldChar w:fldCharType="end"/>
        </w:r>
      </w:hyperlink>
    </w:p>
    <w:p>
      <w:pPr>
        <w:pStyle w:val="TOC2"/>
        <w:tabs>
          <w:tab w:val="right" w:leader="dot" w:pos="8306"/>
        </w:tabs>
      </w:pPr>
      <w:hyperlink w:anchor="_Toc14076" w:history="1">
        <w:r>
          <w:rPr>
            <w:rFonts w:ascii="仿宋" w:eastAsia="仿宋" w:hAnsi="仿宋" w:cs="仿宋" w:hint="eastAsia"/>
            <w:lang w:eastAsia="zh-CN"/>
          </w:rPr>
          <w:t>(二)、公司简介</w:t>
        </w:r>
        <w:r>
          <w:tab/>
        </w:r>
        <w:r>
          <w:fldChar w:fldCharType="begin"/>
        </w:r>
        <w:r>
          <w:instrText xml:space="preserve"> PAGEREF _Toc14076 \h </w:instrText>
        </w:r>
        <w:r>
          <w:fldChar w:fldCharType="separate"/>
        </w:r>
        <w:r>
          <w:t>6</w:t>
        </w:r>
        <w:r>
          <w:fldChar w:fldCharType="end"/>
        </w:r>
      </w:hyperlink>
    </w:p>
    <w:p>
      <w:pPr>
        <w:pStyle w:val="TOC2"/>
        <w:tabs>
          <w:tab w:val="right" w:leader="dot" w:pos="8306"/>
        </w:tabs>
      </w:pPr>
      <w:hyperlink w:anchor="_Toc27397" w:history="1">
        <w:r>
          <w:rPr>
            <w:rFonts w:ascii="仿宋" w:eastAsia="仿宋" w:hAnsi="仿宋" w:cs="仿宋" w:hint="eastAsia"/>
            <w:lang w:eastAsia="zh-CN"/>
          </w:rPr>
          <w:t>(三)、核心人员介绍</w:t>
        </w:r>
        <w:r>
          <w:tab/>
        </w:r>
        <w:r>
          <w:fldChar w:fldCharType="begin"/>
        </w:r>
        <w:r>
          <w:instrText xml:space="preserve"> PAGEREF _Toc27397 \h </w:instrText>
        </w:r>
        <w:r>
          <w:fldChar w:fldCharType="separate"/>
        </w:r>
        <w:r>
          <w:t>7</w:t>
        </w:r>
        <w:r>
          <w:fldChar w:fldCharType="end"/>
        </w:r>
      </w:hyperlink>
    </w:p>
    <w:p>
      <w:pPr>
        <w:pStyle w:val="TOC1"/>
        <w:tabs>
          <w:tab w:val="right" w:leader="dot" w:pos="8306"/>
        </w:tabs>
      </w:pPr>
      <w:hyperlink w:anchor="_Toc16234" w:history="1">
        <w:r>
          <w:rPr>
            <w:rFonts w:ascii="仿宋" w:eastAsia="仿宋" w:hAnsi="仿宋" w:cs="仿宋" w:hint="eastAsia"/>
            <w:lang w:eastAsia="zh-CN"/>
          </w:rPr>
          <w:t>三、项目基本情况</w:t>
        </w:r>
        <w:r>
          <w:tab/>
        </w:r>
        <w:r>
          <w:fldChar w:fldCharType="begin"/>
        </w:r>
        <w:r>
          <w:instrText xml:space="preserve"> PAGEREF _Toc16234 \h </w:instrText>
        </w:r>
        <w:r>
          <w:fldChar w:fldCharType="separate"/>
        </w:r>
        <w:r>
          <w:t>10</w:t>
        </w:r>
        <w:r>
          <w:fldChar w:fldCharType="end"/>
        </w:r>
      </w:hyperlink>
    </w:p>
    <w:p>
      <w:pPr>
        <w:pStyle w:val="TOC2"/>
        <w:tabs>
          <w:tab w:val="right" w:leader="dot" w:pos="8306"/>
        </w:tabs>
      </w:pPr>
      <w:hyperlink w:anchor="_Toc5479" w:history="1">
        <w:r>
          <w:rPr>
            <w:rFonts w:ascii="仿宋" w:eastAsia="仿宋" w:hAnsi="仿宋" w:cs="仿宋" w:hint="eastAsia"/>
            <w:lang w:eastAsia="zh-CN"/>
          </w:rPr>
          <w:t>(一)、项目名称及建设性质</w:t>
        </w:r>
        <w:r>
          <w:tab/>
        </w:r>
        <w:r>
          <w:fldChar w:fldCharType="begin"/>
        </w:r>
        <w:r>
          <w:instrText xml:space="preserve"> PAGEREF _Toc5479 \h </w:instrText>
        </w:r>
        <w:r>
          <w:fldChar w:fldCharType="separate"/>
        </w:r>
        <w:r>
          <w:t>10</w:t>
        </w:r>
        <w:r>
          <w:fldChar w:fldCharType="end"/>
        </w:r>
      </w:hyperlink>
    </w:p>
    <w:p>
      <w:pPr>
        <w:pStyle w:val="TOC2"/>
        <w:tabs>
          <w:tab w:val="right" w:leader="dot" w:pos="8306"/>
        </w:tabs>
      </w:pPr>
      <w:hyperlink w:anchor="_Toc27614" w:history="1">
        <w:r>
          <w:rPr>
            <w:rFonts w:ascii="仿宋" w:eastAsia="仿宋" w:hAnsi="仿宋" w:cs="仿宋" w:hint="eastAsia"/>
            <w:lang w:eastAsia="zh-CN"/>
          </w:rPr>
          <w:t>(二)、项目承办单位</w:t>
        </w:r>
        <w:r>
          <w:tab/>
        </w:r>
        <w:r>
          <w:fldChar w:fldCharType="begin"/>
        </w:r>
        <w:r>
          <w:instrText xml:space="preserve"> PAGEREF _Toc27614 \h </w:instrText>
        </w:r>
        <w:r>
          <w:fldChar w:fldCharType="separate"/>
        </w:r>
        <w:r>
          <w:t>11</w:t>
        </w:r>
        <w:r>
          <w:fldChar w:fldCharType="end"/>
        </w:r>
      </w:hyperlink>
    </w:p>
    <w:p>
      <w:pPr>
        <w:pStyle w:val="TOC2"/>
        <w:tabs>
          <w:tab w:val="right" w:leader="dot" w:pos="8306"/>
        </w:tabs>
      </w:pPr>
      <w:hyperlink w:anchor="_Toc10596" w:history="1">
        <w:r>
          <w:rPr>
            <w:rFonts w:ascii="仿宋" w:eastAsia="仿宋" w:hAnsi="仿宋" w:cs="仿宋" w:hint="eastAsia"/>
            <w:lang w:eastAsia="zh-CN"/>
          </w:rPr>
          <w:t>(三)、项目实施的可行性</w:t>
        </w:r>
        <w:r>
          <w:tab/>
        </w:r>
        <w:r>
          <w:fldChar w:fldCharType="begin"/>
        </w:r>
        <w:r>
          <w:instrText xml:space="preserve"> PAGEREF _Toc10596 \h </w:instrText>
        </w:r>
        <w:r>
          <w:fldChar w:fldCharType="separate"/>
        </w:r>
        <w:r>
          <w:t>12</w:t>
        </w:r>
        <w:r>
          <w:fldChar w:fldCharType="end"/>
        </w:r>
      </w:hyperlink>
    </w:p>
    <w:p>
      <w:pPr>
        <w:pStyle w:val="TOC2"/>
        <w:tabs>
          <w:tab w:val="right" w:leader="dot" w:pos="8306"/>
        </w:tabs>
      </w:pPr>
      <w:hyperlink w:anchor="_Toc3973" w:history="1">
        <w:r>
          <w:rPr>
            <w:rFonts w:ascii="仿宋" w:eastAsia="仿宋" w:hAnsi="仿宋" w:cs="仿宋" w:hint="eastAsia"/>
            <w:lang w:eastAsia="zh-CN"/>
          </w:rPr>
          <w:t>(四)、项目建设选址</w:t>
        </w:r>
        <w:r>
          <w:tab/>
        </w:r>
        <w:r>
          <w:fldChar w:fldCharType="begin"/>
        </w:r>
        <w:r>
          <w:instrText xml:space="preserve"> PAGEREF _Toc3973 \h </w:instrText>
        </w:r>
        <w:r>
          <w:fldChar w:fldCharType="separate"/>
        </w:r>
        <w:r>
          <w:t>13</w:t>
        </w:r>
        <w:r>
          <w:fldChar w:fldCharType="end"/>
        </w:r>
      </w:hyperlink>
    </w:p>
    <w:p>
      <w:pPr>
        <w:pStyle w:val="TOC2"/>
        <w:tabs>
          <w:tab w:val="right" w:leader="dot" w:pos="8306"/>
        </w:tabs>
      </w:pPr>
      <w:hyperlink w:anchor="_Toc7351" w:history="1">
        <w:r>
          <w:rPr>
            <w:rFonts w:ascii="仿宋" w:eastAsia="仿宋" w:hAnsi="仿宋" w:cs="仿宋" w:hint="eastAsia"/>
            <w:lang w:eastAsia="zh-CN"/>
          </w:rPr>
          <w:t>(五)、建筑物建设规模</w:t>
        </w:r>
        <w:r>
          <w:tab/>
        </w:r>
        <w:r>
          <w:fldChar w:fldCharType="begin"/>
        </w:r>
        <w:r>
          <w:instrText xml:space="preserve"> PAGEREF _Toc7351 \h </w:instrText>
        </w:r>
        <w:r>
          <w:fldChar w:fldCharType="separate"/>
        </w:r>
        <w:r>
          <w:t>14</w:t>
        </w:r>
        <w:r>
          <w:fldChar w:fldCharType="end"/>
        </w:r>
      </w:hyperlink>
    </w:p>
    <w:p>
      <w:pPr>
        <w:pStyle w:val="TOC2"/>
        <w:tabs>
          <w:tab w:val="right" w:leader="dot" w:pos="8306"/>
        </w:tabs>
      </w:pPr>
      <w:hyperlink w:anchor="_Toc9038" w:history="1">
        <w:r>
          <w:rPr>
            <w:rFonts w:ascii="仿宋" w:eastAsia="仿宋" w:hAnsi="仿宋" w:cs="仿宋" w:hint="eastAsia"/>
            <w:lang w:eastAsia="zh-CN"/>
          </w:rPr>
          <w:t>(六)、项目总投资及资金构成</w:t>
        </w:r>
        <w:r>
          <w:tab/>
        </w:r>
        <w:r>
          <w:fldChar w:fldCharType="begin"/>
        </w:r>
        <w:r>
          <w:instrText xml:space="preserve"> PAGEREF _Toc9038 \h </w:instrText>
        </w:r>
        <w:r>
          <w:fldChar w:fldCharType="separate"/>
        </w:r>
        <w:r>
          <w:t>16</w:t>
        </w:r>
        <w:r>
          <w:fldChar w:fldCharType="end"/>
        </w:r>
      </w:hyperlink>
    </w:p>
    <w:p>
      <w:pPr>
        <w:pStyle w:val="TOC2"/>
        <w:tabs>
          <w:tab w:val="right" w:leader="dot" w:pos="8306"/>
        </w:tabs>
      </w:pPr>
      <w:hyperlink w:anchor="_Toc32306" w:history="1">
        <w:r>
          <w:rPr>
            <w:rFonts w:ascii="仿宋" w:eastAsia="仿宋" w:hAnsi="仿宋" w:cs="仿宋" w:hint="eastAsia"/>
            <w:lang w:eastAsia="zh-CN"/>
          </w:rPr>
          <w:t>(七)、资金筹措方案</w:t>
        </w:r>
        <w:r>
          <w:tab/>
        </w:r>
        <w:r>
          <w:fldChar w:fldCharType="begin"/>
        </w:r>
        <w:r>
          <w:instrText xml:space="preserve"> PAGEREF _Toc32306 \h </w:instrText>
        </w:r>
        <w:r>
          <w:fldChar w:fldCharType="separate"/>
        </w:r>
        <w:r>
          <w:t>17</w:t>
        </w:r>
        <w:r>
          <w:fldChar w:fldCharType="end"/>
        </w:r>
      </w:hyperlink>
    </w:p>
    <w:p>
      <w:pPr>
        <w:pStyle w:val="TOC2"/>
        <w:tabs>
          <w:tab w:val="right" w:leader="dot" w:pos="8306"/>
        </w:tabs>
      </w:pPr>
      <w:hyperlink w:anchor="_Toc30200" w:history="1">
        <w:r>
          <w:rPr>
            <w:rFonts w:ascii="仿宋" w:eastAsia="仿宋" w:hAnsi="仿宋" w:cs="仿宋" w:hint="eastAsia"/>
            <w:lang w:eastAsia="zh-CN"/>
          </w:rPr>
          <w:t>(八)、项目预期经济效益规划目标</w:t>
        </w:r>
        <w:r>
          <w:tab/>
        </w:r>
        <w:r>
          <w:fldChar w:fldCharType="begin"/>
        </w:r>
        <w:r>
          <w:instrText xml:space="preserve"> PAGEREF _Toc30200 \h </w:instrText>
        </w:r>
        <w:r>
          <w:fldChar w:fldCharType="separate"/>
        </w:r>
        <w:r>
          <w:t>18</w:t>
        </w:r>
        <w:r>
          <w:fldChar w:fldCharType="end"/>
        </w:r>
      </w:hyperlink>
    </w:p>
    <w:p>
      <w:pPr>
        <w:pStyle w:val="TOC2"/>
        <w:tabs>
          <w:tab w:val="right" w:leader="dot" w:pos="8306"/>
        </w:tabs>
      </w:pPr>
      <w:hyperlink w:anchor="_Toc14340" w:history="1">
        <w:r>
          <w:rPr>
            <w:rFonts w:ascii="仿宋" w:eastAsia="仿宋" w:hAnsi="仿宋" w:cs="仿宋" w:hint="eastAsia"/>
            <w:lang w:eastAsia="zh-CN"/>
          </w:rPr>
          <w:t>(九)、项目建设进度规划</w:t>
        </w:r>
        <w:r>
          <w:tab/>
        </w:r>
        <w:r>
          <w:fldChar w:fldCharType="begin"/>
        </w:r>
        <w:r>
          <w:instrText xml:space="preserve"> PAGEREF _Toc14340 \h </w:instrText>
        </w:r>
        <w:r>
          <w:fldChar w:fldCharType="separate"/>
        </w:r>
        <w:r>
          <w:t>19</w:t>
        </w:r>
        <w:r>
          <w:fldChar w:fldCharType="end"/>
        </w:r>
      </w:hyperlink>
    </w:p>
    <w:p>
      <w:pPr>
        <w:pStyle w:val="TOC1"/>
        <w:tabs>
          <w:tab w:val="right" w:leader="dot" w:pos="8306"/>
        </w:tabs>
      </w:pPr>
      <w:hyperlink w:anchor="_Toc28089" w:history="1">
        <w:r>
          <w:rPr>
            <w:rFonts w:ascii="仿宋" w:eastAsia="仿宋" w:hAnsi="仿宋" w:cs="仿宋" w:hint="eastAsia"/>
            <w:lang w:eastAsia="zh-CN"/>
          </w:rPr>
          <w:t>四、员工职业生涯规划与发展</w:t>
        </w:r>
        <w:r>
          <w:tab/>
        </w:r>
        <w:r>
          <w:fldChar w:fldCharType="begin"/>
        </w:r>
        <w:r>
          <w:instrText xml:space="preserve"> PAGEREF _Toc28089 \h </w:instrText>
        </w:r>
        <w:r>
          <w:fldChar w:fldCharType="separate"/>
        </w:r>
        <w:r>
          <w:t>21</w:t>
        </w:r>
        <w:r>
          <w:fldChar w:fldCharType="end"/>
        </w:r>
      </w:hyperlink>
    </w:p>
    <w:p>
      <w:pPr>
        <w:pStyle w:val="TOC2"/>
        <w:tabs>
          <w:tab w:val="right" w:leader="dot" w:pos="8306"/>
        </w:tabs>
      </w:pPr>
      <w:hyperlink w:anchor="_Toc12608" w:history="1">
        <w:r>
          <w:rPr>
            <w:rFonts w:ascii="仿宋" w:eastAsia="仿宋" w:hAnsi="仿宋" w:cs="仿宋" w:hint="eastAsia"/>
            <w:lang w:eastAsia="zh-CN"/>
          </w:rPr>
          <w:t>(一)、职业生涯规划概述</w:t>
        </w:r>
        <w:r>
          <w:tab/>
        </w:r>
        <w:r>
          <w:fldChar w:fldCharType="begin"/>
        </w:r>
        <w:r>
          <w:instrText xml:space="preserve"> PAGEREF _Toc12608 \h </w:instrText>
        </w:r>
        <w:r>
          <w:fldChar w:fldCharType="separate"/>
        </w:r>
        <w:r>
          <w:t>21</w:t>
        </w:r>
        <w:r>
          <w:fldChar w:fldCharType="end"/>
        </w:r>
      </w:hyperlink>
    </w:p>
    <w:p>
      <w:pPr>
        <w:pStyle w:val="TOC2"/>
        <w:tabs>
          <w:tab w:val="right" w:leader="dot" w:pos="8306"/>
        </w:tabs>
      </w:pPr>
      <w:hyperlink w:anchor="_Toc28710" w:history="1">
        <w:r>
          <w:rPr>
            <w:rFonts w:ascii="仿宋" w:eastAsia="仿宋" w:hAnsi="仿宋" w:cs="仿宋" w:hint="eastAsia"/>
            <w:lang w:eastAsia="zh-CN"/>
          </w:rPr>
          <w:t>(二)、基本原则与方法</w:t>
        </w:r>
        <w:r>
          <w:tab/>
        </w:r>
        <w:r>
          <w:fldChar w:fldCharType="begin"/>
        </w:r>
        <w:r>
          <w:instrText xml:space="preserve"> PAGEREF _Toc28710 \h </w:instrText>
        </w:r>
        <w:r>
          <w:fldChar w:fldCharType="separate"/>
        </w:r>
        <w:r>
          <w:t>22</w:t>
        </w:r>
        <w:r>
          <w:fldChar w:fldCharType="end"/>
        </w:r>
      </w:hyperlink>
    </w:p>
    <w:p>
      <w:pPr>
        <w:pStyle w:val="TOC2"/>
        <w:tabs>
          <w:tab w:val="right" w:leader="dot" w:pos="8306"/>
        </w:tabs>
      </w:pPr>
      <w:hyperlink w:anchor="_Toc12468" w:history="1">
        <w:r>
          <w:rPr>
            <w:rFonts w:ascii="仿宋" w:eastAsia="仿宋" w:hAnsi="仿宋" w:cs="仿宋" w:hint="eastAsia"/>
            <w:lang w:eastAsia="zh-CN"/>
          </w:rPr>
          <w:t>(三)、员工职业生涯管理</w:t>
        </w:r>
        <w:r>
          <w:tab/>
        </w:r>
        <w:r>
          <w:fldChar w:fldCharType="begin"/>
        </w:r>
        <w:r>
          <w:instrText xml:space="preserve"> PAGEREF _Toc12468 \h </w:instrText>
        </w:r>
        <w:r>
          <w:fldChar w:fldCharType="separate"/>
        </w:r>
        <w:r>
          <w:t>23</w:t>
        </w:r>
        <w:r>
          <w:fldChar w:fldCharType="end"/>
        </w:r>
      </w:hyperlink>
    </w:p>
    <w:p>
      <w:pPr>
        <w:pStyle w:val="TOC2"/>
        <w:tabs>
          <w:tab w:val="right" w:leader="dot" w:pos="8306"/>
        </w:tabs>
      </w:pPr>
      <w:hyperlink w:anchor="_Toc27194" w:history="1">
        <w:r>
          <w:rPr>
            <w:rFonts w:ascii="仿宋" w:eastAsia="仿宋" w:hAnsi="仿宋" w:cs="仿宋" w:hint="eastAsia"/>
            <w:lang w:eastAsia="zh-CN"/>
          </w:rPr>
          <w:t>(四)、职业生涯发展支持体系</w:t>
        </w:r>
        <w:r>
          <w:tab/>
        </w:r>
        <w:r>
          <w:fldChar w:fldCharType="begin"/>
        </w:r>
        <w:r>
          <w:instrText xml:space="preserve"> PAGEREF _Toc27194 \h </w:instrText>
        </w:r>
        <w:r>
          <w:fldChar w:fldCharType="separate"/>
        </w:r>
        <w:r>
          <w:t>24</w:t>
        </w:r>
        <w:r>
          <w:fldChar w:fldCharType="end"/>
        </w:r>
      </w:hyperlink>
    </w:p>
    <w:p>
      <w:pPr>
        <w:pStyle w:val="TOC2"/>
        <w:tabs>
          <w:tab w:val="right" w:leader="dot" w:pos="8306"/>
        </w:tabs>
      </w:pPr>
      <w:hyperlink w:anchor="_Toc13128" w:history="1">
        <w:r>
          <w:rPr>
            <w:rFonts w:ascii="仿宋" w:eastAsia="仿宋" w:hAnsi="仿宋" w:cs="仿宋" w:hint="eastAsia"/>
            <w:lang w:eastAsia="zh-CN"/>
          </w:rPr>
          <w:t>(五)、公司文化与员工职业发展融合</w:t>
        </w:r>
        <w:r>
          <w:tab/>
        </w:r>
        <w:r>
          <w:fldChar w:fldCharType="begin"/>
        </w:r>
        <w:r>
          <w:instrText xml:space="preserve"> PAGEREF _Toc13128 \h </w:instrText>
        </w:r>
        <w:r>
          <w:fldChar w:fldCharType="separate"/>
        </w:r>
        <w:r>
          <w:t>26</w:t>
        </w:r>
        <w:r>
          <w:fldChar w:fldCharType="end"/>
        </w:r>
      </w:hyperlink>
    </w:p>
    <w:p>
      <w:pPr>
        <w:pStyle w:val="TOC2"/>
        <w:tabs>
          <w:tab w:val="right" w:leader="dot" w:pos="8306"/>
        </w:tabs>
      </w:pPr>
      <w:hyperlink w:anchor="_Toc429" w:history="1">
        <w:r>
          <w:rPr>
            <w:rFonts w:ascii="仿宋" w:eastAsia="仿宋" w:hAnsi="仿宋" w:cs="仿宋" w:hint="eastAsia"/>
            <w:lang w:eastAsia="zh-CN"/>
          </w:rPr>
          <w:t>(六)、未来趋势与发展策略</w:t>
        </w:r>
        <w:r>
          <w:tab/>
        </w:r>
        <w:r>
          <w:fldChar w:fldCharType="begin"/>
        </w:r>
        <w:r>
          <w:instrText xml:space="preserve"> PAGEREF _Toc429 \h </w:instrText>
        </w:r>
        <w:r>
          <w:fldChar w:fldCharType="separate"/>
        </w:r>
        <w:r>
          <w:t>28</w:t>
        </w:r>
        <w:r>
          <w:fldChar w:fldCharType="end"/>
        </w:r>
      </w:hyperlink>
    </w:p>
    <w:p>
      <w:pPr>
        <w:pStyle w:val="TOC1"/>
        <w:tabs>
          <w:tab w:val="right" w:leader="dot" w:pos="8306"/>
        </w:tabs>
      </w:pPr>
      <w:hyperlink w:anchor="_Toc14973" w:history="1">
        <w:r>
          <w:rPr>
            <w:rFonts w:ascii="仿宋" w:eastAsia="仿宋" w:hAnsi="仿宋" w:cs="仿宋" w:hint="eastAsia"/>
            <w:lang w:eastAsia="zh-CN"/>
          </w:rPr>
          <w:t>五、员工沟通技巧培训与人际关系管理</w:t>
        </w:r>
        <w:r>
          <w:tab/>
        </w:r>
        <w:r>
          <w:fldChar w:fldCharType="begin"/>
        </w:r>
        <w:r>
          <w:instrText xml:space="preserve"> PAGEREF _Toc14973 \h </w:instrText>
        </w:r>
        <w:r>
          <w:fldChar w:fldCharType="separate"/>
        </w:r>
        <w:r>
          <w:t>30</w:t>
        </w:r>
        <w:r>
          <w:fldChar w:fldCharType="end"/>
        </w:r>
      </w:hyperlink>
    </w:p>
    <w:p>
      <w:pPr>
        <w:pStyle w:val="TOC2"/>
        <w:tabs>
          <w:tab w:val="right" w:leader="dot" w:pos="8306"/>
        </w:tabs>
      </w:pPr>
      <w:hyperlink w:anchor="_Toc514" w:history="1">
        <w:r>
          <w:rPr>
            <w:rFonts w:ascii="仿宋" w:eastAsia="仿宋" w:hAnsi="仿宋" w:cs="仿宋" w:hint="eastAsia"/>
            <w:lang w:eastAsia="zh-CN"/>
          </w:rPr>
          <w:t>(一)、沟通技巧的重要性及培训计划</w:t>
        </w:r>
        <w:r>
          <w:tab/>
        </w:r>
        <w:r>
          <w:fldChar w:fldCharType="begin"/>
        </w:r>
        <w:r>
          <w:instrText xml:space="preserve"> PAGEREF _Toc514 \h </w:instrText>
        </w:r>
        <w:r>
          <w:fldChar w:fldCharType="separate"/>
        </w:r>
        <w:r>
          <w:t>30</w:t>
        </w:r>
        <w:r>
          <w:fldChar w:fldCharType="end"/>
        </w:r>
      </w:hyperlink>
    </w:p>
    <w:p>
      <w:pPr>
        <w:pStyle w:val="TOC2"/>
        <w:tabs>
          <w:tab w:val="right" w:leader="dot" w:pos="8306"/>
        </w:tabs>
      </w:pPr>
      <w:hyperlink w:anchor="_Toc31687" w:history="1">
        <w:r>
          <w:rPr>
            <w:rFonts w:ascii="仿宋" w:eastAsia="仿宋" w:hAnsi="仿宋" w:cs="仿宋" w:hint="eastAsia"/>
            <w:lang w:eastAsia="zh-CN"/>
          </w:rPr>
          <w:t>(二)、人际关系管理的原则与方法</w:t>
        </w:r>
        <w:r>
          <w:tab/>
        </w:r>
        <w:r>
          <w:fldChar w:fldCharType="begin"/>
        </w:r>
        <w:r>
          <w:instrText xml:space="preserve"> PAGEREF _Toc31687 \h </w:instrText>
        </w:r>
        <w:r>
          <w:fldChar w:fldCharType="separate"/>
        </w:r>
        <w:r>
          <w:t>31</w:t>
        </w:r>
        <w:r>
          <w:fldChar w:fldCharType="end"/>
        </w:r>
      </w:hyperlink>
    </w:p>
    <w:p>
      <w:pPr>
        <w:pStyle w:val="TOC2"/>
        <w:tabs>
          <w:tab w:val="right" w:leader="dot" w:pos="8306"/>
        </w:tabs>
      </w:pPr>
      <w:hyperlink w:anchor="_Toc27372" w:history="1">
        <w:r>
          <w:rPr>
            <w:rFonts w:ascii="仿宋" w:eastAsia="仿宋" w:hAnsi="仿宋" w:cs="仿宋" w:hint="eastAsia"/>
            <w:lang w:eastAsia="zh-CN"/>
          </w:rPr>
          <w:t>(三)、良好人际关系的建立与维护</w:t>
        </w:r>
        <w:r>
          <w:tab/>
        </w:r>
        <w:r>
          <w:fldChar w:fldCharType="begin"/>
        </w:r>
        <w:r>
          <w:instrText xml:space="preserve"> PAGEREF _Toc27372 \h </w:instrText>
        </w:r>
        <w:r>
          <w:fldChar w:fldCharType="separate"/>
        </w:r>
        <w:r>
          <w:t>31</w:t>
        </w:r>
        <w:r>
          <w:fldChar w:fldCharType="end"/>
        </w:r>
      </w:hyperlink>
    </w:p>
    <w:p>
      <w:pPr>
        <w:pStyle w:val="TOC1"/>
        <w:tabs>
          <w:tab w:val="right" w:leader="dot" w:pos="8306"/>
        </w:tabs>
      </w:pPr>
      <w:hyperlink w:anchor="_Toc24533" w:history="1">
        <w:r>
          <w:rPr>
            <w:rFonts w:ascii="仿宋" w:eastAsia="仿宋" w:hAnsi="仿宋" w:cs="仿宋" w:hint="eastAsia"/>
            <w:lang w:eastAsia="zh-CN"/>
          </w:rPr>
          <w:t>六、员工社会责任履行及参与公益活动</w:t>
        </w:r>
        <w:r>
          <w:tab/>
        </w:r>
        <w:r>
          <w:fldChar w:fldCharType="begin"/>
        </w:r>
        <w:r>
          <w:instrText xml:space="preserve"> PAGEREF _Toc24533 \h </w:instrText>
        </w:r>
        <w:r>
          <w:fldChar w:fldCharType="separate"/>
        </w:r>
        <w:r>
          <w:t>32</w:t>
        </w:r>
        <w:r>
          <w:fldChar w:fldCharType="end"/>
        </w:r>
      </w:hyperlink>
    </w:p>
    <w:p>
      <w:pPr>
        <w:pStyle w:val="TOC2"/>
        <w:tabs>
          <w:tab w:val="right" w:leader="dot" w:pos="8306"/>
        </w:tabs>
      </w:pPr>
      <w:hyperlink w:anchor="_Toc29437" w:history="1">
        <w:r>
          <w:rPr>
            <w:rFonts w:ascii="仿宋" w:eastAsia="仿宋" w:hAnsi="仿宋" w:cs="仿宋" w:hint="eastAsia"/>
            <w:lang w:eastAsia="zh-CN"/>
          </w:rPr>
          <w:t>(一)、员工社会责任的内涵及履行方式</w:t>
        </w:r>
        <w:r>
          <w:tab/>
        </w:r>
        <w:r>
          <w:fldChar w:fldCharType="begin"/>
        </w:r>
        <w:r>
          <w:instrText xml:space="preserve"> PAGEREF _Toc29437 \h </w:instrText>
        </w:r>
        <w:r>
          <w:fldChar w:fldCharType="separate"/>
        </w:r>
        <w:r>
          <w:t>32</w:t>
        </w:r>
        <w:r>
          <w:fldChar w:fldCharType="end"/>
        </w:r>
      </w:hyperlink>
    </w:p>
    <w:p>
      <w:pPr>
        <w:pStyle w:val="TOC2"/>
        <w:tabs>
          <w:tab w:val="right" w:leader="dot" w:pos="8306"/>
        </w:tabs>
      </w:pPr>
      <w:hyperlink w:anchor="_Toc30986" w:history="1">
        <w:r>
          <w:rPr>
            <w:rFonts w:ascii="仿宋" w:eastAsia="仿宋" w:hAnsi="仿宋" w:cs="仿宋" w:hint="eastAsia"/>
            <w:lang w:eastAsia="zh-CN"/>
          </w:rPr>
          <w:t>(二)、参与公益活动的意义及实施策略</w:t>
        </w:r>
        <w:r>
          <w:tab/>
        </w:r>
        <w:r>
          <w:fldChar w:fldCharType="begin"/>
        </w:r>
        <w:r>
          <w:instrText xml:space="preserve"> PAGEREF _Toc30986 \h </w:instrText>
        </w:r>
        <w:r>
          <w:fldChar w:fldCharType="separate"/>
        </w:r>
        <w:r>
          <w:t>33</w:t>
        </w:r>
        <w:r>
          <w:fldChar w:fldCharType="end"/>
        </w:r>
      </w:hyperlink>
    </w:p>
    <w:p>
      <w:pPr>
        <w:pStyle w:val="TOC2"/>
        <w:tabs>
          <w:tab w:val="right" w:leader="dot" w:pos="8306"/>
        </w:tabs>
      </w:pPr>
      <w:hyperlink w:anchor="_Toc10435" w:history="1">
        <w:r>
          <w:rPr>
            <w:rFonts w:ascii="仿宋" w:eastAsia="仿宋" w:hAnsi="仿宋" w:cs="仿宋" w:hint="eastAsia"/>
            <w:lang w:eastAsia="zh-CN"/>
          </w:rPr>
          <w:t>(三)、社会责任履行及公益活动参与的持续推进</w:t>
        </w:r>
        <w:r>
          <w:tab/>
        </w:r>
        <w:r>
          <w:fldChar w:fldCharType="begin"/>
        </w:r>
        <w:r>
          <w:instrText xml:space="preserve"> PAGEREF _Toc10435 \h </w:instrText>
        </w:r>
        <w:r>
          <w:fldChar w:fldCharType="separate"/>
        </w:r>
        <w:r>
          <w:t>33</w:t>
        </w:r>
        <w:r>
          <w:fldChar w:fldCharType="end"/>
        </w:r>
      </w:hyperlink>
    </w:p>
    <w:p>
      <w:pPr>
        <w:pStyle w:val="TOC1"/>
        <w:tabs>
          <w:tab w:val="right" w:leader="dot" w:pos="8306"/>
        </w:tabs>
      </w:pPr>
      <w:hyperlink w:anchor="_Toc4778" w:history="1">
        <w:r>
          <w:rPr>
            <w:rFonts w:ascii="仿宋" w:eastAsia="仿宋" w:hAnsi="仿宋" w:cs="仿宋" w:hint="eastAsia"/>
            <w:lang w:eastAsia="zh-CN"/>
          </w:rPr>
          <w:t>七、第十二章职业伦理与社会责任</w:t>
        </w:r>
        <w:r>
          <w:tab/>
        </w:r>
        <w:r>
          <w:fldChar w:fldCharType="begin"/>
        </w:r>
        <w:r>
          <w:instrText xml:space="preserve"> PAGEREF _Toc4778 \h </w:instrText>
        </w:r>
        <w:r>
          <w:fldChar w:fldCharType="separate"/>
        </w:r>
        <w:r>
          <w:t>34</w:t>
        </w:r>
        <w:r>
          <w:fldChar w:fldCharType="end"/>
        </w:r>
      </w:hyperlink>
    </w:p>
    <w:p>
      <w:pPr>
        <w:pStyle w:val="TOC2"/>
        <w:tabs>
          <w:tab w:val="right" w:leader="dot" w:pos="8306"/>
        </w:tabs>
      </w:pPr>
      <w:hyperlink w:anchor="_Toc28083" w:history="1">
        <w:r>
          <w:rPr>
            <w:rFonts w:ascii="仿宋" w:eastAsia="仿宋" w:hAnsi="仿宋" w:cs="仿宋" w:hint="eastAsia"/>
            <w:lang w:eastAsia="zh-CN"/>
          </w:rPr>
          <w:t>(一)、职业道德规范</w:t>
        </w:r>
        <w:r>
          <w:tab/>
        </w:r>
        <w:r>
          <w:fldChar w:fldCharType="begin"/>
        </w:r>
        <w:r>
          <w:instrText xml:space="preserve"> PAGEREF _Toc28083 \h </w:instrText>
        </w:r>
        <w:r>
          <w:fldChar w:fldCharType="separate"/>
        </w:r>
        <w:r>
          <w:t>34</w:t>
        </w:r>
        <w:r>
          <w:fldChar w:fldCharType="end"/>
        </w:r>
      </w:hyperlink>
    </w:p>
    <w:p>
      <w:pPr>
        <w:pStyle w:val="TOC2"/>
        <w:tabs>
          <w:tab w:val="right" w:leader="dot" w:pos="8306"/>
        </w:tabs>
      </w:pPr>
      <w:hyperlink w:anchor="_Toc18060" w:history="1">
        <w:r>
          <w:rPr>
            <w:rFonts w:ascii="仿宋" w:eastAsia="仿宋" w:hAnsi="仿宋" w:cs="仿宋" w:hint="eastAsia"/>
            <w:lang w:eastAsia="zh-CN"/>
          </w:rPr>
          <w:t>(二)、社会责任履行</w:t>
        </w:r>
        <w:r>
          <w:tab/>
        </w:r>
        <w:r>
          <w:fldChar w:fldCharType="begin"/>
        </w:r>
        <w:r>
          <w:instrText xml:space="preserve"> PAGEREF _Toc18060 \h </w:instrText>
        </w:r>
        <w:r>
          <w:fldChar w:fldCharType="separate"/>
        </w:r>
        <w:r>
          <w:t>34</w:t>
        </w:r>
        <w:r>
          <w:fldChar w:fldCharType="end"/>
        </w:r>
      </w:hyperlink>
    </w:p>
    <w:p>
      <w:pPr>
        <w:pStyle w:val="TOC1"/>
        <w:tabs>
          <w:tab w:val="right" w:leader="dot" w:pos="8306"/>
        </w:tabs>
      </w:pPr>
      <w:hyperlink w:anchor="_Toc8601" w:history="1">
        <w:r>
          <w:rPr>
            <w:rFonts w:ascii="仿宋" w:eastAsia="仿宋" w:hAnsi="仿宋" w:cs="仿宋" w:hint="eastAsia"/>
            <w:lang w:eastAsia="zh-CN"/>
          </w:rPr>
          <w:t>八、第十四章员工健康与安全管理</w:t>
        </w:r>
        <w:r>
          <w:tab/>
        </w:r>
        <w:r>
          <w:fldChar w:fldCharType="begin"/>
        </w:r>
        <w:r>
          <w:instrText xml:space="preserve"> PAGEREF _Toc8601 \h </w:instrText>
        </w:r>
        <w:r>
          <w:fldChar w:fldCharType="separate"/>
        </w:r>
        <w:r>
          <w:t>35</w:t>
        </w:r>
        <w:r>
          <w:fldChar w:fldCharType="end"/>
        </w:r>
      </w:hyperlink>
    </w:p>
    <w:p>
      <w:pPr>
        <w:pStyle w:val="TOC2"/>
        <w:tabs>
          <w:tab w:val="right" w:leader="dot" w:pos="8306"/>
        </w:tabs>
      </w:pPr>
      <w:hyperlink w:anchor="_Toc13652" w:history="1">
        <w:r>
          <w:rPr>
            <w:rFonts w:ascii="仿宋" w:eastAsia="仿宋" w:hAnsi="仿宋" w:cs="仿宋" w:hint="eastAsia"/>
            <w:lang w:eastAsia="zh-CN"/>
          </w:rPr>
          <w:t>(一)、健康保障计划</w:t>
        </w:r>
        <w:r>
          <w:tab/>
        </w:r>
        <w:r>
          <w:fldChar w:fldCharType="begin"/>
        </w:r>
        <w:r>
          <w:instrText xml:space="preserve"> PAGEREF _Toc13652 \h </w:instrText>
        </w:r>
        <w:r>
          <w:fldChar w:fldCharType="separate"/>
        </w:r>
        <w:r>
          <w:t>35</w:t>
        </w:r>
        <w:r>
          <w:fldChar w:fldCharType="end"/>
        </w:r>
      </w:hyperlink>
    </w:p>
    <w:p>
      <w:pPr>
        <w:pStyle w:val="TOC2"/>
        <w:tabs>
          <w:tab w:val="right" w:leader="dot" w:pos="8306"/>
        </w:tabs>
      </w:pPr>
      <w:hyperlink w:anchor="_Toc19052" w:history="1">
        <w:r>
          <w:rPr>
            <w:rFonts w:ascii="仿宋" w:eastAsia="仿宋" w:hAnsi="仿宋" w:cs="仿宋" w:hint="eastAsia"/>
            <w:lang w:eastAsia="zh-CN"/>
          </w:rPr>
          <w:t>(二)、安全管理体系</w:t>
        </w:r>
        <w:r>
          <w:tab/>
        </w:r>
        <w:r>
          <w:fldChar w:fldCharType="begin"/>
        </w:r>
        <w:r>
          <w:instrText xml:space="preserve"> PAGEREF _Toc19052 \h </w:instrText>
        </w:r>
        <w:r>
          <w:fldChar w:fldCharType="separate"/>
        </w:r>
        <w:r>
          <w:t>36</w:t>
        </w:r>
        <w:r>
          <w:fldChar w:fldCharType="end"/>
        </w:r>
      </w:hyperlink>
    </w:p>
    <w:p>
      <w:pPr>
        <w:pStyle w:val="TOC1"/>
        <w:tabs>
          <w:tab w:val="right" w:leader="dot" w:pos="8306"/>
        </w:tabs>
      </w:pPr>
      <w:hyperlink w:anchor="_Toc7551" w:history="1">
        <w:r>
          <w:rPr>
            <w:rFonts w:ascii="仿宋" w:eastAsia="仿宋" w:hAnsi="仿宋" w:cs="仿宋" w:hint="eastAsia"/>
            <w:lang w:eastAsia="zh-CN"/>
          </w:rPr>
          <w:t>九、第四十章员工身心健康管理</w:t>
        </w:r>
        <w:r>
          <w:tab/>
        </w:r>
        <w:r>
          <w:fldChar w:fldCharType="begin"/>
        </w:r>
        <w:r>
          <w:instrText xml:space="preserve"> PAGEREF _Toc7551 \h </w:instrText>
        </w:r>
        <w:r>
          <w:fldChar w:fldCharType="separate"/>
        </w:r>
        <w:r>
          <w:t>38</w:t>
        </w:r>
        <w:r>
          <w:fldChar w:fldCharType="end"/>
        </w:r>
      </w:hyperlink>
    </w:p>
    <w:p>
      <w:pPr>
        <w:pStyle w:val="TOC2"/>
        <w:tabs>
          <w:tab w:val="right" w:leader="dot" w:pos="8306"/>
        </w:tabs>
      </w:pPr>
      <w:hyperlink w:anchor="_Toc9124" w:history="1">
        <w:r>
          <w:rPr>
            <w:rFonts w:ascii="仿宋" w:eastAsia="仿宋" w:hAnsi="仿宋" w:cs="仿宋" w:hint="eastAsia"/>
            <w:lang w:eastAsia="zh-CN"/>
          </w:rPr>
          <w:t>(一)、健康促进计划</w:t>
        </w:r>
        <w:r>
          <w:tab/>
        </w:r>
        <w:r>
          <w:fldChar w:fldCharType="begin"/>
        </w:r>
        <w:r>
          <w:instrText xml:space="preserve"> PAGEREF _Toc9124 \h </w:instrText>
        </w:r>
        <w:r>
          <w:fldChar w:fldCharType="separate"/>
        </w:r>
        <w:r>
          <w:t>38</w:t>
        </w:r>
        <w:r>
          <w:fldChar w:fldCharType="end"/>
        </w:r>
      </w:hyperlink>
    </w:p>
    <w:p>
      <w:pPr>
        <w:pStyle w:val="TOC2"/>
        <w:tabs>
          <w:tab w:val="right" w:leader="dot" w:pos="8306"/>
        </w:tabs>
      </w:pPr>
      <w:hyperlink w:anchor="_Toc12232" w:history="1">
        <w:r>
          <w:rPr>
            <w:rFonts w:ascii="仿宋" w:eastAsia="仿宋" w:hAnsi="仿宋" w:cs="仿宋" w:hint="eastAsia"/>
            <w:lang w:eastAsia="zh-CN"/>
          </w:rPr>
          <w:t>(二)、健康饮食与运动计划</w:t>
        </w:r>
        <w:r>
          <w:tab/>
        </w:r>
        <w:r>
          <w:fldChar w:fldCharType="begin"/>
        </w:r>
        <w:r>
          <w:instrText xml:space="preserve"> PAGEREF _Toc12232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51" w:history="1">
        <w:r>
          <w:rPr>
            <w:rFonts w:ascii="仿宋" w:eastAsia="仿宋" w:hAnsi="仿宋" w:cs="仿宋" w:hint="eastAsia"/>
            <w:lang w:eastAsia="zh-CN"/>
          </w:rPr>
          <w:t>(三)、心理健康服务与支持</w:t>
        </w:r>
        <w:r>
          <w:tab/>
        </w:r>
        <w:r>
          <w:fldChar w:fldCharType="begin"/>
        </w:r>
        <w:r>
          <w:instrText xml:space="preserve"> PAGEREF _Toc6551 \h </w:instrText>
        </w:r>
        <w:r>
          <w:fldChar w:fldCharType="separate"/>
        </w:r>
        <w:r>
          <w:t>39</w:t>
        </w:r>
        <w:r>
          <w:fldChar w:fldCharType="end"/>
        </w:r>
      </w:hyperlink>
    </w:p>
    <w:p>
      <w:pPr>
        <w:pStyle w:val="TOC2"/>
        <w:tabs>
          <w:tab w:val="right" w:leader="dot" w:pos="8306"/>
        </w:tabs>
      </w:pPr>
      <w:hyperlink w:anchor="_Toc13225" w:history="1">
        <w:r>
          <w:rPr>
            <w:rFonts w:ascii="仿宋" w:eastAsia="仿宋" w:hAnsi="仿宋" w:cs="仿宋" w:hint="eastAsia"/>
            <w:lang w:eastAsia="zh-CN"/>
          </w:rPr>
          <w:t>(四)、工作压力管理</w:t>
        </w:r>
        <w:r>
          <w:tab/>
        </w:r>
        <w:r>
          <w:fldChar w:fldCharType="begin"/>
        </w:r>
        <w:r>
          <w:instrText xml:space="preserve"> PAGEREF _Toc13225 \h </w:instrText>
        </w:r>
        <w:r>
          <w:fldChar w:fldCharType="separate"/>
        </w:r>
        <w:r>
          <w:t>40</w:t>
        </w:r>
        <w:r>
          <w:fldChar w:fldCharType="end"/>
        </w:r>
      </w:hyperlink>
    </w:p>
    <w:p>
      <w:pPr>
        <w:pStyle w:val="TOC2"/>
        <w:tabs>
          <w:tab w:val="right" w:leader="dot" w:pos="8306"/>
        </w:tabs>
      </w:pPr>
      <w:hyperlink w:anchor="_Toc6244" w:history="1">
        <w:r>
          <w:rPr>
            <w:rFonts w:ascii="仿宋" w:eastAsia="仿宋" w:hAnsi="仿宋" w:cs="仿宋" w:hint="eastAsia"/>
            <w:lang w:eastAsia="zh-CN"/>
          </w:rPr>
          <w:t>(五)、工作负荷评估与调整</w:t>
        </w:r>
        <w:r>
          <w:tab/>
        </w:r>
        <w:r>
          <w:fldChar w:fldCharType="begin"/>
        </w:r>
        <w:r>
          <w:instrText xml:space="preserve"> PAGEREF _Toc6244 \h </w:instrText>
        </w:r>
        <w:r>
          <w:fldChar w:fldCharType="separate"/>
        </w:r>
        <w:r>
          <w:t>41</w:t>
        </w:r>
        <w:r>
          <w:fldChar w:fldCharType="end"/>
        </w:r>
      </w:hyperlink>
    </w:p>
    <w:p>
      <w:pPr>
        <w:pStyle w:val="TOC2"/>
        <w:tabs>
          <w:tab w:val="right" w:leader="dot" w:pos="8306"/>
        </w:tabs>
      </w:pPr>
      <w:hyperlink w:anchor="_Toc25870" w:history="1">
        <w:r>
          <w:rPr>
            <w:rFonts w:ascii="仿宋" w:eastAsia="仿宋" w:hAnsi="仿宋" w:cs="仿宋" w:hint="eastAsia"/>
            <w:lang w:eastAsia="zh-CN"/>
          </w:rPr>
          <w:t>(六)、员工心理咨询与支持</w:t>
        </w:r>
        <w:r>
          <w:tab/>
        </w:r>
        <w:r>
          <w:fldChar w:fldCharType="begin"/>
        </w:r>
        <w:r>
          <w:instrText xml:space="preserve"> PAGEREF _Toc25870 \h </w:instrText>
        </w:r>
        <w:r>
          <w:fldChar w:fldCharType="separate"/>
        </w:r>
        <w:r>
          <w:t>42</w:t>
        </w:r>
        <w:r>
          <w:fldChar w:fldCharType="end"/>
        </w:r>
      </w:hyperlink>
    </w:p>
    <w:p>
      <w:pPr>
        <w:pStyle w:val="TOC1"/>
        <w:tabs>
          <w:tab w:val="right" w:leader="dot" w:pos="8306"/>
        </w:tabs>
      </w:pPr>
      <w:hyperlink w:anchor="_Toc4972" w:history="1">
        <w:r>
          <w:rPr>
            <w:rFonts w:ascii="仿宋" w:eastAsia="仿宋" w:hAnsi="仿宋" w:cs="仿宋" w:hint="eastAsia"/>
            <w:lang w:eastAsia="zh-CN"/>
          </w:rPr>
          <w:t>十、第十三章技术与创新支持</w:t>
        </w:r>
        <w:r>
          <w:tab/>
        </w:r>
        <w:r>
          <w:fldChar w:fldCharType="begin"/>
        </w:r>
        <w:r>
          <w:instrText xml:space="preserve"> PAGEREF _Toc4972 \h </w:instrText>
        </w:r>
        <w:r>
          <w:fldChar w:fldCharType="separate"/>
        </w:r>
        <w:r>
          <w:t>42</w:t>
        </w:r>
        <w:r>
          <w:fldChar w:fldCharType="end"/>
        </w:r>
      </w:hyperlink>
    </w:p>
    <w:p>
      <w:pPr>
        <w:pStyle w:val="TOC2"/>
        <w:tabs>
          <w:tab w:val="right" w:leader="dot" w:pos="8306"/>
        </w:tabs>
      </w:pPr>
      <w:hyperlink w:anchor="_Toc31857" w:history="1">
        <w:r>
          <w:rPr>
            <w:rFonts w:ascii="仿宋" w:eastAsia="仿宋" w:hAnsi="仿宋" w:cs="仿宋" w:hint="eastAsia"/>
            <w:lang w:eastAsia="zh-CN"/>
          </w:rPr>
          <w:t>(一)、技术培训与更新</w:t>
        </w:r>
        <w:r>
          <w:tab/>
        </w:r>
        <w:r>
          <w:fldChar w:fldCharType="begin"/>
        </w:r>
        <w:r>
          <w:instrText xml:space="preserve"> PAGEREF _Toc31857 \h </w:instrText>
        </w:r>
        <w:r>
          <w:fldChar w:fldCharType="separate"/>
        </w:r>
        <w:r>
          <w:t>42</w:t>
        </w:r>
        <w:r>
          <w:fldChar w:fldCharType="end"/>
        </w:r>
      </w:hyperlink>
    </w:p>
    <w:p>
      <w:pPr>
        <w:pStyle w:val="TOC2"/>
        <w:tabs>
          <w:tab w:val="right" w:leader="dot" w:pos="8306"/>
        </w:tabs>
      </w:pPr>
      <w:hyperlink w:anchor="_Toc4465" w:history="1">
        <w:r>
          <w:rPr>
            <w:rFonts w:ascii="仿宋" w:eastAsia="仿宋" w:hAnsi="仿宋" w:cs="仿宋" w:hint="eastAsia"/>
            <w:lang w:eastAsia="zh-CN"/>
          </w:rPr>
          <w:t>(二)、创新文化与项目支持</w:t>
        </w:r>
        <w:r>
          <w:tab/>
        </w:r>
        <w:r>
          <w:fldChar w:fldCharType="begin"/>
        </w:r>
        <w:r>
          <w:instrText xml:space="preserve"> PAGEREF _Toc4465 \h </w:instrText>
        </w:r>
        <w:r>
          <w:fldChar w:fldCharType="separate"/>
        </w:r>
        <w:r>
          <w:t>43</w:t>
        </w:r>
        <w:r>
          <w:fldChar w:fldCharType="end"/>
        </w:r>
      </w:hyperlink>
    </w:p>
    <w:p>
      <w:pPr>
        <w:pStyle w:val="TOC1"/>
        <w:tabs>
          <w:tab w:val="right" w:leader="dot" w:pos="8306"/>
        </w:tabs>
      </w:pPr>
      <w:hyperlink w:anchor="_Toc7413" w:history="1">
        <w:r>
          <w:rPr>
            <w:rFonts w:ascii="仿宋" w:eastAsia="仿宋" w:hAnsi="仿宋" w:cs="仿宋" w:hint="eastAsia"/>
            <w:lang w:eastAsia="zh-CN"/>
          </w:rPr>
          <w:t>十一、员工多元化与包容性管理</w:t>
        </w:r>
        <w:r>
          <w:tab/>
        </w:r>
        <w:r>
          <w:fldChar w:fldCharType="begin"/>
        </w:r>
        <w:r>
          <w:instrText xml:space="preserve"> PAGEREF _Toc7413 \h </w:instrText>
        </w:r>
        <w:r>
          <w:fldChar w:fldCharType="separate"/>
        </w:r>
        <w:r>
          <w:t>44</w:t>
        </w:r>
        <w:r>
          <w:fldChar w:fldCharType="end"/>
        </w:r>
      </w:hyperlink>
    </w:p>
    <w:p>
      <w:pPr>
        <w:pStyle w:val="TOC2"/>
        <w:tabs>
          <w:tab w:val="right" w:leader="dot" w:pos="8306"/>
        </w:tabs>
      </w:pPr>
      <w:hyperlink w:anchor="_Toc10961" w:history="1">
        <w:r>
          <w:rPr>
            <w:rFonts w:ascii="仿宋" w:eastAsia="仿宋" w:hAnsi="仿宋" w:cs="仿宋" w:hint="eastAsia"/>
            <w:lang w:eastAsia="zh-CN"/>
          </w:rPr>
          <w:t>(一)、员工多元化的价值与挑战</w:t>
        </w:r>
        <w:r>
          <w:tab/>
        </w:r>
        <w:r>
          <w:fldChar w:fldCharType="begin"/>
        </w:r>
        <w:r>
          <w:instrText xml:space="preserve"> PAGEREF _Toc10961 \h </w:instrText>
        </w:r>
        <w:r>
          <w:fldChar w:fldCharType="separate"/>
        </w:r>
        <w:r>
          <w:t>44</w:t>
        </w:r>
        <w:r>
          <w:fldChar w:fldCharType="end"/>
        </w:r>
      </w:hyperlink>
    </w:p>
    <w:p>
      <w:pPr>
        <w:pStyle w:val="TOC2"/>
        <w:tabs>
          <w:tab w:val="right" w:leader="dot" w:pos="8306"/>
        </w:tabs>
      </w:pPr>
      <w:hyperlink w:anchor="_Toc58" w:history="1">
        <w:r>
          <w:rPr>
            <w:rFonts w:ascii="仿宋" w:eastAsia="仿宋" w:hAnsi="仿宋" w:cs="仿宋" w:hint="eastAsia"/>
            <w:lang w:eastAsia="zh-CN"/>
          </w:rPr>
          <w:t>(二)、员工包容性政策与实践</w:t>
        </w:r>
        <w:r>
          <w:tab/>
        </w:r>
        <w:r>
          <w:fldChar w:fldCharType="begin"/>
        </w:r>
        <w:r>
          <w:instrText xml:space="preserve"> PAGEREF _Toc58 \h </w:instrText>
        </w:r>
        <w:r>
          <w:fldChar w:fldCharType="separate"/>
        </w:r>
        <w:r>
          <w:t>45</w:t>
        </w:r>
        <w:r>
          <w:fldChar w:fldCharType="end"/>
        </w:r>
      </w:hyperlink>
    </w:p>
    <w:p>
      <w:pPr>
        <w:pStyle w:val="TOC2"/>
        <w:tabs>
          <w:tab w:val="right" w:leader="dot" w:pos="8306"/>
        </w:tabs>
      </w:pPr>
      <w:hyperlink w:anchor="_Toc4727" w:history="1">
        <w:r>
          <w:rPr>
            <w:rFonts w:ascii="仿宋" w:eastAsia="仿宋" w:hAnsi="仿宋" w:cs="仿宋" w:hint="eastAsia"/>
            <w:lang w:eastAsia="zh-CN"/>
          </w:rPr>
          <w:t>(三)、多元与包容性文化的培育与维护</w:t>
        </w:r>
        <w:r>
          <w:tab/>
        </w:r>
        <w:r>
          <w:fldChar w:fldCharType="begin"/>
        </w:r>
        <w:r>
          <w:instrText xml:space="preserve"> PAGEREF _Toc4727 \h </w:instrText>
        </w:r>
        <w:r>
          <w:fldChar w:fldCharType="separate"/>
        </w:r>
        <w:r>
          <w:t>46</w:t>
        </w:r>
        <w:r>
          <w:fldChar w:fldCharType="end"/>
        </w:r>
      </w:hyperlink>
    </w:p>
    <w:p>
      <w:pPr>
        <w:pStyle w:val="TOC1"/>
        <w:tabs>
          <w:tab w:val="right" w:leader="dot" w:pos="8306"/>
        </w:tabs>
      </w:pPr>
      <w:hyperlink w:anchor="_Toc13829" w:history="1">
        <w:r>
          <w:rPr>
            <w:rFonts w:ascii="仿宋" w:eastAsia="仿宋" w:hAnsi="仿宋" w:cs="仿宋" w:hint="eastAsia"/>
            <w:lang w:eastAsia="zh-CN"/>
          </w:rPr>
          <w:t>十二、员工满意度调查与提升策略</w:t>
        </w:r>
        <w:r>
          <w:tab/>
        </w:r>
        <w:r>
          <w:fldChar w:fldCharType="begin"/>
        </w:r>
        <w:r>
          <w:instrText xml:space="preserve"> PAGEREF _Toc13829 \h </w:instrText>
        </w:r>
        <w:r>
          <w:fldChar w:fldCharType="separate"/>
        </w:r>
        <w:r>
          <w:t>47</w:t>
        </w:r>
        <w:r>
          <w:fldChar w:fldCharType="end"/>
        </w:r>
      </w:hyperlink>
    </w:p>
    <w:p>
      <w:pPr>
        <w:pStyle w:val="TOC2"/>
        <w:tabs>
          <w:tab w:val="right" w:leader="dot" w:pos="8306"/>
        </w:tabs>
      </w:pPr>
      <w:hyperlink w:anchor="_Toc18298" w:history="1">
        <w:r>
          <w:rPr>
            <w:rFonts w:ascii="仿宋" w:eastAsia="仿宋" w:hAnsi="仿宋" w:cs="仿宋" w:hint="eastAsia"/>
            <w:lang w:eastAsia="zh-CN"/>
          </w:rPr>
          <w:t>(一)、满意度调查的设计与实施</w:t>
        </w:r>
        <w:r>
          <w:tab/>
        </w:r>
        <w:r>
          <w:fldChar w:fldCharType="begin"/>
        </w:r>
        <w:r>
          <w:instrText xml:space="preserve"> PAGEREF _Toc18298 \h </w:instrText>
        </w:r>
        <w:r>
          <w:fldChar w:fldCharType="separate"/>
        </w:r>
        <w:r>
          <w:t>47</w:t>
        </w:r>
        <w:r>
          <w:fldChar w:fldCharType="end"/>
        </w:r>
      </w:hyperlink>
    </w:p>
    <w:p>
      <w:pPr>
        <w:pStyle w:val="TOC2"/>
        <w:tabs>
          <w:tab w:val="right" w:leader="dot" w:pos="8306"/>
        </w:tabs>
      </w:pPr>
      <w:hyperlink w:anchor="_Toc15855" w:history="1">
        <w:r>
          <w:rPr>
            <w:rFonts w:ascii="仿宋" w:eastAsia="仿宋" w:hAnsi="仿宋" w:cs="仿宋" w:hint="eastAsia"/>
            <w:lang w:eastAsia="zh-CN"/>
          </w:rPr>
          <w:t>(二)、员工满意度的分析与解读</w:t>
        </w:r>
        <w:r>
          <w:tab/>
        </w:r>
        <w:r>
          <w:fldChar w:fldCharType="begin"/>
        </w:r>
        <w:r>
          <w:instrText xml:space="preserve"> PAGEREF _Toc15855 \h </w:instrText>
        </w:r>
        <w:r>
          <w:fldChar w:fldCharType="separate"/>
        </w:r>
        <w:r>
          <w:t>48</w:t>
        </w:r>
        <w:r>
          <w:fldChar w:fldCharType="end"/>
        </w:r>
      </w:hyperlink>
    </w:p>
    <w:p>
      <w:pPr>
        <w:pStyle w:val="TOC2"/>
        <w:tabs>
          <w:tab w:val="right" w:leader="dot" w:pos="8306"/>
        </w:tabs>
      </w:pPr>
      <w:hyperlink w:anchor="_Toc15487" w:history="1">
        <w:r>
          <w:rPr>
            <w:rFonts w:ascii="仿宋" w:eastAsia="仿宋" w:hAnsi="仿宋" w:cs="仿宋" w:hint="eastAsia"/>
            <w:lang w:eastAsia="zh-CN"/>
          </w:rPr>
          <w:t>(三)、提升员工满意度的措施与行动计划</w:t>
        </w:r>
        <w:r>
          <w:tab/>
        </w:r>
        <w:r>
          <w:fldChar w:fldCharType="begin"/>
        </w:r>
        <w:r>
          <w:instrText xml:space="preserve"> PAGEREF _Toc15487 \h </w:instrText>
        </w:r>
        <w:r>
          <w:fldChar w:fldCharType="separate"/>
        </w:r>
        <w:r>
          <w:t>50</w:t>
        </w:r>
        <w:r>
          <w:fldChar w:fldCharType="end"/>
        </w:r>
      </w:hyperlink>
    </w:p>
    <w:p>
      <w:pPr>
        <w:pStyle w:val="TOC1"/>
        <w:tabs>
          <w:tab w:val="right" w:leader="dot" w:pos="8306"/>
        </w:tabs>
      </w:pPr>
      <w:hyperlink w:anchor="_Toc13237" w:history="1">
        <w:r>
          <w:rPr>
            <w:rFonts w:ascii="仿宋" w:eastAsia="仿宋" w:hAnsi="仿宋" w:cs="仿宋" w:hint="eastAsia"/>
            <w:lang w:eastAsia="zh-CN"/>
          </w:rPr>
          <w:t>十三、员工晋升与职业发展通道</w:t>
        </w:r>
        <w:r>
          <w:tab/>
        </w:r>
        <w:r>
          <w:fldChar w:fldCharType="begin"/>
        </w:r>
        <w:r>
          <w:instrText xml:space="preserve"> PAGEREF _Toc13237 \h </w:instrText>
        </w:r>
        <w:r>
          <w:fldChar w:fldCharType="separate"/>
        </w:r>
        <w:r>
          <w:t>51</w:t>
        </w:r>
        <w:r>
          <w:fldChar w:fldCharType="end"/>
        </w:r>
      </w:hyperlink>
    </w:p>
    <w:p>
      <w:pPr>
        <w:pStyle w:val="TOC2"/>
        <w:tabs>
          <w:tab w:val="right" w:leader="dot" w:pos="8306"/>
        </w:tabs>
      </w:pPr>
      <w:hyperlink w:anchor="_Toc27477" w:history="1">
        <w:r>
          <w:rPr>
            <w:rFonts w:ascii="仿宋" w:eastAsia="仿宋" w:hAnsi="仿宋" w:cs="仿宋" w:hint="eastAsia"/>
            <w:lang w:eastAsia="zh-CN"/>
          </w:rPr>
          <w:t>(一)、晋升制度的设计与实施</w:t>
        </w:r>
        <w:r>
          <w:tab/>
        </w:r>
        <w:r>
          <w:fldChar w:fldCharType="begin"/>
        </w:r>
        <w:r>
          <w:instrText xml:space="preserve"> PAGEREF _Toc27477 \h </w:instrText>
        </w:r>
        <w:r>
          <w:fldChar w:fldCharType="separate"/>
        </w:r>
        <w:r>
          <w:t>51</w:t>
        </w:r>
        <w:r>
          <w:fldChar w:fldCharType="end"/>
        </w:r>
      </w:hyperlink>
    </w:p>
    <w:p>
      <w:pPr>
        <w:pStyle w:val="TOC2"/>
        <w:tabs>
          <w:tab w:val="right" w:leader="dot" w:pos="8306"/>
        </w:tabs>
      </w:pPr>
      <w:hyperlink w:anchor="_Toc19167" w:history="1">
        <w:r>
          <w:rPr>
            <w:rFonts w:ascii="仿宋" w:eastAsia="仿宋" w:hAnsi="仿宋" w:cs="仿宋" w:hint="eastAsia"/>
            <w:lang w:eastAsia="zh-CN"/>
          </w:rPr>
          <w:t>(二)、职业发展通道的建立与拓展</w:t>
        </w:r>
        <w:r>
          <w:tab/>
        </w:r>
        <w:r>
          <w:fldChar w:fldCharType="begin"/>
        </w:r>
        <w:r>
          <w:instrText xml:space="preserve"> PAGEREF _Toc19167 \h </w:instrText>
        </w:r>
        <w:r>
          <w:fldChar w:fldCharType="separate"/>
        </w:r>
        <w:r>
          <w:t>53</w:t>
        </w:r>
        <w:r>
          <w:fldChar w:fldCharType="end"/>
        </w:r>
      </w:hyperlink>
    </w:p>
    <w:p>
      <w:pPr>
        <w:pStyle w:val="TOC2"/>
        <w:tabs>
          <w:tab w:val="right" w:leader="dot" w:pos="8306"/>
        </w:tabs>
      </w:pPr>
      <w:hyperlink w:anchor="_Toc15984" w:history="1">
        <w:r>
          <w:rPr>
            <w:rFonts w:ascii="仿宋" w:eastAsia="仿宋" w:hAnsi="仿宋" w:cs="仿宋" w:hint="eastAsia"/>
            <w:lang w:eastAsia="zh-CN"/>
          </w:rPr>
          <w:t>(三)、晋升机会的公平与透明保障</w:t>
        </w:r>
        <w:r>
          <w:tab/>
        </w:r>
        <w:r>
          <w:fldChar w:fldCharType="begin"/>
        </w:r>
        <w:r>
          <w:instrText xml:space="preserve"> PAGEREF _Toc15984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负极材料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4811"/>
      <w:r>
        <w:rPr>
          <w:rFonts w:ascii="仿宋" w:eastAsia="仿宋" w:hAnsi="仿宋" w:cs="仿宋" w:hint="eastAsia"/>
          <w:sz w:val="28"/>
          <w:lang w:eastAsia="zh-CN"/>
        </w:rPr>
        <w:t>一、负极材料行业背景分析</w:t>
      </w:r>
      <w:bookmarkEnd w:id="2"/>
    </w:p>
    <w:p>
      <w:pPr>
        <w:pStyle w:val="Heading2"/>
        <w:rPr>
          <w:rFonts w:ascii="仿宋" w:eastAsia="仿宋" w:hAnsi="仿宋" w:cs="仿宋" w:hint="eastAsia"/>
          <w:lang w:eastAsia="zh-CN"/>
        </w:rPr>
      </w:pPr>
      <w:bookmarkStart w:id="3" w:name="_Toc25761"/>
      <w:r>
        <w:rPr>
          <w:rFonts w:ascii="仿宋" w:eastAsia="仿宋" w:hAnsi="仿宋" w:cs="仿宋" w:hint="eastAsia"/>
          <w:lang w:eastAsia="zh-CN"/>
        </w:rPr>
        <w:t>(一)、负极材料行业背景分析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行业是一个充满活力且不断演变的领域。近年来，该负极材料行业经历了显著的增长，这一增长主要受益于多方面的推动因素，尤其是技术创新和市场需求的持续增加。技术创新为负极材料行业带来了新的商业模式和解决方案，而不断增长的市场需求则推动了负极材料行业的整体扩张。这使得 负极材料行业成为当前经济中备受关注的一个重要组成部分。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行业的市场规模持续扩大，预计未来几年仍将保持良好的增长势头。这一趋势得益于多种因素，其中包括数字化转型、全球化市场和消费者需求的多样化。数字化转型推动了负极材料行业内各个环节的效率提升，全球化市场为企业提供了更广阔的业务机会，而消费者需求的多样化则促使负极材料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负极材料行业呈现激烈的竞争格局，主要由一些领先的企业主导市场。这些企业通常在创新、市场份额和客户忠诚度等方面表现出强大的竞争力。随着负极材料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负极材料行业发展的关键因素之一。新技术的引入，如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负极材料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负极材料行业仍然充满挑战和机遇。随着全球经济的发展和技术的不断进步，负极材料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负极材料行业的未来，持乐观但谨慎的态度，不断优化业务模式和提升核心竞争力是至关重要的。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32060"/>
      <w:r>
        <w:rPr>
          <w:rFonts w:ascii="仿宋" w:eastAsia="仿宋" w:hAnsi="仿宋" w:cs="仿宋" w:hint="eastAsia"/>
          <w:sz w:val="28"/>
          <w:lang w:eastAsia="zh-CN"/>
        </w:rPr>
        <w:t>二、公司简介</w:t>
      </w:r>
      <w:bookmarkEnd w:id="4"/>
    </w:p>
    <w:p>
      <w:pPr>
        <w:pStyle w:val="Heading2"/>
        <w:rPr>
          <w:rFonts w:ascii="仿宋" w:eastAsia="仿宋" w:hAnsi="仿宋" w:cs="仿宋" w:hint="eastAsia"/>
          <w:lang w:eastAsia="zh-CN"/>
        </w:rPr>
      </w:pPr>
      <w:bookmarkStart w:id="5" w:name="_Toc26312"/>
      <w:r>
        <w:rPr>
          <w:rFonts w:ascii="仿宋" w:eastAsia="仿宋" w:hAnsi="仿宋" w:cs="仿宋" w:hint="eastAsia"/>
          <w:lang w:eastAsia="zh-CN"/>
        </w:rPr>
        <w:t>(一)、公司基本信息</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6" w:name="_Toc14076"/>
      <w:r>
        <w:rPr>
          <w:rFonts w:ascii="仿宋" w:eastAsia="仿宋" w:hAnsi="仿宋" w:cs="仿宋" w:hint="eastAsia"/>
          <w:sz w:val="28"/>
          <w:lang w:eastAsia="zh-CN"/>
        </w:rPr>
        <w:t>(二)、公司简介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 项目公司是一家致力于 负极材料负极材料行业的公司，成立于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负极材料 项目公司的使命是 [公司使命]，旨在通过 [关键业务活动] 提升负极材料负极材料行业的整体水平。公司的愿景是 [公司愿景]，立志成为 负极材料 中的领军企业，引领负极材料行业未来的发展方向。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项目公司拥有一支充满活力、高度专业化的团队。团队成员具备丰富的负极材料行业经验和专业知识，致力于通过协同合作实现公司设定的战略目标。公司注重员工培训和发展，提供广阔的职业发展空间。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7" w:name="_Toc27397"/>
      <w:r>
        <w:rPr>
          <w:rFonts w:ascii="仿宋" w:eastAsia="仿宋" w:hAnsi="仿宋" w:cs="仿宋" w:hint="eastAsia"/>
          <w:sz w:val="28"/>
          <w:lang w:eastAsia="zh-CN"/>
        </w:rPr>
        <w:t>(三)、核心人员介绍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在市场拓展和品牌建设方面具有丰富经验，致力于提升公司在负极材料行业中的市场份额。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XXXX年XX月至今，加入公司担任技术总监，负责产品研发和创新项目管理。具备深厚的技术功底和团队领导能力，对负极材料行业技术发展有深刻见解。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8" w:name="_Toc16234"/>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5479"/>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27614"/>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10596"/>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负极材料行业进行新材料、新工艺、新产品的研发，以促进整个负极材料行业的结构调整和转型升级。这一系列政策的实施为负极材料行业提供了有力的支持，有助于负极材料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负极材料行业提供了增长的空间，同时，逐步升级的消费需求也促使负极材料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负极材料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3973"/>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7351"/>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9038"/>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32306"/>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公司计划邀请合作伙伴参与项目投资，共同分享项目的发展成果。通过与负极材料行业内有实力、资源丰富的合作伙伴达成合作协议，实现资源共享、风险分担，提高项目的整体实力。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30200"/>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14340"/>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8089"/>
      <w:r>
        <w:rPr>
          <w:rFonts w:ascii="仿宋" w:eastAsia="仿宋" w:hAnsi="仿宋" w:cs="仿宋" w:hint="eastAsia"/>
          <w:sz w:val="28"/>
          <w:lang w:eastAsia="zh-CN"/>
        </w:rPr>
        <w:t>四、员工职业生涯规划与发展</w:t>
      </w:r>
      <w:bookmarkEnd w:id="18"/>
    </w:p>
    <w:p>
      <w:pPr>
        <w:pStyle w:val="Heading2"/>
        <w:rPr>
          <w:rFonts w:ascii="仿宋" w:eastAsia="仿宋" w:hAnsi="仿宋" w:cs="仿宋" w:hint="eastAsia"/>
          <w:lang w:eastAsia="zh-CN"/>
        </w:rPr>
      </w:pPr>
      <w:bookmarkStart w:id="19" w:name="_Toc12608"/>
      <w:r>
        <w:rPr>
          <w:rFonts w:ascii="仿宋" w:eastAsia="仿宋" w:hAnsi="仿宋" w:cs="仿宋" w:hint="eastAsia"/>
          <w:lang w:eastAsia="zh-CN"/>
        </w:rPr>
        <w:t>(一)、职业生涯规划概述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了解当前和未来的职业市场趋势，以及所处负极材料行业的发展方向，有助于调整个人的职业规划，确保与市场需求保持一致。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0" w:name="_Toc28710"/>
      <w:r>
        <w:rPr>
          <w:rFonts w:ascii="仿宋" w:eastAsia="仿宋" w:hAnsi="仿宋" w:cs="仿宋" w:hint="eastAsia"/>
          <w:sz w:val="28"/>
          <w:lang w:eastAsia="zh-CN"/>
        </w:rPr>
        <w:t>(二)、基本原则与方法</w:t>
      </w:r>
      <w:bookmarkEnd w:id="20"/>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负极材料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1" w:name="_Toc12468"/>
      <w:r>
        <w:rPr>
          <w:rFonts w:ascii="仿宋" w:eastAsia="仿宋" w:hAnsi="仿宋" w:cs="仿宋" w:hint="eastAsia"/>
          <w:sz w:val="28"/>
          <w:lang w:eastAsia="zh-CN"/>
        </w:rPr>
        <w:t>(三)、员工职业生涯管理</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2" w:name="_Toc27194"/>
      <w:r>
        <w:rPr>
          <w:rFonts w:ascii="仿宋" w:eastAsia="仿宋" w:hAnsi="仿宋" w:cs="仿宋" w:hint="eastAsia"/>
          <w:sz w:val="28"/>
          <w:lang w:eastAsia="zh-CN"/>
        </w:rPr>
        <w:t>(四)、职业生涯发展支持体系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https://d.book118.com/037052040060006034</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负极材料行业员工职业发展规划与管理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437BDE"/>
    <w:rsid w:val="16437B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037052040060006034"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2023-12-19T03:32:00Z</dcterms:created>
  <dcterms:modified xsi:type="dcterms:W3CDTF">2023-12-19T03:32:14Z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021754375B6E40ECB01C63F5C08D8C2C_11</vt:lpwstr>
  </property>
  <property fmtid="{D5CDD505-2E9C-101B-9397-08002B2CF9AE}" pid="3" name="KSOProductBuildVer">
    <vt:lpwstr>2052-12.1.0.16120</vt:lpwstr>
  </property>
</Properties>
</file>