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《環境學概論》知識總結</w:t>
      </w:r>
    </w:p>
    <w:p>
      <w:pPr>
        <w:pStyle w:val="BodyText"/>
        <w:spacing w:before="7"/>
        <w:ind w:left="0"/>
        <w:rPr>
          <w:rFonts w:ascii="宋体"/>
          <w:b/>
          <w:sz w:val="84"/>
        </w:rPr>
      </w:pPr>
    </w:p>
    <w:p>
      <w:pPr>
        <w:pStyle w:val="BodyText"/>
        <w:tabs>
          <w:tab w:val="left" w:pos="1404"/>
        </w:tabs>
        <w:rPr>
          <w:rFonts w:ascii="宋体" w:eastAsia="宋体" w:hint="eastAsia"/>
        </w:rPr>
      </w:pPr>
      <w:r>
        <w:rPr>
          <w:rFonts w:ascii="宋体" w:eastAsia="宋体" w:hint="eastAsia"/>
        </w:rPr>
        <w:t>第一章</w:t>
        <w:tab/>
        <w:t>绪论</w:t>
      </w:r>
    </w:p>
    <w:p>
      <w:pPr>
        <w:pStyle w:val="Heading3"/>
        <w:spacing w:before="60"/>
        <w:ind w:left="140"/>
        <w:rPr>
          <w:rFonts w:ascii="微软雅黑" w:eastAsia="微软雅黑" w:hint="eastAsia"/>
        </w:rPr>
      </w:pPr>
      <w:r>
        <w:rPr>
          <w:rFonts w:ascii="微软雅黑" w:eastAsia="微软雅黑" w:hint="eastAsia"/>
        </w:rPr>
        <w:t>一、名词解释</w:t>
      </w:r>
    </w:p>
    <w:p>
      <w:pPr>
        <w:pStyle w:val="BodyText"/>
        <w:spacing w:before="374" w:line="420" w:lineRule="auto"/>
        <w:ind w:right="427"/>
      </w:pPr>
      <w:r>
        <w:rPr>
          <w:b/>
        </w:rPr>
        <w:t>1</w:t>
      </w:r>
      <w:r>
        <w:rPr>
          <w:b/>
          <w:spacing w:val="-11"/>
        </w:rPr>
        <w:t>、环境</w:t>
      </w:r>
      <w:r>
        <w:rPr>
          <w:spacing w:val="-4"/>
        </w:rPr>
        <w:t>:是以</w:t>
      </w:r>
      <w:r>
        <w:rPr>
          <w:rFonts w:ascii="宋体" w:eastAsia="宋体" w:hint="eastAsia"/>
          <w:spacing w:val="-2"/>
        </w:rPr>
        <w:t>人类为主体</w:t>
      </w:r>
      <w:r>
        <w:rPr>
          <w:spacing w:val="-4"/>
        </w:rPr>
        <w:t>的外部世界，即人类赖以生存和发展的</w:t>
      </w:r>
      <w:r>
        <w:rPr>
          <w:rFonts w:ascii="宋体" w:eastAsia="宋体" w:hint="eastAsia"/>
          <w:spacing w:val="-2"/>
        </w:rPr>
        <w:t>物质条件</w:t>
      </w:r>
      <w:r>
        <w:rPr>
          <w:spacing w:val="-8"/>
        </w:rPr>
        <w:t>的整体，包括</w:t>
      </w:r>
      <w:r>
        <w:rPr>
          <w:rFonts w:ascii="宋体" w:eastAsia="宋体" w:hint="eastAsia"/>
          <w:spacing w:val="-7"/>
        </w:rPr>
        <w:t>自然</w:t>
      </w:r>
      <w:r>
        <w:rPr>
          <w:rFonts w:ascii="宋体" w:eastAsia="宋体" w:hint="eastAsia"/>
        </w:rPr>
        <w:t>环境</w:t>
      </w:r>
      <w:r>
        <w:rPr>
          <w:spacing w:val="-4"/>
        </w:rPr>
        <w:t>和</w:t>
      </w:r>
      <w:r>
        <w:rPr>
          <w:rFonts w:ascii="宋体" w:eastAsia="宋体" w:hint="eastAsia"/>
          <w:spacing w:val="-2"/>
        </w:rPr>
        <w:t>社会环境</w:t>
      </w:r>
      <w:r>
        <w:t>。</w:t>
      </w:r>
    </w:p>
    <w:p>
      <w:pPr>
        <w:pStyle w:val="BodyText"/>
        <w:spacing w:line="444" w:lineRule="exact"/>
      </w:pPr>
      <w:r>
        <w:rPr>
          <w:b/>
        </w:rPr>
        <w:t>2、聚落环境</w:t>
      </w:r>
      <w:r>
        <w:t>:是人类有</w:t>
      </w:r>
      <w:r>
        <w:rPr>
          <w:rFonts w:ascii="宋体" w:eastAsia="宋体" w:hint="eastAsia"/>
        </w:rPr>
        <w:t>计划</w:t>
      </w:r>
      <w:r>
        <w:t>、</w:t>
      </w:r>
      <w:r>
        <w:rPr>
          <w:rFonts w:ascii="宋体" w:eastAsia="宋体" w:hint="eastAsia"/>
        </w:rPr>
        <w:t>有目的</w:t>
      </w:r>
      <w:r>
        <w:t>地利用和改造自然环境而创造出来的生存环境。</w:t>
      </w:r>
    </w:p>
    <w:p>
      <w:pPr>
        <w:spacing w:before="365"/>
        <w:ind w:left="140" w:right="0" w:firstLine="0"/>
        <w:jc w:val="left"/>
        <w:rPr>
          <w:sz w:val="31"/>
        </w:rPr>
      </w:pPr>
      <w:r>
        <w:rPr>
          <w:b/>
          <w:sz w:val="31"/>
        </w:rPr>
        <w:t>3、城市环境:</w:t>
      </w:r>
      <w:r>
        <w:rPr>
          <w:sz w:val="31"/>
        </w:rPr>
        <w:t>是人类</w:t>
      </w:r>
      <w:r>
        <w:rPr>
          <w:rFonts w:ascii="宋体" w:eastAsia="宋体" w:hint="eastAsia"/>
          <w:sz w:val="31"/>
        </w:rPr>
        <w:t>利用</w:t>
      </w:r>
      <w:r>
        <w:rPr>
          <w:sz w:val="31"/>
        </w:rPr>
        <w:t>和</w:t>
      </w:r>
      <w:r>
        <w:rPr>
          <w:rFonts w:ascii="宋体" w:eastAsia="宋体" w:hint="eastAsia"/>
          <w:sz w:val="31"/>
        </w:rPr>
        <w:t>改造环境</w:t>
      </w:r>
      <w:r>
        <w:rPr>
          <w:sz w:val="31"/>
        </w:rPr>
        <w:t>而创造出来的</w:t>
      </w:r>
      <w:r>
        <w:rPr>
          <w:rFonts w:ascii="宋体" w:eastAsia="宋体" w:hint="eastAsia"/>
          <w:sz w:val="31"/>
        </w:rPr>
        <w:t>高度人工化</w:t>
      </w:r>
      <w:r>
        <w:rPr>
          <w:sz w:val="31"/>
        </w:rPr>
        <w:t>的生存环境。</w:t>
      </w:r>
    </w:p>
    <w:p>
      <w:pPr>
        <w:pStyle w:val="BodyText"/>
        <w:spacing w:before="364" w:line="400" w:lineRule="auto"/>
        <w:ind w:right="287"/>
        <w:jc w:val="both"/>
      </w:pPr>
      <w:r>
        <w:rPr>
          <w:b/>
        </w:rPr>
        <w:t>4</w:t>
      </w:r>
      <w:r>
        <w:rPr>
          <w:b/>
          <w:spacing w:val="-11"/>
        </w:rPr>
        <w:t>、环境问题:</w:t>
      </w:r>
      <w:r>
        <w:rPr>
          <w:spacing w:val="-2"/>
        </w:rPr>
        <w:t>是指由于</w:t>
      </w:r>
      <w:r>
        <w:rPr>
          <w:rFonts w:ascii="宋体" w:eastAsia="宋体" w:hint="eastAsia"/>
          <w:spacing w:val="-2"/>
        </w:rPr>
        <w:t>人类活动</w:t>
      </w:r>
      <w:r>
        <w:rPr>
          <w:spacing w:val="-2"/>
        </w:rPr>
        <w:t>作用于人们周围的环境所引起的</w:t>
      </w:r>
      <w:r>
        <w:rPr>
          <w:rFonts w:ascii="宋体" w:eastAsia="宋体" w:hint="eastAsia"/>
          <w:spacing w:val="-2"/>
        </w:rPr>
        <w:t>环境质量变化</w:t>
      </w:r>
      <w:r>
        <w:rPr>
          <w:spacing w:val="-10"/>
        </w:rPr>
        <w:t>，以及这种变  化</w:t>
      </w:r>
      <w:r>
        <w:rPr>
          <w:rFonts w:ascii="宋体" w:eastAsia="宋体" w:hint="eastAsia"/>
          <w:spacing w:val="-10"/>
        </w:rPr>
        <w:t>反过来产生</w:t>
      </w:r>
      <w:r>
        <w:rPr>
          <w:spacing w:val="-2"/>
        </w:rPr>
        <w:t>对人类的</w:t>
      </w:r>
      <w:r>
        <w:rPr>
          <w:rFonts w:ascii="宋体" w:eastAsia="宋体" w:hint="eastAsia"/>
          <w:spacing w:val="-2"/>
        </w:rPr>
        <w:t>生产、生活和健康</w:t>
      </w:r>
      <w:r>
        <w:rPr>
          <w:spacing w:val="-2"/>
        </w:rPr>
        <w:t>的影响问题。包括</w:t>
      </w:r>
      <w:r>
        <w:rPr>
          <w:rFonts w:ascii="宋体" w:eastAsia="宋体" w:hint="eastAsia"/>
          <w:spacing w:val="-2"/>
        </w:rPr>
        <w:t>原生环境问题</w:t>
      </w:r>
      <w:r>
        <w:rPr>
          <w:spacing w:val="-4"/>
        </w:rPr>
        <w:t>和</w:t>
      </w:r>
      <w:r>
        <w:rPr>
          <w:rFonts w:ascii="宋体" w:eastAsia="宋体" w:hint="eastAsia"/>
          <w:spacing w:val="-2"/>
        </w:rPr>
        <w:t>次生环境问题</w:t>
      </w:r>
      <w:r>
        <w:rPr>
          <w:spacing w:val="-13"/>
        </w:rPr>
        <w:t xml:space="preserve">。  </w:t>
      </w:r>
      <w:r>
        <w:rPr>
          <w:b/>
        </w:rPr>
        <w:t>5</w:t>
      </w:r>
      <w:r>
        <w:rPr>
          <w:b/>
          <w:spacing w:val="-11"/>
        </w:rPr>
        <w:t>、环境保护:</w:t>
      </w:r>
      <w:r>
        <w:rPr>
          <w:spacing w:val="-2"/>
        </w:rPr>
        <w:t>指人类为解决</w:t>
      </w:r>
      <w:r>
        <w:rPr>
          <w:rFonts w:ascii="宋体" w:eastAsia="宋体" w:hint="eastAsia"/>
          <w:spacing w:val="-2"/>
        </w:rPr>
        <w:t>现实</w:t>
      </w:r>
      <w:r>
        <w:rPr>
          <w:spacing w:val="-2"/>
        </w:rPr>
        <w:t>的和</w:t>
      </w:r>
      <w:r>
        <w:rPr>
          <w:rFonts w:ascii="宋体" w:eastAsia="宋体" w:hint="eastAsia"/>
          <w:spacing w:val="-2"/>
        </w:rPr>
        <w:t>潜在</w:t>
      </w:r>
      <w:r>
        <w:rPr>
          <w:spacing w:val="-11"/>
        </w:rPr>
        <w:t>的环境问题，</w:t>
      </w:r>
      <w:r>
        <w:rPr>
          <w:rFonts w:ascii="宋体" w:eastAsia="宋体" w:hint="eastAsia"/>
          <w:spacing w:val="-2"/>
        </w:rPr>
        <w:t>维持自身的生存</w:t>
      </w:r>
      <w:r>
        <w:rPr>
          <w:spacing w:val="-4"/>
        </w:rPr>
        <w:t>和</w:t>
      </w:r>
      <w:r>
        <w:rPr>
          <w:rFonts w:ascii="宋体" w:eastAsia="宋体" w:hint="eastAsia"/>
          <w:spacing w:val="-2"/>
        </w:rPr>
        <w:t>发展</w:t>
      </w:r>
      <w:r>
        <w:t xml:space="preserve">而进行的具体  </w:t>
      </w:r>
      <w:r>
        <w:rPr>
          <w:rFonts w:ascii="宋体" w:eastAsia="宋体" w:hint="eastAsia"/>
          <w:spacing w:val="-1"/>
        </w:rPr>
        <w:t>实践活动</w:t>
      </w:r>
      <w:r>
        <w:t>的总称。</w:t>
      </w:r>
    </w:p>
    <w:p>
      <w:pPr>
        <w:pStyle w:val="BodyText"/>
        <w:spacing w:line="499" w:lineRule="exact"/>
        <w:rPr>
          <w:rFonts w:ascii="宋体" w:eastAsia="宋体" w:hint="eastAsia"/>
        </w:rPr>
      </w:pPr>
      <w:r>
        <w:rPr>
          <w:b/>
        </w:rPr>
        <w:t>6、环境科学：</w:t>
      </w:r>
      <w:r>
        <w:t>是一门研究</w:t>
      </w:r>
      <w:r>
        <w:rPr>
          <w:rFonts w:ascii="宋体" w:eastAsia="宋体" w:hint="eastAsia"/>
        </w:rPr>
        <w:t>人类社会发展活动</w:t>
      </w:r>
      <w:r>
        <w:t>与</w:t>
      </w:r>
      <w:r>
        <w:rPr>
          <w:rFonts w:ascii="宋体" w:eastAsia="宋体" w:hint="eastAsia"/>
        </w:rPr>
        <w:t>环境演化规律</w:t>
      </w:r>
      <w:r>
        <w:t>之间相互作用关系，寻求</w:t>
      </w:r>
      <w:r>
        <w:rPr>
          <w:rFonts w:ascii="宋体" w:eastAsia="宋体" w:hint="eastAsia"/>
        </w:rPr>
        <w:t>人类</w:t>
      </w:r>
    </w:p>
    <w:p>
      <w:pPr>
        <w:pStyle w:val="BodyText"/>
        <w:spacing w:before="5"/>
        <w:ind w:left="0"/>
        <w:rPr>
          <w:rFonts w:ascii="宋体"/>
          <w:sz w:val="33"/>
        </w:rPr>
      </w:pPr>
    </w:p>
    <w:p>
      <w:pPr>
        <w:pStyle w:val="BodyText"/>
      </w:pPr>
      <w:r>
        <w:rPr>
          <w:rFonts w:ascii="宋体" w:eastAsia="宋体" w:hint="eastAsia"/>
        </w:rPr>
        <w:t>社会与环境协同演化</w:t>
      </w:r>
      <w:r>
        <w:t>、</w:t>
      </w:r>
      <w:r>
        <w:rPr>
          <w:rFonts w:ascii="宋体" w:eastAsia="宋体" w:hint="eastAsia"/>
        </w:rPr>
        <w:t>持续发展途径</w:t>
      </w:r>
      <w:r>
        <w:t>与</w:t>
      </w:r>
      <w:r>
        <w:rPr>
          <w:rFonts w:ascii="宋体" w:eastAsia="宋体" w:hint="eastAsia"/>
        </w:rPr>
        <w:t>方法</w:t>
      </w:r>
      <w:r>
        <w:t>的科学。</w:t>
      </w:r>
    </w:p>
    <w:p>
      <w:pPr>
        <w:spacing w:before="301"/>
        <w:ind w:left="140" w:right="0" w:firstLine="0"/>
        <w:jc w:val="left"/>
        <w:rPr>
          <w:rFonts w:ascii="宋体" w:eastAsia="宋体" w:hint="eastAsia"/>
          <w:sz w:val="31"/>
        </w:rPr>
      </w:pPr>
      <w:r>
        <w:rPr>
          <w:b/>
          <w:sz w:val="31"/>
        </w:rPr>
        <w:t>7、环境自净能力：</w:t>
      </w:r>
      <w:r>
        <w:rPr>
          <w:sz w:val="31"/>
        </w:rPr>
        <w:t>当污染物进入环境后，因</w:t>
      </w:r>
      <w:r>
        <w:rPr>
          <w:rFonts w:ascii="宋体" w:eastAsia="宋体" w:hint="eastAsia"/>
          <w:sz w:val="31"/>
        </w:rPr>
        <w:t>大气、水、土壤</w:t>
      </w:r>
      <w:r>
        <w:rPr>
          <w:sz w:val="31"/>
        </w:rPr>
        <w:t>等环境要素的</w:t>
      </w:r>
      <w:r>
        <w:rPr>
          <w:rFonts w:ascii="宋体" w:eastAsia="宋体" w:hint="eastAsia"/>
          <w:sz w:val="31"/>
        </w:rPr>
        <w:t>扩散、稀释、氧</w:t>
      </w:r>
    </w:p>
    <w:p>
      <w:pPr>
        <w:pStyle w:val="BodyText"/>
        <w:spacing w:before="5"/>
        <w:ind w:left="0"/>
        <w:rPr>
          <w:rFonts w:ascii="宋体"/>
          <w:sz w:val="33"/>
        </w:rPr>
      </w:pPr>
    </w:p>
    <w:p>
      <w:pPr>
        <w:pStyle w:val="BodyText"/>
        <w:spacing w:line="367" w:lineRule="auto"/>
        <w:ind w:right="421"/>
      </w:pPr>
      <w:r>
        <w:rPr>
          <w:rFonts w:ascii="宋体" w:eastAsia="宋体" w:hint="eastAsia"/>
          <w:spacing w:val="-10"/>
        </w:rPr>
        <w:t>化还原、生物降解等物化和生化作用</w:t>
      </w:r>
      <w:r>
        <w:rPr>
          <w:spacing w:val="-15"/>
        </w:rPr>
        <w:t>，使污染物的</w:t>
      </w:r>
      <w:r>
        <w:rPr>
          <w:rFonts w:ascii="宋体" w:eastAsia="宋体" w:hint="eastAsia"/>
          <w:spacing w:val="-2"/>
        </w:rPr>
        <w:t>浓度和毒性</w:t>
      </w:r>
      <w:r>
        <w:rPr>
          <w:spacing w:val="-2"/>
        </w:rPr>
        <w:t>逐渐</w:t>
      </w:r>
      <w:r>
        <w:rPr>
          <w:rFonts w:ascii="宋体" w:eastAsia="宋体" w:hint="eastAsia"/>
          <w:spacing w:val="-2"/>
        </w:rPr>
        <w:t>自然降低</w:t>
      </w:r>
      <w:r>
        <w:rPr>
          <w:spacing w:val="-2"/>
        </w:rPr>
        <w:t>的现象称为环境</w:t>
      </w:r>
      <w:r>
        <w:t>自净能力。</w:t>
      </w:r>
    </w:p>
    <w:p>
      <w:pPr>
        <w:spacing w:after="0" w:line="367" w:lineRule="auto"/>
        <w:sectPr>
          <w:type w:val="continuous"/>
          <w:pgSz w:w="17860" w:h="25260"/>
          <w:pgMar w:top="2240" w:right="2260" w:bottom="280" w:left="2560" w:header="708" w:footer="708"/>
          <w:cols w:space="708"/>
        </w:sectPr>
      </w:pPr>
    </w:p>
    <w:p>
      <w:pPr>
        <w:pStyle w:val="BodyText"/>
        <w:ind w:left="0"/>
        <w:rPr>
          <w:sz w:val="42"/>
        </w:rPr>
      </w:pPr>
    </w:p>
    <w:p>
      <w:pPr>
        <w:spacing w:before="0"/>
        <w:ind w:left="140" w:right="0" w:firstLine="0"/>
        <w:jc w:val="left"/>
        <w:rPr>
          <w:b/>
          <w:sz w:val="31"/>
        </w:rPr>
      </w:pPr>
      <w:r>
        <w:rPr>
          <w:b/>
          <w:sz w:val="31"/>
        </w:rPr>
        <w:t>一、名词解释</w:t>
      </w:r>
    </w:p>
    <w:p>
      <w:pPr>
        <w:tabs>
          <w:tab w:val="left" w:pos="1587"/>
        </w:tabs>
        <w:spacing w:before="35"/>
        <w:ind w:left="140" w:right="0" w:firstLine="0"/>
        <w:jc w:val="left"/>
        <w:rPr>
          <w:rFonts w:ascii="宋体" w:eastAsia="宋体" w:hint="eastAsia"/>
          <w:b/>
          <w:sz w:val="36"/>
        </w:rPr>
      </w:pPr>
      <w:r>
        <w:br w:type="column"/>
      </w:r>
      <w:r>
        <w:rPr>
          <w:rFonts w:ascii="宋体" w:eastAsia="宋体" w:hint="eastAsia"/>
          <w:b/>
          <w:sz w:val="36"/>
        </w:rPr>
        <w:t>第二章</w:t>
        <w:tab/>
        <w:t>大气污染</w:t>
      </w:r>
    </w:p>
    <w:p>
      <w:pPr>
        <w:spacing w:after="0"/>
        <w:jc w:val="left"/>
        <w:rPr>
          <w:rFonts w:ascii="宋体" w:eastAsia="宋体" w:hint="eastAsia"/>
          <w:sz w:val="36"/>
        </w:rPr>
        <w:sectPr>
          <w:pgSz w:w="17860" w:h="25260"/>
          <w:pgMar w:top="1920" w:right="2260" w:bottom="280" w:left="2560" w:header="708" w:footer="708"/>
          <w:pgNumType w:start="2"/>
          <w:cols w:num="2" w:space="708" w:equalWidth="0">
            <w:col w:w="2082" w:space="2617"/>
            <w:col w:w="8341" w:space="0"/>
          </w:cols>
        </w:sectPr>
      </w:pPr>
    </w:p>
    <w:p>
      <w:pPr>
        <w:pStyle w:val="BodyText"/>
        <w:spacing w:before="5"/>
        <w:ind w:left="0"/>
        <w:rPr>
          <w:rFonts w:ascii="宋体"/>
          <w:b/>
          <w:sz w:val="26"/>
        </w:rPr>
      </w:pPr>
    </w:p>
    <w:p>
      <w:pPr>
        <w:pStyle w:val="BodyText"/>
        <w:spacing w:before="27" w:line="420" w:lineRule="auto"/>
        <w:ind w:right="410"/>
      </w:pPr>
      <w:r>
        <w:t>1、</w:t>
      </w:r>
      <w:r>
        <w:rPr>
          <w:b/>
        </w:rPr>
        <w:t>大气污染</w:t>
      </w:r>
      <w:r>
        <w:t>：指大气中一些物质的</w:t>
      </w:r>
      <w:r>
        <w:rPr>
          <w:rFonts w:ascii="宋体" w:eastAsia="宋体" w:hint="eastAsia"/>
        </w:rPr>
        <w:t>含量达到有害的程度</w:t>
      </w:r>
      <w:r>
        <w:t>，以至破</w:t>
      </w:r>
      <w:r>
        <w:rPr>
          <w:rFonts w:ascii="宋体" w:eastAsia="宋体" w:hint="eastAsia"/>
        </w:rPr>
        <w:t>坏人和生态系统的正常生存和发展</w:t>
      </w:r>
      <w:r>
        <w:t>，对人体、生态和材料生成危害的现象。</w:t>
      </w:r>
    </w:p>
    <w:p>
      <w:pPr>
        <w:spacing w:before="0" w:line="163" w:lineRule="auto"/>
        <w:ind w:left="140" w:right="0" w:firstLine="0"/>
        <w:jc w:val="left"/>
        <w:rPr>
          <w:sz w:val="31"/>
        </w:rPr>
      </w:pPr>
      <w:r>
        <w:rPr>
          <w:b/>
          <w:sz w:val="31"/>
        </w:rPr>
        <w:t>2、一次污染物</w:t>
      </w:r>
      <w:r>
        <w:rPr>
          <w:sz w:val="31"/>
        </w:rPr>
        <w:t>：</w:t>
      </w:r>
      <w:r>
        <w:rPr>
          <w:rFonts w:ascii="宋体" w:eastAsia="宋体" w:hint="eastAsia"/>
          <w:sz w:val="31"/>
        </w:rPr>
        <w:t>直接从污染源排放</w:t>
      </w:r>
      <w:r>
        <w:rPr>
          <w:sz w:val="31"/>
        </w:rPr>
        <w:t>的污染物质，如 SO</w:t>
      </w:r>
      <w:r>
        <w:rPr>
          <w:position w:val="-7"/>
          <w:sz w:val="29"/>
        </w:rPr>
        <w:t>2</w:t>
      </w:r>
      <w:r>
        <w:rPr>
          <w:sz w:val="31"/>
        </w:rPr>
        <w:t>、CO、NOx、颗粒等。</w:t>
      </w:r>
    </w:p>
    <w:p>
      <w:pPr>
        <w:pStyle w:val="BodyText"/>
        <w:spacing w:before="344" w:line="393" w:lineRule="auto"/>
        <w:ind w:right="280"/>
        <w:jc w:val="both"/>
      </w:pPr>
      <w:r>
        <w:rPr>
          <w:b/>
        </w:rPr>
        <w:t>3</w:t>
      </w:r>
      <w:r>
        <w:rPr>
          <w:b/>
          <w:spacing w:val="-5"/>
        </w:rPr>
        <w:t>、二次污染物：</w:t>
      </w:r>
      <w:r>
        <w:rPr>
          <w:spacing w:val="-1"/>
        </w:rPr>
        <w:t>是指由</w:t>
      </w:r>
      <w:r>
        <w:rPr>
          <w:rFonts w:ascii="宋体" w:eastAsia="宋体" w:hint="eastAsia"/>
          <w:spacing w:val="-2"/>
        </w:rPr>
        <w:t>一次污染物</w:t>
      </w:r>
      <w:r>
        <w:rPr>
          <w:spacing w:val="-2"/>
        </w:rPr>
        <w:t>在大气中互相作用经</w:t>
      </w:r>
      <w:r>
        <w:rPr>
          <w:rFonts w:ascii="宋体" w:eastAsia="宋体" w:hint="eastAsia"/>
          <w:spacing w:val="-2"/>
        </w:rPr>
        <w:t>化学反应或光化学反应</w:t>
      </w:r>
      <w:r>
        <w:t xml:space="preserve">形成的与一  </w:t>
      </w:r>
      <w:r>
        <w:rPr>
          <w:spacing w:val="-2"/>
        </w:rPr>
        <w:t>次污染物的</w:t>
      </w:r>
      <w:r>
        <w:rPr>
          <w:rFonts w:ascii="宋体" w:eastAsia="宋体" w:hint="eastAsia"/>
          <w:spacing w:val="-2"/>
        </w:rPr>
        <w:t>物理、化学性质完全不同</w:t>
      </w:r>
      <w:r>
        <w:rPr>
          <w:spacing w:val="-2"/>
        </w:rPr>
        <w:t>的新的大气污染物，其</w:t>
      </w:r>
      <w:r>
        <w:rPr>
          <w:rFonts w:ascii="宋体" w:eastAsia="宋体" w:hint="eastAsia"/>
          <w:spacing w:val="-2"/>
        </w:rPr>
        <w:t>毒性比一次污染物还强</w:t>
      </w:r>
      <w:r>
        <w:rPr>
          <w:spacing w:val="-4"/>
        </w:rPr>
        <w:t>。硫酸、</w:t>
      </w:r>
      <w:r>
        <w:rPr>
          <w:spacing w:val="1"/>
        </w:rPr>
        <w:t>硫酸盐气溶胶、硝酸及硝酸盐气溶胶、臭氧、光化学氧化剂</w:t>
      </w:r>
      <w:r>
        <w:t>Ox，以及许多不同寿命的活性 中间物（又称自由基</w:t>
      </w:r>
      <w:r>
        <w:rPr>
          <w:spacing w:val="-173"/>
        </w:rPr>
        <w:t>）</w:t>
      </w:r>
      <w:r>
        <w:t>。</w:t>
      </w:r>
    </w:p>
    <w:p>
      <w:pPr>
        <w:pStyle w:val="BodyText"/>
        <w:spacing w:line="568" w:lineRule="exact"/>
      </w:pPr>
      <w:r>
        <w:rPr>
          <w:b/>
        </w:rPr>
        <w:t>4、气溶胶</w:t>
      </w:r>
      <w:r>
        <w:t>：指固体粒子、液体粒子或他们在气体介质中的悬浮体。</w:t>
      </w:r>
    </w:p>
    <w:p>
      <w:pPr>
        <w:pStyle w:val="BodyText"/>
        <w:spacing w:before="364" w:line="393" w:lineRule="auto"/>
        <w:ind w:right="427"/>
      </w:pPr>
      <w:r>
        <w:rPr>
          <w:b/>
          <w:spacing w:val="-1"/>
          <w:w w:val="102"/>
        </w:rPr>
        <w:t>5</w:t>
      </w:r>
      <w:r>
        <w:rPr>
          <w:b/>
          <w:w w:val="102"/>
        </w:rPr>
        <w:t>、总悬浮颗粒</w:t>
      </w:r>
      <w:r>
        <w:rPr>
          <w:b/>
          <w:spacing w:val="-69"/>
          <w:w w:val="102"/>
        </w:rPr>
        <w:t>（</w:t>
      </w:r>
      <w:r>
        <w:rPr>
          <w:b/>
          <w:spacing w:val="-1"/>
          <w:w w:val="102"/>
        </w:rPr>
        <w:t>TS</w:t>
      </w:r>
      <w:r>
        <w:rPr>
          <w:b/>
          <w:spacing w:val="-3"/>
          <w:w w:val="102"/>
        </w:rPr>
        <w:t>P</w:t>
      </w:r>
      <w:r>
        <w:rPr>
          <w:b/>
          <w:spacing w:val="-158"/>
          <w:w w:val="102"/>
        </w:rPr>
        <w:t>）</w:t>
      </w:r>
      <w:r>
        <w:rPr>
          <w:spacing w:val="-17"/>
          <w:w w:val="102"/>
        </w:rPr>
        <w:t>：用</w:t>
      </w:r>
      <w:r>
        <w:rPr>
          <w:rFonts w:ascii="宋体" w:eastAsia="宋体" w:hAnsi="宋体" w:hint="eastAsia"/>
          <w:spacing w:val="-5"/>
          <w:w w:val="102"/>
        </w:rPr>
        <w:t>标准大容量颗粒采样器</w:t>
      </w:r>
      <w:r>
        <w:rPr>
          <w:w w:val="102"/>
        </w:rPr>
        <w:t>（流量在</w:t>
      </w:r>
      <w:r>
        <w:t xml:space="preserve"> </w:t>
      </w:r>
      <w:r>
        <w:rPr>
          <w:spacing w:val="-1"/>
          <w:w w:val="102"/>
        </w:rPr>
        <w:t>1.</w:t>
      </w:r>
      <w:r>
        <w:rPr>
          <w:spacing w:val="-2"/>
          <w:w w:val="102"/>
        </w:rPr>
        <w:t>1</w:t>
      </w:r>
      <w:r>
        <w:rPr>
          <w:spacing w:val="-3"/>
          <w:w w:val="102"/>
        </w:rPr>
        <w:t>——</w:t>
      </w:r>
      <w:r>
        <w:rPr>
          <w:spacing w:val="-1"/>
          <w:w w:val="102"/>
        </w:rPr>
        <w:t>1.7m3/mi</w:t>
      </w:r>
      <w:r>
        <w:rPr>
          <w:spacing w:val="-10"/>
          <w:w w:val="102"/>
        </w:rPr>
        <w:t>n</w:t>
      </w:r>
      <w:r>
        <w:rPr>
          <w:w w:val="102"/>
        </w:rPr>
        <w:t>）</w:t>
      </w:r>
      <w:r>
        <w:rPr>
          <w:spacing w:val="-29"/>
          <w:w w:val="102"/>
        </w:rPr>
        <w:t>在</w:t>
      </w:r>
      <w:r>
        <w:rPr>
          <w:rFonts w:ascii="宋体" w:eastAsia="宋体" w:hAnsi="宋体" w:hint="eastAsia"/>
          <w:spacing w:val="-2"/>
          <w:w w:val="102"/>
        </w:rPr>
        <w:t>滤膜</w:t>
      </w:r>
      <w:r>
        <w:rPr>
          <w:w w:val="102"/>
        </w:rPr>
        <w:t>上</w:t>
      </w:r>
      <w:r>
        <w:rPr>
          <w:spacing w:val="-2"/>
        </w:rPr>
        <w:t>所收集到的颗粒物的</w:t>
      </w:r>
      <w:r>
        <w:rPr>
          <w:rFonts w:ascii="宋体" w:eastAsia="宋体" w:hAnsi="宋体" w:hint="eastAsia"/>
          <w:spacing w:val="-1"/>
        </w:rPr>
        <w:t>总质量</w:t>
      </w:r>
      <w:r>
        <w:t>，通常称总悬浮颗粒。</w:t>
      </w:r>
    </w:p>
    <w:p>
      <w:pPr>
        <w:pStyle w:val="BodyText"/>
        <w:spacing w:line="570" w:lineRule="exact"/>
      </w:pPr>
      <w:r>
        <w:rPr>
          <w:b/>
        </w:rPr>
        <w:t>6、飘尘</w:t>
      </w:r>
      <w:r>
        <w:t>：能在大气中长期飘浮的悬浮物质称为飘尘。其粒径主要是小于</w:t>
      </w:r>
      <w:r>
        <w:rPr>
          <w:rFonts w:ascii="Calibri" w:eastAsia="Calibri" w:hAnsi="Calibri"/>
        </w:rPr>
        <w:t>10</w:t>
      </w:r>
      <w:r>
        <w:t>μm 的微粒。</w:t>
      </w:r>
    </w:p>
    <w:p>
      <w:pPr>
        <w:pStyle w:val="BodyText"/>
        <w:spacing w:before="365"/>
      </w:pPr>
      <w:r>
        <w:rPr>
          <w:b/>
        </w:rPr>
        <w:t>7、降尘</w:t>
      </w:r>
      <w:r>
        <w:t>：降尘是指用</w:t>
      </w:r>
      <w:r>
        <w:rPr>
          <w:rFonts w:ascii="宋体" w:eastAsia="宋体" w:hAnsi="宋体" w:hint="eastAsia"/>
        </w:rPr>
        <w:t>降尘罐法</w:t>
      </w:r>
      <w:r>
        <w:t>采集到的大气颗粒物。其直径一般大于</w:t>
      </w:r>
      <w:r>
        <w:rPr>
          <w:rFonts w:ascii="Calibri" w:eastAsia="Calibri" w:hAnsi="Calibri"/>
        </w:rPr>
        <w:t>30</w:t>
      </w:r>
      <w:r>
        <w:t>μm。</w:t>
      </w:r>
    </w:p>
    <w:p>
      <w:pPr>
        <w:spacing w:before="365" w:line="393" w:lineRule="auto"/>
        <w:ind w:left="140" w:right="419" w:firstLine="0"/>
        <w:jc w:val="both"/>
        <w:rPr>
          <w:sz w:val="31"/>
        </w:rPr>
      </w:pPr>
      <w:r>
        <w:rPr>
          <w:b/>
          <w:spacing w:val="-1"/>
          <w:w w:val="102"/>
          <w:sz w:val="31"/>
        </w:rPr>
        <w:t>8</w:t>
      </w:r>
      <w:r>
        <w:rPr>
          <w:b/>
          <w:w w:val="102"/>
          <w:sz w:val="31"/>
        </w:rPr>
        <w:t>、可吸入粒子</w:t>
      </w:r>
      <w:r>
        <w:rPr>
          <w:b/>
          <w:spacing w:val="-11"/>
          <w:w w:val="102"/>
          <w:sz w:val="31"/>
        </w:rPr>
        <w:t>（</w:t>
      </w:r>
      <w:r>
        <w:rPr>
          <w:b/>
          <w:spacing w:val="-1"/>
          <w:w w:val="102"/>
          <w:sz w:val="31"/>
        </w:rPr>
        <w:t>I</w:t>
      </w:r>
      <w:r>
        <w:rPr>
          <w:b/>
          <w:spacing w:val="-2"/>
          <w:w w:val="102"/>
          <w:sz w:val="31"/>
        </w:rPr>
        <w:t>P</w:t>
      </w:r>
      <w:r>
        <w:rPr>
          <w:b/>
          <w:spacing w:val="-159"/>
          <w:w w:val="102"/>
          <w:sz w:val="31"/>
        </w:rPr>
        <w:t>）</w:t>
      </w:r>
      <w:r>
        <w:rPr>
          <w:w w:val="102"/>
          <w:sz w:val="31"/>
        </w:rPr>
        <w:t>：国际标准化组织</w:t>
      </w:r>
      <w:r>
        <w:rPr>
          <w:spacing w:val="-17"/>
          <w:w w:val="102"/>
          <w:sz w:val="31"/>
        </w:rPr>
        <w:t>（</w:t>
      </w:r>
      <w:r>
        <w:rPr>
          <w:spacing w:val="-1"/>
          <w:w w:val="102"/>
          <w:sz w:val="31"/>
        </w:rPr>
        <w:t>ISO</w:t>
      </w:r>
      <w:r>
        <w:rPr>
          <w:w w:val="102"/>
          <w:sz w:val="31"/>
        </w:rPr>
        <w:t>）</w:t>
      </w:r>
      <w:r>
        <w:rPr>
          <w:spacing w:val="-3"/>
          <w:w w:val="102"/>
          <w:sz w:val="31"/>
        </w:rPr>
        <w:t>建议将粒径(</w:t>
      </w:r>
      <w:r>
        <w:rPr>
          <w:rFonts w:ascii="宋体" w:eastAsia="宋体" w:hAnsi="宋体" w:hint="eastAsia"/>
          <w:spacing w:val="-1"/>
          <w:w w:val="102"/>
          <w:sz w:val="31"/>
        </w:rPr>
        <w:t>≤</w:t>
      </w:r>
      <w:r>
        <w:rPr>
          <w:rFonts w:ascii="Calibri" w:eastAsia="Calibri" w:hAnsi="Calibri"/>
          <w:spacing w:val="-1"/>
          <w:w w:val="102"/>
          <w:sz w:val="31"/>
        </w:rPr>
        <w:t>10</w:t>
      </w:r>
      <w:r>
        <w:rPr>
          <w:spacing w:val="-1"/>
          <w:w w:val="102"/>
          <w:sz w:val="31"/>
        </w:rPr>
        <w:t>μ</w:t>
      </w:r>
      <w:r>
        <w:rPr>
          <w:w w:val="102"/>
          <w:sz w:val="31"/>
        </w:rPr>
        <w:t>m</w:t>
      </w:r>
      <w:r>
        <w:rPr>
          <w:spacing w:val="-14"/>
          <w:sz w:val="31"/>
        </w:rPr>
        <w:t xml:space="preserve">  </w:t>
      </w:r>
      <w:r>
        <w:rPr>
          <w:spacing w:val="-1"/>
          <w:w w:val="102"/>
          <w:sz w:val="31"/>
        </w:rPr>
        <w:t>)的粒子定为可吸入粒</w:t>
      </w:r>
      <w:r>
        <w:rPr>
          <w:spacing w:val="-1"/>
          <w:sz w:val="31"/>
        </w:rPr>
        <w:t>子。</w:t>
      </w:r>
    </w:p>
    <w:p>
      <w:pPr>
        <w:pStyle w:val="BodyText"/>
        <w:spacing w:line="405" w:lineRule="auto"/>
        <w:ind w:right="424"/>
        <w:jc w:val="both"/>
      </w:pPr>
      <w:r>
        <w:rPr>
          <w:b/>
        </w:rPr>
        <w:t>9</w:t>
      </w:r>
      <w:r>
        <w:rPr>
          <w:b/>
          <w:spacing w:val="-2"/>
        </w:rPr>
        <w:t>、光化学烟雾</w:t>
      </w:r>
      <w:r>
        <w:rPr>
          <w:spacing w:val="10"/>
        </w:rPr>
        <w:t xml:space="preserve">：含有 </w:t>
      </w:r>
      <w:r>
        <w:rPr>
          <w:rFonts w:ascii="Calibri" w:eastAsia="Calibri"/>
        </w:rPr>
        <w:t>NOX</w:t>
      </w:r>
      <w:r>
        <w:rPr>
          <w:rFonts w:ascii="Calibri" w:eastAsia="Calibri"/>
          <w:spacing w:val="52"/>
        </w:rPr>
        <w:t xml:space="preserve"> </w:t>
      </w:r>
      <w:r>
        <w:rPr>
          <w:spacing w:val="22"/>
        </w:rPr>
        <w:t xml:space="preserve">和 </w:t>
      </w:r>
      <w:r>
        <w:rPr>
          <w:rFonts w:ascii="Calibri" w:eastAsia="Calibri"/>
        </w:rPr>
        <w:t>HC</w:t>
      </w:r>
      <w:r>
        <w:rPr>
          <w:rFonts w:ascii="Calibri" w:eastAsia="Calibri"/>
          <w:spacing w:val="70"/>
        </w:rPr>
        <w:t xml:space="preserve"> </w:t>
      </w:r>
      <w:r>
        <w:rPr>
          <w:spacing w:val="-3"/>
        </w:rPr>
        <w:t>的大气，在阳光中</w:t>
      </w:r>
      <w:r>
        <w:rPr>
          <w:rFonts w:ascii="宋体" w:eastAsia="宋体" w:hint="eastAsia"/>
          <w:spacing w:val="-2"/>
        </w:rPr>
        <w:t>紫外线</w:t>
      </w:r>
      <w:r>
        <w:rPr>
          <w:spacing w:val="-2"/>
        </w:rPr>
        <w:t>照射下反应所发生的</w:t>
      </w:r>
      <w:r>
        <w:rPr>
          <w:rFonts w:ascii="宋体" w:eastAsia="宋体" w:hint="eastAsia"/>
          <w:spacing w:val="-3"/>
        </w:rPr>
        <w:t>光化学反应</w:t>
      </w:r>
      <w:r>
        <w:t>生成</w:t>
      </w:r>
      <w:r>
        <w:rPr>
          <w:rFonts w:ascii="宋体" w:eastAsia="宋体" w:hint="eastAsia"/>
          <w:spacing w:val="-3"/>
        </w:rPr>
        <w:t>二次污染物</w:t>
      </w:r>
      <w:r>
        <w:rPr>
          <w:spacing w:val="-17"/>
        </w:rPr>
        <w:t>，参与化学反应过程中的</w:t>
      </w:r>
      <w:r>
        <w:rPr>
          <w:rFonts w:ascii="宋体" w:eastAsia="宋体" w:hint="eastAsia"/>
          <w:spacing w:val="-3"/>
        </w:rPr>
        <w:t>一次污染物</w:t>
      </w:r>
      <w:r>
        <w:t>和</w:t>
      </w:r>
      <w:r>
        <w:rPr>
          <w:rFonts w:ascii="宋体" w:eastAsia="宋体" w:hint="eastAsia"/>
          <w:spacing w:val="-2"/>
        </w:rPr>
        <w:t>二次污染物</w:t>
      </w:r>
      <w:r>
        <w:rPr>
          <w:spacing w:val="-4"/>
        </w:rPr>
        <w:t>的</w:t>
      </w:r>
      <w:r>
        <w:rPr>
          <w:rFonts w:ascii="宋体" w:eastAsia="宋体" w:hint="eastAsia"/>
          <w:spacing w:val="-2"/>
        </w:rPr>
        <w:t>混合物</w:t>
      </w:r>
      <w:r>
        <w:rPr>
          <w:spacing w:val="-2"/>
        </w:rPr>
        <w:t>所形成的</w:t>
      </w:r>
      <w:r>
        <w:rPr>
          <w:rFonts w:ascii="宋体" w:eastAsia="宋体" w:hint="eastAsia"/>
          <w:spacing w:val="-4"/>
        </w:rPr>
        <w:t>烟雾污</w:t>
      </w:r>
      <w:r>
        <w:rPr>
          <w:rFonts w:ascii="宋体" w:eastAsia="宋体" w:hint="eastAsia"/>
          <w:spacing w:val="-2"/>
        </w:rPr>
        <w:t>染现象</w:t>
      </w:r>
      <w:r>
        <w:t>被称为光化学烟雾。</w:t>
      </w:r>
    </w:p>
    <w:p>
      <w:pPr>
        <w:spacing w:before="0" w:line="483" w:lineRule="exact"/>
        <w:ind w:left="140" w:right="0" w:firstLine="0"/>
        <w:jc w:val="left"/>
        <w:rPr>
          <w:sz w:val="31"/>
        </w:rPr>
      </w:pPr>
      <w:r>
        <w:rPr>
          <w:b/>
          <w:sz w:val="31"/>
        </w:rPr>
        <w:t>10.干绝热递减率：</w:t>
      </w:r>
      <w:r>
        <w:rPr>
          <w:rFonts w:ascii="宋体" w:eastAsia="宋体" w:hint="eastAsia"/>
          <w:sz w:val="31"/>
        </w:rPr>
        <w:t>干气块</w:t>
      </w:r>
      <w:r>
        <w:rPr>
          <w:sz w:val="31"/>
        </w:rPr>
        <w:t>或</w:t>
      </w:r>
      <w:r>
        <w:rPr>
          <w:rFonts w:ascii="宋体" w:eastAsia="宋体" w:hint="eastAsia"/>
          <w:sz w:val="31"/>
        </w:rPr>
        <w:t>未饱和湿空气块</w:t>
      </w:r>
      <w:r>
        <w:rPr>
          <w:sz w:val="31"/>
        </w:rPr>
        <w:t>在</w:t>
      </w:r>
      <w:r>
        <w:rPr>
          <w:rFonts w:ascii="宋体" w:eastAsia="宋体" w:hint="eastAsia"/>
          <w:sz w:val="31"/>
        </w:rPr>
        <w:t>绝热条件</w:t>
      </w:r>
      <w:r>
        <w:rPr>
          <w:sz w:val="31"/>
        </w:rPr>
        <w:t>下每升高单位高度（通常取用单位</w:t>
      </w:r>
    </w:p>
    <w:p>
      <w:pPr>
        <w:pStyle w:val="BodyText"/>
        <w:spacing w:before="362"/>
      </w:pPr>
      <w:r>
        <w:rPr>
          <w:spacing w:val="-4"/>
        </w:rPr>
        <w:t xml:space="preserve">高度为 </w:t>
      </w:r>
      <w:r>
        <w:t>100m）</w:t>
      </w:r>
      <w:r>
        <w:rPr>
          <w:spacing w:val="-3"/>
        </w:rPr>
        <w:t>所造成的</w:t>
      </w:r>
      <w:r>
        <w:rPr>
          <w:rFonts w:ascii="宋体" w:eastAsia="宋体" w:hint="eastAsia"/>
          <w:spacing w:val="-1"/>
        </w:rPr>
        <w:t>温度下降</w:t>
      </w:r>
      <w:r>
        <w:t>数值称为干绝热递减率</w:t>
      </w:r>
      <w:r>
        <w:rPr>
          <w:spacing w:val="-176"/>
        </w:rPr>
        <w:t>。</w:t>
      </w:r>
      <w:r>
        <w:t>（P36）</w:t>
      </w:r>
    </w:p>
    <w:p>
      <w:pPr>
        <w:spacing w:after="0"/>
        <w:sectPr>
          <w:type w:val="continuous"/>
          <w:pgSz w:w="17860" w:h="25260"/>
          <w:pgMar w:top="2240" w:right="2260" w:bottom="280" w:left="2560" w:header="708" w:footer="708"/>
          <w:pgNumType w:start="3"/>
          <w:cols w:space="708"/>
        </w:sectPr>
      </w:pPr>
    </w:p>
    <w:p>
      <w:pPr>
        <w:pStyle w:val="BodyText"/>
        <w:spacing w:before="12"/>
      </w:pPr>
      <w:r>
        <w:rPr>
          <w:b/>
        </w:rPr>
        <w:t>11、辐射逆温</w:t>
      </w:r>
      <w:r>
        <w:t>：在</w:t>
      </w:r>
      <w:r>
        <w:rPr>
          <w:rFonts w:ascii="宋体" w:eastAsia="宋体" w:hint="eastAsia"/>
        </w:rPr>
        <w:t>睛空无云</w:t>
      </w:r>
      <w:r>
        <w:t>（或少云）的夜间，当</w:t>
      </w:r>
      <w:r>
        <w:rPr>
          <w:rFonts w:ascii="宋体" w:eastAsia="宋体" w:hint="eastAsia"/>
        </w:rPr>
        <w:t>风速较小</w:t>
      </w:r>
      <w:r>
        <w:t>（&lt;3m/s）时，</w:t>
      </w:r>
      <w:r>
        <w:rPr>
          <w:rFonts w:ascii="宋体" w:eastAsia="宋体" w:hint="eastAsia"/>
        </w:rPr>
        <w:t>地面</w:t>
      </w:r>
      <w:r>
        <w:t>因强烈的</w:t>
      </w:r>
    </w:p>
    <w:p>
      <w:pPr>
        <w:pStyle w:val="BodyText"/>
        <w:spacing w:before="4"/>
        <w:ind w:left="0"/>
        <w:rPr>
          <w:sz w:val="23"/>
        </w:rPr>
      </w:pPr>
    </w:p>
    <w:p>
      <w:pPr>
        <w:pStyle w:val="BodyText"/>
        <w:spacing w:line="367" w:lineRule="auto"/>
        <w:ind w:right="414"/>
      </w:pPr>
      <w:r>
        <w:rPr>
          <w:rFonts w:ascii="宋体" w:eastAsia="宋体" w:hint="eastAsia"/>
          <w:spacing w:val="-1"/>
        </w:rPr>
        <w:t>有效辐射</w:t>
      </w:r>
      <w:r>
        <w:rPr>
          <w:spacing w:val="-12"/>
        </w:rPr>
        <w:t>而很快冷却，近地面气层冷却最为强烈，</w:t>
      </w:r>
      <w:r>
        <w:rPr>
          <w:rFonts w:ascii="宋体" w:eastAsia="宋体" w:hint="eastAsia"/>
          <w:spacing w:val="-2"/>
        </w:rPr>
        <w:t>较高的气层冷却较慢</w:t>
      </w:r>
      <w:r>
        <w:rPr>
          <w:spacing w:val="-8"/>
        </w:rPr>
        <w:t>，因而形成了自地面</w:t>
      </w:r>
      <w:r>
        <w:t>开始逐渐向上发展的逆温层，称为辐射逆温。</w:t>
      </w:r>
    </w:p>
    <w:p>
      <w:pPr>
        <w:pStyle w:val="BodyText"/>
        <w:spacing w:before="60" w:line="393" w:lineRule="auto"/>
        <w:ind w:right="414"/>
        <w:jc w:val="both"/>
      </w:pPr>
      <w:r>
        <w:rPr>
          <w:b/>
        </w:rPr>
        <w:t>12、下沉逆温</w:t>
      </w:r>
      <w:r>
        <w:rPr>
          <w:spacing w:val="1"/>
        </w:rPr>
        <w:t>：又称</w:t>
      </w:r>
      <w:r>
        <w:rPr>
          <w:rFonts w:ascii="宋体" w:eastAsia="宋体" w:hint="eastAsia"/>
          <w:spacing w:val="1"/>
        </w:rPr>
        <w:t>压缩逆温</w:t>
      </w:r>
      <w:r>
        <w:t>，当</w:t>
      </w:r>
      <w:r>
        <w:rPr>
          <w:rFonts w:ascii="宋体" w:eastAsia="宋体" w:hint="eastAsia"/>
          <w:spacing w:val="1"/>
        </w:rPr>
        <w:t>高压区</w:t>
      </w:r>
      <w:r>
        <w:t>内某一层空气发生强度较大的</w:t>
      </w:r>
      <w:r>
        <w:rPr>
          <w:rFonts w:ascii="宋体" w:eastAsia="宋体" w:hint="eastAsia"/>
          <w:spacing w:val="1"/>
        </w:rPr>
        <w:t>气团下沉运动</w:t>
      </w:r>
      <w:r>
        <w:t xml:space="preserve">时， </w:t>
      </w:r>
      <w:r>
        <w:rPr>
          <w:spacing w:val="-2"/>
        </w:rPr>
        <w:t>常可使原来</w:t>
      </w:r>
      <w:r>
        <w:rPr>
          <w:rFonts w:ascii="宋体" w:eastAsia="宋体" w:hint="eastAsia"/>
          <w:spacing w:val="-2"/>
        </w:rPr>
        <w:t>稳定层结</w:t>
      </w:r>
      <w:r>
        <w:rPr>
          <w:spacing w:val="-1"/>
        </w:rPr>
        <w:t>的空气层</w:t>
      </w:r>
      <w:r>
        <w:rPr>
          <w:rFonts w:ascii="宋体" w:eastAsia="宋体" w:hint="eastAsia"/>
          <w:spacing w:val="-2"/>
        </w:rPr>
        <w:t>压缩</w:t>
      </w:r>
      <w:r>
        <w:rPr>
          <w:spacing w:val="-4"/>
        </w:rPr>
        <w:t>成</w:t>
      </w:r>
      <w:r>
        <w:rPr>
          <w:rFonts w:ascii="宋体" w:eastAsia="宋体" w:hint="eastAsia"/>
          <w:spacing w:val="-2"/>
        </w:rPr>
        <w:t>逆温层结</w:t>
      </w:r>
      <w:r>
        <w:rPr>
          <w:spacing w:val="-13"/>
        </w:rPr>
        <w:t>若气层下沉距离很大，就可能使顶部增温后的</w:t>
      </w:r>
      <w:r>
        <w:t>气温高于底部增温后的气温，从而形成逆温层。</w:t>
      </w:r>
    </w:p>
    <w:p>
      <w:pPr>
        <w:pStyle w:val="BodyText"/>
        <w:spacing w:line="569" w:lineRule="exact"/>
        <w:rPr>
          <w:rFonts w:ascii="宋体" w:eastAsia="宋体" w:hint="eastAsia"/>
        </w:rPr>
      </w:pPr>
      <w:r>
        <w:rPr>
          <w:b/>
        </w:rPr>
        <w:t>14</w:t>
      </w:r>
      <w:r>
        <w:rPr>
          <w:b/>
          <w:spacing w:val="-6"/>
        </w:rPr>
        <w:t>、平流逆温</w:t>
      </w:r>
      <w:r>
        <w:rPr>
          <w:spacing w:val="-11"/>
        </w:rPr>
        <w:t>：由</w:t>
      </w:r>
      <w:r>
        <w:rPr>
          <w:rFonts w:ascii="宋体" w:eastAsia="宋体" w:hint="eastAsia"/>
          <w:spacing w:val="-3"/>
        </w:rPr>
        <w:t>暖空气</w:t>
      </w:r>
      <w:r>
        <w:rPr>
          <w:spacing w:val="-2"/>
        </w:rPr>
        <w:t>平流到</w:t>
      </w:r>
      <w:r>
        <w:rPr>
          <w:rFonts w:ascii="宋体" w:eastAsia="宋体" w:hint="eastAsia"/>
          <w:spacing w:val="-2"/>
        </w:rPr>
        <w:t>冷地表面</w:t>
      </w:r>
      <w:r>
        <w:t>上而形成的逆温称为平流逆温</w:t>
      </w:r>
      <w:r>
        <w:rPr>
          <w:spacing w:val="-198"/>
        </w:rPr>
        <w:t>。</w:t>
      </w:r>
      <w:r>
        <w:rPr>
          <w:spacing w:val="-4"/>
        </w:rPr>
        <w:t>（</w:t>
      </w:r>
      <w:r>
        <w:rPr>
          <w:rFonts w:ascii="宋体" w:eastAsia="宋体" w:hint="eastAsia"/>
        </w:rPr>
        <w:t>暖空气水平移动</w:t>
      </w:r>
    </w:p>
    <w:p>
      <w:pPr>
        <w:pStyle w:val="BodyText"/>
        <w:spacing w:before="282" w:line="283" w:lineRule="auto"/>
        <w:ind w:right="422"/>
        <w:rPr>
          <w:rFonts w:ascii="宋体" w:eastAsia="宋体" w:hint="eastAsia"/>
        </w:rPr>
      </w:pPr>
      <w:r>
        <w:rPr>
          <w:rFonts w:ascii="宋体" w:eastAsia="宋体" w:hint="eastAsia"/>
          <w:spacing w:val="-13"/>
        </w:rPr>
        <w:t>到冷的地面或气层上，由于暖空气的下层受到冷地面或气层的影响而迅速降温，上层受影响</w:t>
      </w:r>
      <w:r>
        <w:rPr>
          <w:rFonts w:ascii="宋体" w:eastAsia="宋体" w:hint="eastAsia"/>
        </w:rPr>
        <w:t>较少，降温较慢，从而形成的逆温</w:t>
      </w:r>
      <w:r>
        <w:rPr>
          <w:rFonts w:ascii="宋体" w:eastAsia="宋体" w:hint="eastAsia"/>
          <w:spacing w:val="-183"/>
        </w:rPr>
        <w:t>。</w:t>
      </w:r>
      <w:r>
        <w:rPr>
          <w:rFonts w:ascii="宋体" w:eastAsia="宋体" w:hint="eastAsia"/>
        </w:rPr>
        <w:t>）</w:t>
      </w:r>
    </w:p>
    <w:p>
      <w:pPr>
        <w:spacing w:before="82"/>
        <w:ind w:left="140" w:right="0" w:firstLine="0"/>
        <w:jc w:val="left"/>
        <w:rPr>
          <w:sz w:val="31"/>
        </w:rPr>
      </w:pPr>
      <w:r>
        <w:rPr>
          <w:b/>
          <w:sz w:val="31"/>
        </w:rPr>
        <w:t>15、湍流逆温</w:t>
      </w:r>
      <w:r>
        <w:rPr>
          <w:sz w:val="31"/>
        </w:rPr>
        <w:t>：</w:t>
      </w:r>
      <w:r>
        <w:rPr>
          <w:rFonts w:ascii="宋体" w:eastAsia="宋体" w:hint="eastAsia"/>
          <w:sz w:val="31"/>
        </w:rPr>
        <w:t>低层空气湍流混合</w:t>
      </w:r>
      <w:r>
        <w:rPr>
          <w:sz w:val="31"/>
        </w:rPr>
        <w:t>形成的逆温称为湍流逆温。</w:t>
      </w:r>
    </w:p>
    <w:p>
      <w:pPr>
        <w:pStyle w:val="BodyText"/>
        <w:spacing w:before="364" w:line="393" w:lineRule="auto"/>
        <w:ind w:right="259"/>
      </w:pPr>
      <w:r>
        <w:rPr>
          <w:b/>
        </w:rPr>
        <w:t>16、锋面逆温</w:t>
      </w:r>
      <w:r>
        <w:rPr>
          <w:spacing w:val="1"/>
        </w:rPr>
        <w:t>：在</w:t>
      </w:r>
      <w:r>
        <w:rPr>
          <w:rFonts w:ascii="宋体" w:eastAsia="宋体" w:hint="eastAsia"/>
        </w:rPr>
        <w:t>对流层</w:t>
      </w:r>
      <w:r>
        <w:rPr>
          <w:spacing w:val="1"/>
        </w:rPr>
        <w:t>中的</w:t>
      </w:r>
      <w:r>
        <w:rPr>
          <w:rFonts w:ascii="宋体" w:eastAsia="宋体" w:hint="eastAsia"/>
        </w:rPr>
        <w:t>冷空气团</w:t>
      </w:r>
      <w:r>
        <w:t>与</w:t>
      </w:r>
      <w:r>
        <w:rPr>
          <w:rFonts w:ascii="宋体" w:eastAsia="宋体" w:hint="eastAsia"/>
          <w:spacing w:val="1"/>
        </w:rPr>
        <w:t>暖空气团</w:t>
      </w:r>
      <w:r>
        <w:t xml:space="preserve">相遇时，暖空气团因其密度小就会爬到  </w:t>
      </w:r>
      <w:r>
        <w:rPr>
          <w:spacing w:val="-2"/>
        </w:rPr>
        <w:t>冷空气上面去，形成一个</w:t>
      </w:r>
      <w:r>
        <w:rPr>
          <w:rFonts w:ascii="宋体" w:eastAsia="宋体" w:hint="eastAsia"/>
          <w:spacing w:val="-2"/>
        </w:rPr>
        <w:t>倾斜的过渡区</w:t>
      </w:r>
      <w:r>
        <w:rPr>
          <w:spacing w:val="-3"/>
        </w:rPr>
        <w:t>，称为</w:t>
      </w:r>
      <w:r>
        <w:rPr>
          <w:rFonts w:ascii="宋体" w:eastAsia="宋体" w:hint="eastAsia"/>
          <w:spacing w:val="-2"/>
        </w:rPr>
        <w:t>锋面</w:t>
      </w:r>
      <w:r>
        <w:rPr>
          <w:spacing w:val="-1"/>
        </w:rPr>
        <w:t xml:space="preserve">。在锋面上，如果冷暖空气的温差较大， </w:t>
      </w:r>
      <w:r>
        <w:t>也可以出现逆温，称为锋面逆温。</w:t>
      </w:r>
    </w:p>
    <w:p>
      <w:pPr>
        <w:pStyle w:val="BodyText"/>
        <w:spacing w:line="569" w:lineRule="exact"/>
      </w:pPr>
      <w:r>
        <w:rPr>
          <w:b/>
        </w:rPr>
        <w:t>17、气压梯度力</w:t>
      </w:r>
      <w:r>
        <w:t>：单位质量的空气在</w:t>
      </w:r>
      <w:r>
        <w:rPr>
          <w:rFonts w:ascii="宋体" w:eastAsia="宋体" w:hint="eastAsia"/>
        </w:rPr>
        <w:t>气压场</w:t>
      </w:r>
      <w:r>
        <w:t>中受到的作用力，称为气压梯度力。可分解为</w:t>
      </w:r>
    </w:p>
    <w:p>
      <w:pPr>
        <w:pStyle w:val="BodyText"/>
        <w:spacing w:before="4"/>
        <w:ind w:left="0"/>
        <w:rPr>
          <w:sz w:val="23"/>
        </w:rPr>
      </w:pPr>
    </w:p>
    <w:p>
      <w:pPr>
        <w:pStyle w:val="BodyText"/>
      </w:pPr>
      <w:r>
        <w:rPr>
          <w:rFonts w:ascii="宋体" w:eastAsia="宋体" w:hint="eastAsia"/>
        </w:rPr>
        <w:t>垂直</w:t>
      </w:r>
      <w:r>
        <w:t>和</w:t>
      </w:r>
      <w:r>
        <w:rPr>
          <w:rFonts w:ascii="宋体" w:eastAsia="宋体" w:hint="eastAsia"/>
        </w:rPr>
        <w:t>水平</w:t>
      </w:r>
      <w:r>
        <w:t>方向两个分量。</w:t>
      </w:r>
    </w:p>
    <w:p>
      <w:pPr>
        <w:pStyle w:val="BodyText"/>
        <w:spacing w:before="302" w:line="420" w:lineRule="auto"/>
        <w:ind w:right="437"/>
      </w:pPr>
      <w:r>
        <w:rPr>
          <w:b/>
        </w:rPr>
        <w:t>18、地转偏向力</w:t>
      </w:r>
      <w:r>
        <w:t>：大气在转动的地球上运动时，</w:t>
      </w:r>
      <w:r>
        <w:rPr>
          <w:rFonts w:ascii="宋体" w:eastAsia="宋体" w:hint="eastAsia"/>
        </w:rPr>
        <w:t>由于地球转动</w:t>
      </w:r>
      <w:r>
        <w:t>而产生的使</w:t>
      </w:r>
      <w:r>
        <w:rPr>
          <w:rFonts w:ascii="宋体" w:eastAsia="宋体" w:hint="eastAsia"/>
        </w:rPr>
        <w:t>运动偏离气压梯度方向的力</w:t>
      </w:r>
      <w:r>
        <w:t>，称为地转偏向力。（它只改变大气运动方向不改变速度）</w:t>
      </w:r>
    </w:p>
    <w:p>
      <w:pPr>
        <w:pStyle w:val="BodyText"/>
        <w:spacing w:line="443" w:lineRule="exact"/>
      </w:pPr>
      <w:r>
        <w:rPr>
          <w:b/>
        </w:rPr>
        <w:t>19、风速廓线</w:t>
      </w:r>
      <w:r>
        <w:t>：</w:t>
      </w:r>
      <w:r>
        <w:rPr>
          <w:rFonts w:ascii="宋体" w:eastAsia="宋体" w:hint="eastAsia"/>
        </w:rPr>
        <w:t>平均风速</w:t>
      </w:r>
      <w:r>
        <w:t>随</w:t>
      </w:r>
      <w:r>
        <w:rPr>
          <w:rFonts w:ascii="宋体" w:eastAsia="宋体" w:hint="eastAsia"/>
        </w:rPr>
        <w:t>高度</w:t>
      </w:r>
      <w:r>
        <w:t>变化的</w:t>
      </w:r>
      <w:r>
        <w:rPr>
          <w:rFonts w:ascii="宋体" w:eastAsia="宋体" w:hint="eastAsia"/>
        </w:rPr>
        <w:t>曲线</w:t>
      </w:r>
      <w:r>
        <w:t>称为风速廓线，其数学表达式称为风速廓线模</w:t>
      </w:r>
    </w:p>
    <w:p>
      <w:pPr>
        <w:pStyle w:val="BodyText"/>
        <w:spacing w:before="364"/>
      </w:pPr>
      <w:r>
        <w:t>式。</w:t>
      </w:r>
    </w:p>
    <w:p>
      <w:pPr>
        <w:spacing w:before="365" w:line="393" w:lineRule="auto"/>
        <w:ind w:left="140" w:right="431" w:firstLine="0"/>
        <w:jc w:val="left"/>
        <w:rPr>
          <w:sz w:val="31"/>
        </w:rPr>
      </w:pPr>
      <w:r>
        <w:rPr>
          <w:b/>
          <w:spacing w:val="-1"/>
          <w:w w:val="102"/>
          <w:sz w:val="31"/>
        </w:rPr>
        <w:t>2</w:t>
      </w:r>
      <w:r>
        <w:rPr>
          <w:b/>
          <w:spacing w:val="-2"/>
          <w:w w:val="102"/>
          <w:sz w:val="31"/>
        </w:rPr>
        <w:t>0</w:t>
      </w:r>
      <w:r>
        <w:rPr>
          <w:b/>
          <w:w w:val="102"/>
          <w:sz w:val="31"/>
        </w:rPr>
        <w:t>、城市热岛环流（城市风</w:t>
      </w:r>
      <w:r>
        <w:rPr>
          <w:b/>
          <w:spacing w:val="-219"/>
          <w:w w:val="102"/>
          <w:sz w:val="31"/>
        </w:rPr>
        <w:t>）</w:t>
      </w:r>
      <w:r>
        <w:rPr>
          <w:spacing w:val="-8"/>
          <w:w w:val="102"/>
          <w:sz w:val="31"/>
        </w:rPr>
        <w:t>：由于</w:t>
      </w:r>
      <w:r>
        <w:rPr>
          <w:rFonts w:ascii="宋体" w:eastAsia="宋体" w:hAnsi="宋体" w:hint="eastAsia"/>
          <w:spacing w:val="-2"/>
          <w:w w:val="102"/>
          <w:sz w:val="31"/>
        </w:rPr>
        <w:t>城乡温度</w:t>
      </w:r>
      <w:r>
        <w:rPr>
          <w:spacing w:val="-2"/>
          <w:w w:val="102"/>
          <w:sz w:val="31"/>
        </w:rPr>
        <w:t>差引起的形成一种从周围</w:t>
      </w:r>
      <w:r>
        <w:rPr>
          <w:rFonts w:ascii="宋体" w:eastAsia="宋体" w:hAnsi="宋体" w:hint="eastAsia"/>
          <w:spacing w:val="-2"/>
          <w:w w:val="102"/>
          <w:sz w:val="31"/>
        </w:rPr>
        <w:t>农村吹向城市市区</w:t>
      </w:r>
      <w:r>
        <w:rPr>
          <w:spacing w:val="-14"/>
          <w:w w:val="102"/>
          <w:sz w:val="31"/>
        </w:rPr>
        <w:t>的</w:t>
      </w:r>
      <w:r>
        <w:rPr>
          <w:spacing w:val="-1"/>
          <w:w w:val="102"/>
          <w:sz w:val="31"/>
        </w:rPr>
        <w:t>特殊的“</w:t>
      </w:r>
      <w:r>
        <w:rPr>
          <w:rFonts w:ascii="宋体" w:eastAsia="宋体" w:hAnsi="宋体" w:hint="eastAsia"/>
          <w:spacing w:val="-3"/>
          <w:w w:val="102"/>
          <w:sz w:val="31"/>
        </w:rPr>
        <w:t>局地风</w:t>
      </w:r>
      <w:r>
        <w:rPr>
          <w:spacing w:val="-14"/>
          <w:w w:val="102"/>
          <w:sz w:val="31"/>
        </w:rPr>
        <w:t>”，称为城市热岛环流或城市风。</w:t>
      </w:r>
    </w:p>
    <w:p>
      <w:pPr>
        <w:pStyle w:val="BodyText"/>
        <w:spacing w:line="393" w:lineRule="auto"/>
        <w:ind w:right="431"/>
      </w:pPr>
      <w:r>
        <w:rPr>
          <w:b/>
        </w:rPr>
        <w:t>21、有界大气扩散</w:t>
      </w:r>
      <w:r>
        <w:t>：实际的污染物</w:t>
      </w:r>
      <w:r>
        <w:rPr>
          <w:rFonts w:ascii="宋体" w:eastAsia="宋体" w:hint="eastAsia"/>
        </w:rPr>
        <w:t>排放源</w:t>
      </w:r>
      <w:r>
        <w:t>多位于</w:t>
      </w:r>
      <w:r>
        <w:rPr>
          <w:rFonts w:ascii="宋体" w:eastAsia="宋体" w:hint="eastAsia"/>
        </w:rPr>
        <w:t>地面</w:t>
      </w:r>
      <w:r>
        <w:t>或</w:t>
      </w:r>
      <w:r>
        <w:rPr>
          <w:rFonts w:ascii="宋体" w:eastAsia="宋体" w:hint="eastAsia"/>
        </w:rPr>
        <w:t>接近地面的大气边界层内</w:t>
      </w:r>
      <w:r>
        <w:t>，污染物在大气中的</w:t>
      </w:r>
      <w:r>
        <w:rPr>
          <w:rFonts w:ascii="宋体" w:eastAsia="宋体" w:hint="eastAsia"/>
        </w:rPr>
        <w:t>扩散</w:t>
      </w:r>
      <w:r>
        <w:t>必然会受到</w:t>
      </w:r>
      <w:r>
        <w:rPr>
          <w:rFonts w:ascii="宋体" w:eastAsia="宋体" w:hint="eastAsia"/>
        </w:rPr>
        <w:t>地面的影响</w:t>
      </w:r>
      <w:r>
        <w:t>，这种大气扩散称为有界大气扩散。</w:t>
      </w:r>
    </w:p>
    <w:p>
      <w:pPr>
        <w:spacing w:after="0" w:line="393" w:lineRule="auto"/>
        <w:sectPr>
          <w:pgSz w:w="17860" w:h="25260"/>
          <w:pgMar w:top="1980" w:right="2260" w:bottom="280" w:left="2560" w:header="708" w:footer="708"/>
          <w:pgNumType w:start="4"/>
          <w:cols w:space="708"/>
        </w:sectPr>
      </w:pPr>
    </w:p>
    <w:p>
      <w:pPr>
        <w:pStyle w:val="BodyText"/>
        <w:spacing w:before="3"/>
        <w:ind w:left="0"/>
        <w:rPr>
          <w:sz w:val="26"/>
        </w:rPr>
      </w:pPr>
    </w:p>
    <w:p>
      <w:pPr>
        <w:pStyle w:val="BodyText"/>
        <w:spacing w:before="26" w:line="420" w:lineRule="auto"/>
        <w:ind w:right="439"/>
      </w:pPr>
      <w:r>
        <w:rPr>
          <w:b/>
        </w:rPr>
        <w:t>22、有效源高</w:t>
      </w:r>
      <w:r>
        <w:t>：是指从</w:t>
      </w:r>
      <w:r>
        <w:rPr>
          <w:rFonts w:ascii="宋体" w:eastAsia="宋体" w:hint="eastAsia"/>
        </w:rPr>
        <w:t>烟囱排放的烟云</w:t>
      </w:r>
      <w:r>
        <w:t>距</w:t>
      </w:r>
      <w:r>
        <w:rPr>
          <w:rFonts w:ascii="宋体" w:eastAsia="宋体" w:hint="eastAsia"/>
        </w:rPr>
        <w:t>地面</w:t>
      </w:r>
      <w:r>
        <w:t>的</w:t>
      </w:r>
      <w:r>
        <w:rPr>
          <w:rFonts w:ascii="宋体" w:eastAsia="宋体" w:hint="eastAsia"/>
        </w:rPr>
        <w:t>实际高度</w:t>
      </w:r>
      <w:r>
        <w:t>，它等于</w:t>
      </w:r>
      <w:r>
        <w:rPr>
          <w:rFonts w:ascii="宋体" w:eastAsia="宋体" w:hint="eastAsia"/>
        </w:rPr>
        <w:t>烟囱（或排放筒）本身的高度</w:t>
      </w:r>
      <w:r>
        <w:t>与</w:t>
      </w:r>
      <w:r>
        <w:rPr>
          <w:rFonts w:ascii="宋体" w:eastAsia="宋体" w:hint="eastAsia"/>
        </w:rPr>
        <w:t>烟气抬升高度</w:t>
      </w:r>
      <w:r>
        <w:t>之</w:t>
      </w:r>
      <w:r>
        <w:rPr>
          <w:rFonts w:ascii="宋体" w:eastAsia="宋体" w:hint="eastAsia"/>
        </w:rPr>
        <w:t>和</w:t>
      </w:r>
      <w:r>
        <w:t>。</w:t>
      </w:r>
    </w:p>
    <w:p>
      <w:pPr>
        <w:spacing w:before="0" w:line="443" w:lineRule="exact"/>
        <w:ind w:left="140" w:right="0" w:firstLine="0"/>
        <w:jc w:val="left"/>
        <w:rPr>
          <w:sz w:val="31"/>
        </w:rPr>
      </w:pPr>
      <w:r>
        <w:rPr>
          <w:b/>
          <w:sz w:val="31"/>
        </w:rPr>
        <w:t>23、干式机械除尘装置</w:t>
      </w:r>
      <w:r>
        <w:rPr>
          <w:sz w:val="31"/>
        </w:rPr>
        <w:t>：不用</w:t>
      </w:r>
      <w:r>
        <w:rPr>
          <w:rFonts w:ascii="宋体" w:eastAsia="宋体" w:hint="eastAsia"/>
          <w:sz w:val="31"/>
        </w:rPr>
        <w:t>水</w:t>
      </w:r>
      <w:r>
        <w:rPr>
          <w:sz w:val="31"/>
        </w:rPr>
        <w:t>或其他</w:t>
      </w:r>
      <w:r>
        <w:rPr>
          <w:rFonts w:ascii="宋体" w:eastAsia="宋体" w:hint="eastAsia"/>
          <w:sz w:val="31"/>
        </w:rPr>
        <w:t>液体</w:t>
      </w:r>
      <w:r>
        <w:rPr>
          <w:sz w:val="31"/>
        </w:rPr>
        <w:t>作润湿剂，仅利用</w:t>
      </w:r>
      <w:r>
        <w:rPr>
          <w:rFonts w:ascii="宋体" w:eastAsia="宋体" w:hint="eastAsia"/>
          <w:sz w:val="31"/>
        </w:rPr>
        <w:t>重力</w:t>
      </w:r>
      <w:r>
        <w:rPr>
          <w:sz w:val="31"/>
        </w:rPr>
        <w:t>、</w:t>
      </w:r>
      <w:r>
        <w:rPr>
          <w:rFonts w:ascii="宋体" w:eastAsia="宋体" w:hint="eastAsia"/>
          <w:sz w:val="31"/>
        </w:rPr>
        <w:t>惯性力</w:t>
      </w:r>
      <w:r>
        <w:rPr>
          <w:sz w:val="31"/>
        </w:rPr>
        <w:t>及</w:t>
      </w:r>
      <w:r>
        <w:rPr>
          <w:rFonts w:ascii="宋体" w:eastAsia="宋体" w:hint="eastAsia"/>
          <w:sz w:val="31"/>
        </w:rPr>
        <w:t>离心力</w:t>
      </w:r>
      <w:r>
        <w:rPr>
          <w:sz w:val="31"/>
        </w:rPr>
        <w:t>等沉</w:t>
      </w:r>
    </w:p>
    <w:p>
      <w:pPr>
        <w:pStyle w:val="BodyText"/>
        <w:spacing w:before="4"/>
        <w:ind w:left="0"/>
        <w:rPr>
          <w:sz w:val="23"/>
        </w:rPr>
      </w:pPr>
    </w:p>
    <w:p>
      <w:pPr>
        <w:pStyle w:val="BodyText"/>
        <w:spacing w:line="393" w:lineRule="auto"/>
        <w:ind w:right="424"/>
      </w:pPr>
      <w:r>
        <w:rPr>
          <w:rFonts w:ascii="宋体" w:eastAsia="宋体" w:hint="eastAsia"/>
          <w:spacing w:val="-2"/>
        </w:rPr>
        <w:t>降作用</w:t>
      </w:r>
      <w:r>
        <w:rPr>
          <w:spacing w:val="-2"/>
        </w:rPr>
        <w:t>去除气体中的</w:t>
      </w:r>
      <w:r>
        <w:rPr>
          <w:rFonts w:ascii="宋体" w:eastAsia="宋体" w:hint="eastAsia"/>
          <w:spacing w:val="-1"/>
        </w:rPr>
        <w:t>粉尘粒子</w:t>
      </w:r>
      <w:r>
        <w:rPr>
          <w:spacing w:val="-7"/>
        </w:rPr>
        <w:t>的装置称为干式机械除尘装置。主要有</w:t>
      </w:r>
      <w:r>
        <w:rPr>
          <w:rFonts w:ascii="宋体" w:eastAsia="宋体" w:hint="eastAsia"/>
          <w:spacing w:val="-2"/>
        </w:rPr>
        <w:t>重力沉降室</w:t>
      </w:r>
      <w:r>
        <w:rPr>
          <w:spacing w:val="-76"/>
        </w:rPr>
        <w:t>、</w:t>
      </w:r>
      <w:r>
        <w:rPr>
          <w:rFonts w:ascii="宋体" w:eastAsia="宋体" w:hint="eastAsia"/>
          <w:spacing w:val="-4"/>
        </w:rPr>
        <w:t>惯性力除</w:t>
      </w:r>
      <w:r>
        <w:rPr>
          <w:rFonts w:ascii="宋体" w:eastAsia="宋体" w:hint="eastAsia"/>
        </w:rPr>
        <w:t>尘器</w:t>
      </w:r>
      <w:r>
        <w:rPr>
          <w:spacing w:val="-4"/>
        </w:rPr>
        <w:t>、</w:t>
      </w:r>
      <w:r>
        <w:rPr>
          <w:rFonts w:ascii="宋体" w:eastAsia="宋体" w:hint="eastAsia"/>
          <w:spacing w:val="-2"/>
        </w:rPr>
        <w:t>离心力除尘器</w:t>
      </w:r>
      <w:r>
        <w:t>。</w:t>
      </w:r>
    </w:p>
    <w:p>
      <w:pPr>
        <w:spacing w:before="0" w:line="507" w:lineRule="exact"/>
        <w:ind w:left="140" w:right="0" w:firstLine="0"/>
        <w:jc w:val="left"/>
        <w:rPr>
          <w:sz w:val="31"/>
        </w:rPr>
      </w:pPr>
      <w:r>
        <w:rPr>
          <w:b/>
          <w:sz w:val="31"/>
        </w:rPr>
        <w:t>24、湿式除尘装置</w:t>
      </w:r>
      <w:r>
        <w:rPr>
          <w:sz w:val="31"/>
        </w:rPr>
        <w:t>：是使</w:t>
      </w:r>
      <w:r>
        <w:rPr>
          <w:rFonts w:ascii="宋体" w:eastAsia="宋体" w:hint="eastAsia"/>
          <w:sz w:val="31"/>
        </w:rPr>
        <w:t>含尘气体</w:t>
      </w:r>
      <w:r>
        <w:rPr>
          <w:sz w:val="31"/>
        </w:rPr>
        <w:t>与</w:t>
      </w:r>
      <w:r>
        <w:rPr>
          <w:rFonts w:ascii="宋体" w:eastAsia="宋体" w:hint="eastAsia"/>
          <w:sz w:val="31"/>
        </w:rPr>
        <w:t>液体</w:t>
      </w:r>
      <w:r>
        <w:rPr>
          <w:sz w:val="31"/>
        </w:rPr>
        <w:t>密切接触，利用水滴和尘粒的</w:t>
      </w:r>
      <w:r>
        <w:rPr>
          <w:rFonts w:ascii="宋体" w:eastAsia="宋体" w:hint="eastAsia"/>
          <w:sz w:val="31"/>
        </w:rPr>
        <w:t>惯性碰撞</w:t>
      </w:r>
      <w:r>
        <w:rPr>
          <w:sz w:val="31"/>
        </w:rPr>
        <w:t>及其他作</w:t>
      </w:r>
    </w:p>
    <w:p>
      <w:pPr>
        <w:pStyle w:val="BodyText"/>
        <w:spacing w:before="364" w:line="420" w:lineRule="auto"/>
        <w:ind w:right="420"/>
      </w:pPr>
      <w:r>
        <w:t>用</w:t>
      </w:r>
      <w:r>
        <w:rPr>
          <w:rFonts w:ascii="宋体" w:eastAsia="宋体" w:hint="eastAsia"/>
          <w:spacing w:val="-2"/>
        </w:rPr>
        <w:t>捕集尘粒</w:t>
      </w:r>
      <w:r>
        <w:rPr>
          <w:spacing w:val="-2"/>
        </w:rPr>
        <w:t>或使</w:t>
      </w:r>
      <w:r>
        <w:rPr>
          <w:rFonts w:ascii="宋体" w:eastAsia="宋体" w:hint="eastAsia"/>
          <w:spacing w:val="-2"/>
        </w:rPr>
        <w:t>粒径增大</w:t>
      </w:r>
      <w:r>
        <w:rPr>
          <w:spacing w:val="-9"/>
        </w:rPr>
        <w:t>的装置。应用的三种：</w:t>
      </w:r>
      <w:r>
        <w:rPr>
          <w:rFonts w:ascii="宋体" w:eastAsia="宋体" w:hint="eastAsia"/>
          <w:spacing w:val="-2"/>
        </w:rPr>
        <w:t>喷雾式洗涤器</w:t>
      </w:r>
      <w:r>
        <w:rPr>
          <w:spacing w:val="-37"/>
        </w:rPr>
        <w:t>、</w:t>
      </w:r>
      <w:r>
        <w:rPr>
          <w:rFonts w:ascii="宋体" w:eastAsia="宋体" w:hint="eastAsia"/>
          <w:spacing w:val="-3"/>
        </w:rPr>
        <w:t>离心洗涤器</w:t>
      </w:r>
      <w:r>
        <w:rPr>
          <w:spacing w:val="-35"/>
        </w:rPr>
        <w:t>、</w:t>
      </w:r>
      <w:r>
        <w:rPr>
          <w:rFonts w:ascii="宋体" w:eastAsia="宋体" w:hint="eastAsia"/>
          <w:spacing w:val="-3"/>
        </w:rPr>
        <w:t>文丘里式洗涤</w:t>
      </w:r>
      <w:r>
        <w:rPr>
          <w:rFonts w:ascii="宋体" w:eastAsia="宋体" w:hint="eastAsia"/>
        </w:rPr>
        <w:t>器</w:t>
      </w:r>
      <w:r>
        <w:rPr>
          <w:rFonts w:ascii="幼圆" w:eastAsia="幼圆" w:hint="eastAsia"/>
          <w:spacing w:val="-62"/>
        </w:rPr>
        <w:t>(</w:t>
      </w:r>
      <w:r>
        <w:rPr>
          <w:spacing w:val="-3"/>
        </w:rPr>
        <w:t>画出示意图，部件名称)。</w:t>
      </w:r>
    </w:p>
    <w:p>
      <w:pPr>
        <w:spacing w:before="0" w:line="443" w:lineRule="exact"/>
        <w:ind w:left="140" w:right="0" w:firstLine="0"/>
        <w:jc w:val="left"/>
        <w:rPr>
          <w:sz w:val="31"/>
        </w:rPr>
      </w:pPr>
      <w:r>
        <w:rPr>
          <w:b/>
          <w:sz w:val="31"/>
        </w:rPr>
        <w:t>25、大气环境质量标准：</w:t>
      </w:r>
      <w:r>
        <w:rPr>
          <w:sz w:val="31"/>
        </w:rPr>
        <w:t>是以</w:t>
      </w:r>
      <w:r>
        <w:rPr>
          <w:rFonts w:ascii="宋体" w:eastAsia="宋体" w:hint="eastAsia"/>
          <w:sz w:val="31"/>
        </w:rPr>
        <w:t>保障人体健康</w:t>
      </w:r>
      <w:r>
        <w:rPr>
          <w:sz w:val="31"/>
        </w:rPr>
        <w:t>和</w:t>
      </w:r>
      <w:r>
        <w:rPr>
          <w:rFonts w:ascii="宋体" w:eastAsia="宋体" w:hint="eastAsia"/>
          <w:sz w:val="31"/>
        </w:rPr>
        <w:t>正常生活条件</w:t>
      </w:r>
      <w:r>
        <w:rPr>
          <w:sz w:val="31"/>
        </w:rPr>
        <w:t>为主要目的，规定出大气环境</w:t>
      </w:r>
    </w:p>
    <w:p>
      <w:pPr>
        <w:pStyle w:val="BodyText"/>
        <w:spacing w:before="365" w:line="420" w:lineRule="auto"/>
        <w:ind w:right="427"/>
      </w:pPr>
      <w:r>
        <w:t>中某</w:t>
      </w:r>
      <w:r>
        <w:rPr>
          <w:rFonts w:ascii="宋体" w:eastAsia="宋体" w:hint="eastAsia"/>
          <w:spacing w:val="-2"/>
        </w:rPr>
        <w:t>些主要污染物</w:t>
      </w:r>
      <w:r>
        <w:rPr>
          <w:spacing w:val="-4"/>
        </w:rPr>
        <w:t>的</w:t>
      </w:r>
      <w:r>
        <w:rPr>
          <w:rFonts w:ascii="宋体" w:eastAsia="宋体" w:hint="eastAsia"/>
          <w:spacing w:val="-2"/>
        </w:rPr>
        <w:t>最高允许尝试</w:t>
      </w:r>
      <w:r>
        <w:rPr>
          <w:spacing w:val="-18"/>
        </w:rPr>
        <w:t>。它是进行</w:t>
      </w:r>
      <w:r>
        <w:rPr>
          <w:rFonts w:ascii="宋体" w:eastAsia="宋体" w:hint="eastAsia"/>
          <w:spacing w:val="-2"/>
        </w:rPr>
        <w:t>大气污染评价</w:t>
      </w:r>
      <w:r>
        <w:rPr>
          <w:spacing w:val="-76"/>
        </w:rPr>
        <w:t>，</w:t>
      </w:r>
      <w:r>
        <w:rPr>
          <w:rFonts w:ascii="宋体" w:eastAsia="宋体" w:hint="eastAsia"/>
          <w:spacing w:val="-2"/>
        </w:rPr>
        <w:t>制订大气污染防治规划</w:t>
      </w:r>
      <w:r>
        <w:rPr>
          <w:spacing w:val="-4"/>
        </w:rPr>
        <w:t>和</w:t>
      </w:r>
      <w:r>
        <w:rPr>
          <w:rFonts w:ascii="宋体" w:eastAsia="宋体" w:hint="eastAsia"/>
          <w:spacing w:val="-6"/>
        </w:rPr>
        <w:t>大气</w:t>
      </w:r>
      <w:r>
        <w:rPr>
          <w:rFonts w:ascii="宋体" w:eastAsia="宋体" w:hint="eastAsia"/>
          <w:spacing w:val="-2"/>
        </w:rPr>
        <w:t>污染物排放标准</w:t>
      </w:r>
      <w:r>
        <w:rPr>
          <w:spacing w:val="-2"/>
        </w:rPr>
        <w:t>的依据，是进行</w:t>
      </w:r>
      <w:r>
        <w:rPr>
          <w:rFonts w:ascii="宋体" w:eastAsia="宋体" w:hint="eastAsia"/>
          <w:spacing w:val="-2"/>
        </w:rPr>
        <w:t>大气环境管理</w:t>
      </w:r>
      <w:r>
        <w:t>的依据。</w:t>
      </w:r>
    </w:p>
    <w:p>
      <w:pPr>
        <w:spacing w:before="0" w:line="444" w:lineRule="exact"/>
        <w:ind w:left="140" w:right="0" w:firstLine="0"/>
        <w:jc w:val="left"/>
        <w:rPr>
          <w:rFonts w:ascii="宋体" w:eastAsia="宋体" w:hint="eastAsia"/>
          <w:sz w:val="31"/>
        </w:rPr>
      </w:pPr>
      <w:r>
        <w:rPr>
          <w:b/>
          <w:sz w:val="31"/>
        </w:rPr>
        <w:t>26、大气污染物排放标准</w:t>
      </w:r>
      <w:r>
        <w:rPr>
          <w:sz w:val="31"/>
        </w:rPr>
        <w:t>：是实现</w:t>
      </w:r>
      <w:r>
        <w:rPr>
          <w:rFonts w:ascii="宋体" w:eastAsia="宋体" w:hint="eastAsia"/>
          <w:sz w:val="31"/>
        </w:rPr>
        <w:t>大气环境质量标准</w:t>
      </w:r>
      <w:r>
        <w:rPr>
          <w:sz w:val="31"/>
        </w:rPr>
        <w:t>为目标，对</w:t>
      </w:r>
      <w:r>
        <w:rPr>
          <w:rFonts w:ascii="宋体" w:eastAsia="宋体" w:hint="eastAsia"/>
          <w:sz w:val="31"/>
        </w:rPr>
        <w:t>污染源</w:t>
      </w:r>
      <w:r>
        <w:rPr>
          <w:sz w:val="31"/>
        </w:rPr>
        <w:t>排入大气的</w:t>
      </w:r>
      <w:r>
        <w:rPr>
          <w:rFonts w:ascii="宋体" w:eastAsia="宋体" w:hint="eastAsia"/>
          <w:sz w:val="31"/>
        </w:rPr>
        <w:t>污染物</w:t>
      </w:r>
    </w:p>
    <w:p>
      <w:pPr>
        <w:pStyle w:val="BodyText"/>
        <w:spacing w:before="5"/>
        <w:ind w:left="0"/>
        <w:rPr>
          <w:rFonts w:ascii="宋体"/>
          <w:sz w:val="33"/>
        </w:rPr>
      </w:pPr>
    </w:p>
    <w:p>
      <w:pPr>
        <w:pStyle w:val="BodyText"/>
        <w:spacing w:line="367" w:lineRule="auto"/>
        <w:ind w:right="421"/>
      </w:pPr>
      <w:r>
        <w:rPr>
          <w:rFonts w:ascii="宋体" w:eastAsia="宋体" w:hint="eastAsia"/>
          <w:spacing w:val="-1"/>
        </w:rPr>
        <w:t>容许含量</w:t>
      </w:r>
      <w:r>
        <w:rPr>
          <w:spacing w:val="-11"/>
        </w:rPr>
        <w:t>作出限制，是控制大气污染物的</w:t>
      </w:r>
      <w:r>
        <w:rPr>
          <w:rFonts w:ascii="宋体" w:eastAsia="宋体" w:hint="eastAsia"/>
          <w:spacing w:val="-2"/>
        </w:rPr>
        <w:t>排放量</w:t>
      </w:r>
      <w:r>
        <w:rPr>
          <w:spacing w:val="-3"/>
        </w:rPr>
        <w:t>和</w:t>
      </w:r>
      <w:r>
        <w:rPr>
          <w:rFonts w:ascii="宋体" w:eastAsia="宋体" w:hint="eastAsia"/>
          <w:spacing w:val="-2"/>
        </w:rPr>
        <w:t>进行净化装置设计</w:t>
      </w:r>
      <w:r>
        <w:rPr>
          <w:spacing w:val="-11"/>
        </w:rPr>
        <w:t>的依据，同时也是环境</w:t>
      </w:r>
      <w:r>
        <w:rPr>
          <w:spacing w:val="-2"/>
        </w:rPr>
        <w:t>管理部门的</w:t>
      </w:r>
      <w:r>
        <w:rPr>
          <w:rFonts w:ascii="宋体" w:eastAsia="宋体" w:hint="eastAsia"/>
          <w:spacing w:val="-2"/>
        </w:rPr>
        <w:t>执法依据</w:t>
      </w:r>
      <w:r>
        <w:rPr>
          <w:spacing w:val="-1"/>
        </w:rPr>
        <w:t>。分为</w:t>
      </w:r>
      <w:r>
        <w:rPr>
          <w:rFonts w:ascii="宋体" w:eastAsia="宋体" w:hint="eastAsia"/>
          <w:spacing w:val="-2"/>
        </w:rPr>
        <w:t>国家</w:t>
      </w:r>
      <w:r>
        <w:rPr>
          <w:spacing w:val="-2"/>
        </w:rPr>
        <w:t>标准、</w:t>
      </w:r>
      <w:r>
        <w:rPr>
          <w:rFonts w:ascii="宋体" w:eastAsia="宋体" w:hint="eastAsia"/>
          <w:spacing w:val="-2"/>
        </w:rPr>
        <w:t>地方</w:t>
      </w:r>
      <w:r>
        <w:rPr>
          <w:spacing w:val="-3"/>
        </w:rPr>
        <w:t>标准和</w:t>
      </w:r>
      <w:r>
        <w:rPr>
          <w:rFonts w:ascii="宋体" w:eastAsia="宋体" w:hint="eastAsia"/>
        </w:rPr>
        <w:t>行业</w:t>
      </w:r>
      <w:r>
        <w:t>标准。</w:t>
      </w:r>
    </w:p>
    <w:p>
      <w:pPr>
        <w:pStyle w:val="BodyText"/>
        <w:spacing w:before="60" w:line="393" w:lineRule="auto"/>
        <w:ind w:right="424"/>
        <w:rPr>
          <w:rFonts w:ascii="宋体" w:eastAsia="宋体" w:hint="eastAsia"/>
        </w:rPr>
      </w:pPr>
      <w:r>
        <w:rPr>
          <w:b/>
        </w:rPr>
        <w:t>27、大气污染控制技术标准：</w:t>
      </w:r>
      <w:r>
        <w:t>是大气污染物排放标准的一种辅助规定。它是根据大气污染物排放标准的要求，结合</w:t>
      </w:r>
      <w:r>
        <w:rPr>
          <w:rFonts w:ascii="宋体" w:eastAsia="宋体" w:hint="eastAsia"/>
        </w:rPr>
        <w:t>生产工艺特点</w:t>
      </w:r>
      <w:r>
        <w:t>、</w:t>
      </w:r>
      <w:r>
        <w:rPr>
          <w:rFonts w:ascii="宋体" w:eastAsia="宋体" w:hint="eastAsia"/>
        </w:rPr>
        <w:t>燃料</w:t>
      </w:r>
      <w:r>
        <w:t>、</w:t>
      </w:r>
      <w:r>
        <w:rPr>
          <w:rFonts w:ascii="宋体" w:eastAsia="宋体" w:hint="eastAsia"/>
        </w:rPr>
        <w:t>原料使用标准</w:t>
      </w:r>
      <w:r>
        <w:t>、</w:t>
      </w:r>
      <w:r>
        <w:rPr>
          <w:rFonts w:ascii="宋体" w:eastAsia="宋体" w:hint="eastAsia"/>
        </w:rPr>
        <w:t>净化装置选用标准</w:t>
      </w:r>
      <w:r>
        <w:t>、</w:t>
      </w:r>
      <w:r>
        <w:rPr>
          <w:rFonts w:ascii="宋体" w:eastAsia="宋体" w:hint="eastAsia"/>
        </w:rPr>
        <w:t>烟囱高</w:t>
      </w:r>
    </w:p>
    <w:p>
      <w:pPr>
        <w:pStyle w:val="BodyText"/>
        <w:spacing w:before="61" w:line="367" w:lineRule="auto"/>
        <w:ind w:right="427"/>
      </w:pPr>
      <w:r>
        <w:rPr>
          <w:rFonts w:ascii="宋体" w:eastAsia="宋体" w:hint="eastAsia"/>
          <w:spacing w:val="-2"/>
        </w:rPr>
        <w:t>度标准</w:t>
      </w:r>
      <w:r>
        <w:t>及</w:t>
      </w:r>
      <w:r>
        <w:rPr>
          <w:rFonts w:ascii="宋体" w:eastAsia="宋体" w:hint="eastAsia"/>
          <w:spacing w:val="-3"/>
        </w:rPr>
        <w:t>卫生防护带</w:t>
      </w:r>
      <w:r>
        <w:rPr>
          <w:spacing w:val="-10"/>
        </w:rPr>
        <w:t>等，为保证达到污染物排放标准而从</w:t>
      </w:r>
      <w:r>
        <w:rPr>
          <w:rFonts w:ascii="宋体" w:eastAsia="宋体" w:hint="eastAsia"/>
          <w:spacing w:val="-2"/>
        </w:rPr>
        <w:t>某一方面</w:t>
      </w:r>
      <w:r>
        <w:rPr>
          <w:spacing w:val="-2"/>
        </w:rPr>
        <w:t>作出的具体</w:t>
      </w:r>
      <w:r>
        <w:rPr>
          <w:rFonts w:ascii="宋体" w:eastAsia="宋体" w:hint="eastAsia"/>
          <w:spacing w:val="-2"/>
        </w:rPr>
        <w:t>技术</w:t>
      </w:r>
      <w:r>
        <w:rPr>
          <w:spacing w:val="-23"/>
        </w:rPr>
        <w:t>规定，目</w:t>
      </w:r>
      <w:r>
        <w:t>的是使生产、设计和管理人员易掌握和执行。</w:t>
      </w:r>
    </w:p>
    <w:p>
      <w:pPr>
        <w:pStyle w:val="BodyText"/>
        <w:spacing w:before="61" w:line="393" w:lineRule="auto"/>
        <w:ind w:right="431"/>
      </w:pPr>
      <w:r>
        <w:rPr>
          <w:b/>
        </w:rPr>
        <w:t>28、警报标准：</w:t>
      </w:r>
      <w:r>
        <w:t>这是大气环境污染</w:t>
      </w:r>
      <w:r>
        <w:rPr>
          <w:rFonts w:ascii="宋体" w:eastAsia="宋体" w:hint="eastAsia"/>
        </w:rPr>
        <w:t>不致于恶化</w:t>
      </w:r>
      <w:r>
        <w:t>或根据大气污染</w:t>
      </w:r>
      <w:r>
        <w:rPr>
          <w:rFonts w:ascii="宋体" w:eastAsia="宋体" w:hint="eastAsia"/>
        </w:rPr>
        <w:t>发展趋势</w:t>
      </w:r>
      <w:r>
        <w:t>，</w:t>
      </w:r>
      <w:r>
        <w:rPr>
          <w:rFonts w:ascii="宋体" w:eastAsia="宋体" w:hint="eastAsia"/>
        </w:rPr>
        <w:t>预防发生</w:t>
      </w:r>
      <w:r>
        <w:t>污染事故而规定的污染物含量的</w:t>
      </w:r>
      <w:r>
        <w:rPr>
          <w:rFonts w:ascii="宋体" w:eastAsia="宋体" w:hint="eastAsia"/>
        </w:rPr>
        <w:t>极限值</w:t>
      </w:r>
      <w:r>
        <w:t>。</w:t>
      </w:r>
    </w:p>
    <w:p>
      <w:pPr>
        <w:spacing w:after="0" w:line="393" w:lineRule="auto"/>
        <w:sectPr>
          <w:pgSz w:w="17860" w:h="25260"/>
          <w:pgMar w:top="2420" w:right="2260" w:bottom="280" w:left="2560" w:header="708" w:footer="708"/>
          <w:pgNumType w:start="5"/>
          <w:cols w:space="708"/>
        </w:sectPr>
      </w:pPr>
    </w:p>
    <w:p>
      <w:pPr>
        <w:pStyle w:val="BodyText"/>
        <w:spacing w:before="3"/>
        <w:ind w:left="0"/>
        <w:rPr>
          <w:sz w:val="26"/>
        </w:rPr>
      </w:pPr>
    </w:p>
    <w:p>
      <w:pPr>
        <w:spacing w:before="26"/>
        <w:ind w:left="140" w:right="0" w:firstLine="0"/>
        <w:jc w:val="left"/>
        <w:rPr>
          <w:rFonts w:ascii="宋体" w:eastAsia="宋体" w:hint="eastAsia"/>
          <w:sz w:val="31"/>
        </w:rPr>
      </w:pPr>
      <w:r>
        <w:rPr>
          <w:b/>
          <w:sz w:val="31"/>
        </w:rPr>
        <w:t>29、大气染污综合防治：</w:t>
      </w:r>
      <w:r>
        <w:rPr>
          <w:sz w:val="31"/>
        </w:rPr>
        <w:t>从区域环境</w:t>
      </w:r>
      <w:r>
        <w:rPr>
          <w:rFonts w:ascii="宋体" w:eastAsia="宋体" w:hint="eastAsia"/>
          <w:sz w:val="31"/>
        </w:rPr>
        <w:t>整体</w:t>
      </w:r>
      <w:r>
        <w:rPr>
          <w:sz w:val="31"/>
        </w:rPr>
        <w:t>出发，综合运用各种</w:t>
      </w:r>
      <w:r>
        <w:rPr>
          <w:rFonts w:ascii="宋体" w:eastAsia="宋体" w:hint="eastAsia"/>
          <w:sz w:val="31"/>
        </w:rPr>
        <w:t>防治大气污染的技术措施的</w:t>
      </w:r>
    </w:p>
    <w:p>
      <w:pPr>
        <w:pStyle w:val="BodyText"/>
        <w:spacing w:before="5"/>
        <w:ind w:left="0"/>
        <w:rPr>
          <w:rFonts w:ascii="宋体"/>
          <w:sz w:val="33"/>
        </w:rPr>
      </w:pPr>
    </w:p>
    <w:p>
      <w:pPr>
        <w:pStyle w:val="BodyText"/>
        <w:spacing w:line="367" w:lineRule="auto"/>
        <w:ind w:right="421"/>
      </w:pPr>
      <w:r>
        <w:rPr>
          <w:rFonts w:ascii="宋体" w:eastAsia="宋体" w:hint="eastAsia"/>
          <w:spacing w:val="-17"/>
        </w:rPr>
        <w:t>对策，</w:t>
      </w:r>
      <w:r>
        <w:rPr>
          <w:spacing w:val="-2"/>
        </w:rPr>
        <w:t>充分考虑区域的</w:t>
      </w:r>
      <w:r>
        <w:rPr>
          <w:rFonts w:ascii="宋体" w:eastAsia="宋体" w:hint="eastAsia"/>
          <w:spacing w:val="-2"/>
        </w:rPr>
        <w:t>环境特征</w:t>
      </w:r>
      <w:r>
        <w:rPr>
          <w:spacing w:val="-13"/>
        </w:rPr>
        <w:t>，对影响大气质量的多种因素进行综合系统分析，提出最优</w:t>
      </w:r>
      <w:r>
        <w:rPr>
          <w:spacing w:val="-2"/>
        </w:rPr>
        <w:t>化对策和控制技术方案，以期达到</w:t>
      </w:r>
      <w:r>
        <w:rPr>
          <w:rFonts w:ascii="宋体" w:eastAsia="宋体" w:hint="eastAsia"/>
          <w:spacing w:val="-2"/>
        </w:rPr>
        <w:t>区域大气环境质量控制</w:t>
      </w:r>
      <w:r>
        <w:t>目标。</w:t>
      </w:r>
    </w:p>
    <w:p>
      <w:pPr>
        <w:pStyle w:val="ListParagraph"/>
        <w:numPr>
          <w:ilvl w:val="0"/>
          <w:numId w:val="23"/>
        </w:numPr>
        <w:tabs>
          <w:tab w:val="left" w:pos="623"/>
        </w:tabs>
        <w:spacing w:before="60" w:after="0" w:line="393" w:lineRule="auto"/>
        <w:ind w:left="140" w:right="400" w:firstLine="0"/>
        <w:jc w:val="left"/>
        <w:rPr>
          <w:sz w:val="31"/>
        </w:rPr>
      </w:pPr>
      <w:r>
        <w:rPr>
          <w:b/>
          <w:spacing w:val="-16"/>
          <w:sz w:val="31"/>
        </w:rPr>
        <w:t>大气湍流：</w:t>
      </w:r>
      <w:r>
        <w:rPr>
          <w:spacing w:val="-3"/>
          <w:sz w:val="31"/>
        </w:rPr>
        <w:t>大气的</w:t>
      </w:r>
      <w:r>
        <w:rPr>
          <w:rFonts w:ascii="宋体" w:eastAsia="宋体" w:hint="eastAsia"/>
          <w:spacing w:val="-2"/>
          <w:sz w:val="31"/>
        </w:rPr>
        <w:t>无规则运动</w:t>
      </w:r>
      <w:r>
        <w:rPr>
          <w:sz w:val="31"/>
        </w:rPr>
        <w:t>称为大气湍流</w:t>
      </w:r>
      <w:r>
        <w:rPr>
          <w:spacing w:val="-245"/>
          <w:sz w:val="31"/>
        </w:rPr>
        <w:t>。</w:t>
      </w:r>
      <w:r>
        <w:rPr>
          <w:sz w:val="31"/>
        </w:rPr>
        <w:t>（</w:t>
      </w:r>
      <w:r>
        <w:rPr>
          <w:spacing w:val="-1"/>
          <w:sz w:val="31"/>
        </w:rPr>
        <w:t>风速的涨落和风向的摆动就是湍流作用的</w:t>
      </w:r>
      <w:r>
        <w:rPr>
          <w:sz w:val="31"/>
        </w:rPr>
        <w:t>结果）</w:t>
      </w:r>
    </w:p>
    <w:p>
      <w:pPr>
        <w:pStyle w:val="ListParagraph"/>
        <w:numPr>
          <w:ilvl w:val="0"/>
          <w:numId w:val="23"/>
        </w:numPr>
        <w:tabs>
          <w:tab w:val="left" w:pos="623"/>
        </w:tabs>
        <w:spacing w:before="0" w:after="0" w:line="570" w:lineRule="exact"/>
        <w:ind w:left="622" w:right="0" w:hanging="483"/>
        <w:jc w:val="left"/>
        <w:rPr>
          <w:sz w:val="31"/>
        </w:rPr>
      </w:pPr>
      <w:r>
        <w:rPr>
          <w:b/>
          <w:spacing w:val="-2"/>
          <w:sz w:val="31"/>
        </w:rPr>
        <w:t>大气稳定度</w:t>
      </w:r>
      <w:r>
        <w:rPr>
          <w:spacing w:val="-2"/>
          <w:sz w:val="31"/>
        </w:rPr>
        <w:t>：大气稳定度是指在</w:t>
      </w:r>
      <w:r>
        <w:rPr>
          <w:rFonts w:ascii="宋体" w:eastAsia="宋体" w:hint="eastAsia"/>
          <w:spacing w:val="-2"/>
          <w:sz w:val="31"/>
        </w:rPr>
        <w:t>垂直方向</w:t>
      </w:r>
      <w:r>
        <w:rPr>
          <w:sz w:val="31"/>
        </w:rPr>
        <w:t>上大气稳定的程度。</w:t>
      </w:r>
    </w:p>
    <w:p>
      <w:pPr>
        <w:pStyle w:val="ListParagraph"/>
        <w:numPr>
          <w:ilvl w:val="0"/>
          <w:numId w:val="23"/>
        </w:numPr>
        <w:tabs>
          <w:tab w:val="left" w:pos="623"/>
        </w:tabs>
        <w:spacing w:before="365" w:after="0" w:line="393" w:lineRule="auto"/>
        <w:ind w:left="140" w:right="269" w:firstLine="0"/>
        <w:jc w:val="left"/>
        <w:rPr>
          <w:sz w:val="31"/>
        </w:rPr>
      </w:pPr>
      <w:r>
        <w:rPr>
          <w:b/>
          <w:spacing w:val="-16"/>
          <w:sz w:val="31"/>
        </w:rPr>
        <w:t>温度层结：</w:t>
      </w:r>
      <w:r>
        <w:rPr>
          <w:rFonts w:ascii="宋体" w:eastAsia="宋体" w:hint="eastAsia"/>
          <w:spacing w:val="-2"/>
          <w:sz w:val="31"/>
        </w:rPr>
        <w:t>气温</w:t>
      </w:r>
      <w:r>
        <w:rPr>
          <w:spacing w:val="-4"/>
          <w:sz w:val="31"/>
        </w:rPr>
        <w:t>沿</w:t>
      </w:r>
      <w:r>
        <w:rPr>
          <w:rFonts w:ascii="宋体" w:eastAsia="宋体" w:hint="eastAsia"/>
          <w:spacing w:val="-1"/>
          <w:sz w:val="31"/>
        </w:rPr>
        <w:t>垂直高度</w:t>
      </w:r>
      <w:r>
        <w:rPr>
          <w:spacing w:val="-15"/>
          <w:sz w:val="31"/>
        </w:rPr>
        <w:t>的分布，这种</w:t>
      </w:r>
      <w:r>
        <w:rPr>
          <w:rFonts w:ascii="宋体" w:eastAsia="宋体" w:hint="eastAsia"/>
          <w:spacing w:val="-2"/>
          <w:sz w:val="31"/>
        </w:rPr>
        <w:t>曲线</w:t>
      </w:r>
      <w:r>
        <w:rPr>
          <w:spacing w:val="-2"/>
          <w:sz w:val="31"/>
        </w:rPr>
        <w:t>称为</w:t>
      </w:r>
      <w:r>
        <w:rPr>
          <w:rFonts w:ascii="宋体" w:eastAsia="宋体" w:hint="eastAsia"/>
          <w:spacing w:val="-2"/>
          <w:sz w:val="31"/>
        </w:rPr>
        <w:t>气温沿高度分布曲线</w:t>
      </w:r>
      <w:r>
        <w:rPr>
          <w:spacing w:val="-4"/>
          <w:sz w:val="31"/>
        </w:rPr>
        <w:t>或</w:t>
      </w:r>
      <w:r>
        <w:rPr>
          <w:rFonts w:ascii="宋体" w:eastAsia="宋体" w:hint="eastAsia"/>
          <w:spacing w:val="-2"/>
          <w:sz w:val="31"/>
        </w:rPr>
        <w:t>温度层结曲线</w:t>
      </w:r>
      <w:r>
        <w:rPr>
          <w:sz w:val="31"/>
        </w:rPr>
        <w:t>， 简称温度层结。</w:t>
      </w:r>
    </w:p>
    <w:p>
      <w:pPr>
        <w:pStyle w:val="Heading4"/>
        <w:spacing w:line="312" w:lineRule="exact"/>
        <w:rPr>
          <w:rFonts w:ascii="宋体" w:eastAsia="宋体" w:hint="eastAsia"/>
        </w:rPr>
      </w:pPr>
      <w:r>
        <w:rPr>
          <w:rFonts w:ascii="宋体" w:eastAsia="宋体" w:hint="eastAsia"/>
        </w:rPr>
        <w:t>二、简答</w:t>
      </w:r>
    </w:p>
    <w:p>
      <w:pPr>
        <w:spacing w:before="153"/>
        <w:ind w:left="140" w:right="0" w:firstLine="0"/>
        <w:jc w:val="left"/>
        <w:rPr>
          <w:b/>
          <w:sz w:val="31"/>
        </w:rPr>
      </w:pPr>
      <w:r>
        <w:rPr>
          <w:b/>
          <w:sz w:val="31"/>
        </w:rPr>
        <w:t>2、大气主要污染源的类型有哪些？</w:t>
      </w:r>
    </w:p>
    <w:p>
      <w:pPr>
        <w:pStyle w:val="BodyText"/>
        <w:spacing w:before="365"/>
      </w:pPr>
      <w:r>
        <w:t>答：</w:t>
      </w:r>
      <w:r>
        <w:rPr>
          <w:b/>
        </w:rPr>
        <w:t xml:space="preserve">A </w:t>
      </w:r>
      <w:r>
        <w:t>根据污染物质的</w:t>
      </w:r>
      <w:r>
        <w:rPr>
          <w:rFonts w:ascii="宋体" w:eastAsia="宋体" w:hint="eastAsia"/>
        </w:rPr>
        <w:t>来源</w:t>
      </w:r>
      <w:r>
        <w:t>可分为</w:t>
      </w:r>
      <w:r>
        <w:rPr>
          <w:rFonts w:ascii="宋体" w:eastAsia="宋体" w:hint="eastAsia"/>
        </w:rPr>
        <w:t>天然污染源</w:t>
      </w:r>
      <w:r>
        <w:t>和</w:t>
      </w:r>
      <w:r>
        <w:rPr>
          <w:rFonts w:ascii="宋体" w:eastAsia="宋体" w:hint="eastAsia"/>
        </w:rPr>
        <w:t>人为污染源</w:t>
      </w:r>
      <w:r>
        <w:t>。</w:t>
      </w:r>
    </w:p>
    <w:p>
      <w:pPr>
        <w:pStyle w:val="BodyText"/>
        <w:spacing w:before="365"/>
      </w:pPr>
      <w:r>
        <w:rPr>
          <w:rFonts w:ascii="宋体" w:eastAsia="宋体" w:hAnsi="宋体" w:hint="eastAsia"/>
          <w:position w:val="-5"/>
        </w:rPr>
        <w:t>㈠</w:t>
      </w:r>
      <w:r>
        <w:rPr>
          <w:position w:val="-5"/>
        </w:rPr>
        <w:t>天然污染源主要有：①火山喷发（SO</w:t>
      </w:r>
      <w:r>
        <w:rPr>
          <w:position w:val="-13"/>
          <w:sz w:val="21"/>
        </w:rPr>
        <w:t>2</w:t>
      </w:r>
      <w:r>
        <w:t>、H</w:t>
      </w:r>
      <w:r>
        <w:rPr>
          <w:position w:val="-13"/>
          <w:sz w:val="21"/>
        </w:rPr>
        <w:t>2</w:t>
      </w:r>
      <w:r>
        <w:t>S、CO</w:t>
      </w:r>
      <w:r>
        <w:rPr>
          <w:position w:val="-13"/>
          <w:sz w:val="21"/>
        </w:rPr>
        <w:t>2</w:t>
      </w:r>
      <w:r>
        <w:t>、CO、HF 及火山灰等颗粒物）</w:t>
      </w:r>
    </w:p>
    <w:p>
      <w:pPr>
        <w:pStyle w:val="BodyText"/>
        <w:spacing w:before="277"/>
      </w:pPr>
      <w:r>
        <w:t>②森林火灾（CO、CO</w:t>
      </w:r>
      <w:r>
        <w:rPr>
          <w:position w:val="-13"/>
          <w:sz w:val="21"/>
        </w:rPr>
        <w:t>2</w:t>
      </w:r>
      <w:r>
        <w:t>、SO</w:t>
      </w:r>
      <w:r>
        <w:rPr>
          <w:position w:val="-13"/>
          <w:sz w:val="21"/>
        </w:rPr>
        <w:t>2</w:t>
      </w:r>
      <w:r>
        <w:t>、NO</w:t>
      </w:r>
      <w:r>
        <w:rPr>
          <w:position w:val="-13"/>
          <w:sz w:val="21"/>
        </w:rPr>
        <w:t>2</w:t>
      </w:r>
      <w:r>
        <w:t>、HC）</w:t>
      </w:r>
    </w:p>
    <w:p>
      <w:pPr>
        <w:pStyle w:val="BodyText"/>
        <w:spacing w:before="277"/>
      </w:pPr>
      <w:r>
        <w:t>③自然尘（风沙、土壤等）</w:t>
      </w:r>
    </w:p>
    <w:p>
      <w:pPr>
        <w:pStyle w:val="BodyText"/>
        <w:spacing w:before="365"/>
      </w:pPr>
      <w:r>
        <w:t>④森林植物释放（萜烯类碳氢化合物）</w:t>
      </w:r>
    </w:p>
    <w:p>
      <w:pPr>
        <w:pStyle w:val="BodyText"/>
        <w:spacing w:before="364"/>
      </w:pPr>
      <w:r>
        <w:t>⑤海浪飞沫（颗粒物主要为硫酸盐和亚硫酸盐）</w:t>
      </w:r>
    </w:p>
    <w:p>
      <w:pPr>
        <w:pStyle w:val="BodyText"/>
        <w:spacing w:before="4"/>
        <w:ind w:left="0"/>
        <w:rPr>
          <w:sz w:val="23"/>
        </w:rPr>
      </w:pPr>
    </w:p>
    <w:p>
      <w:pPr>
        <w:pStyle w:val="BodyText"/>
        <w:spacing w:line="379" w:lineRule="auto"/>
        <w:ind w:right="276"/>
        <w:jc w:val="both"/>
      </w:pPr>
      <w:r>
        <w:rPr>
          <w:rFonts w:ascii="宋体" w:eastAsia="宋体" w:hAnsi="宋体" w:hint="eastAsia"/>
          <w:spacing w:val="-1"/>
          <w:w w:val="102"/>
        </w:rPr>
        <w:t>㈡</w:t>
      </w:r>
      <w:r>
        <w:rPr>
          <w:w w:val="102"/>
        </w:rPr>
        <w:t>人为污染源：①燃料燃烧（煤、石油、天然气</w:t>
      </w:r>
      <w:r>
        <w:rPr>
          <w:spacing w:val="-183"/>
          <w:w w:val="102"/>
        </w:rPr>
        <w:t>）</w:t>
      </w:r>
      <w:r>
        <w:rPr>
          <w:w w:val="102"/>
        </w:rPr>
        <w:t>；②工业生产过程排放（石油化工、金属冶炼</w:t>
      </w:r>
      <w:r>
        <w:rPr>
          <w:spacing w:val="-162"/>
          <w:w w:val="102"/>
        </w:rPr>
        <w:t>）</w:t>
      </w:r>
      <w:r>
        <w:rPr>
          <w:spacing w:val="-17"/>
          <w:w w:val="102"/>
        </w:rPr>
        <w:t>；③交通运输过程中排放</w:t>
      </w:r>
      <w:r>
        <w:rPr>
          <w:w w:val="102"/>
        </w:rPr>
        <w:t>（</w:t>
      </w:r>
      <w:r>
        <w:rPr>
          <w:spacing w:val="-21"/>
          <w:w w:val="102"/>
        </w:rPr>
        <w:t>汽车、飞机、轮船</w:t>
      </w:r>
      <w:r>
        <w:rPr>
          <w:spacing w:val="-166"/>
          <w:w w:val="102"/>
        </w:rPr>
        <w:t>）</w:t>
      </w:r>
      <w:r>
        <w:rPr>
          <w:spacing w:val="-23"/>
          <w:w w:val="102"/>
        </w:rPr>
        <w:t>；④农业活动排放</w:t>
      </w:r>
      <w:r>
        <w:rPr>
          <w:w w:val="102"/>
        </w:rPr>
        <w:t>（农药及化肥的使用</w:t>
      </w:r>
      <w:r>
        <w:rPr>
          <w:spacing w:val="-176"/>
          <w:w w:val="102"/>
        </w:rPr>
        <w:t>）</w:t>
      </w:r>
      <w:r>
        <w:rPr>
          <w:spacing w:val="-14"/>
          <w:w w:val="102"/>
        </w:rPr>
        <w:t>。</w:t>
      </w:r>
      <w:r>
        <w:rPr>
          <w:w w:val="102"/>
        </w:rPr>
        <w:t xml:space="preserve"> </w:t>
      </w:r>
      <w:r>
        <w:rPr>
          <w:b/>
        </w:rPr>
        <w:t xml:space="preserve">B </w:t>
      </w:r>
      <w:r>
        <w:rPr>
          <w:spacing w:val="-2"/>
        </w:rPr>
        <w:t>若按照污染源</w:t>
      </w:r>
      <w:r>
        <w:rPr>
          <w:rFonts w:ascii="宋体" w:eastAsia="宋体" w:hAnsi="宋体" w:hint="eastAsia"/>
          <w:spacing w:val="-2"/>
        </w:rPr>
        <w:t>性状特点</w:t>
      </w:r>
      <w:r>
        <w:rPr>
          <w:spacing w:val="-2"/>
        </w:rPr>
        <w:t>可分为</w:t>
      </w:r>
      <w:r>
        <w:rPr>
          <w:rFonts w:ascii="宋体" w:eastAsia="宋体" w:hAnsi="宋体" w:hint="eastAsia"/>
          <w:spacing w:val="-2"/>
        </w:rPr>
        <w:t>固定污染源</w:t>
      </w:r>
      <w:r>
        <w:rPr>
          <w:spacing w:val="-4"/>
        </w:rPr>
        <w:t>和</w:t>
      </w:r>
      <w:r>
        <w:rPr>
          <w:rFonts w:ascii="宋体" w:eastAsia="宋体" w:hAnsi="宋体" w:hint="eastAsia"/>
          <w:spacing w:val="-2"/>
        </w:rPr>
        <w:t>移动污染源</w:t>
      </w:r>
      <w:r>
        <w:t>两类。</w:t>
      </w:r>
    </w:p>
    <w:p>
      <w:pPr>
        <w:pStyle w:val="BodyText"/>
        <w:spacing w:before="37"/>
        <w:jc w:val="both"/>
        <w:rPr>
          <w:rFonts w:ascii="宋体" w:eastAsia="宋体" w:hint="eastAsia"/>
        </w:rPr>
      </w:pPr>
      <w:r>
        <w:rPr>
          <w:b/>
        </w:rPr>
        <w:t xml:space="preserve">C </w:t>
      </w:r>
      <w:r>
        <w:t>若按排放物的</w:t>
      </w:r>
      <w:r>
        <w:rPr>
          <w:rFonts w:ascii="宋体" w:eastAsia="宋体" w:hint="eastAsia"/>
        </w:rPr>
        <w:t>空间分布</w:t>
      </w:r>
      <w:r>
        <w:t>可分为</w:t>
      </w:r>
      <w:r>
        <w:rPr>
          <w:rFonts w:ascii="宋体" w:eastAsia="宋体" w:hint="eastAsia"/>
        </w:rPr>
        <w:t>点污染源</w:t>
      </w:r>
      <w:r>
        <w:t>、</w:t>
      </w:r>
      <w:r>
        <w:rPr>
          <w:rFonts w:ascii="宋体" w:eastAsia="宋体" w:hint="eastAsia"/>
        </w:rPr>
        <w:t>面污染源</w:t>
      </w:r>
    </w:p>
    <w:p>
      <w:pPr>
        <w:pStyle w:val="BodyText"/>
        <w:spacing w:before="365"/>
        <w:rPr>
          <w:rFonts w:ascii="宋体" w:eastAsia="宋体" w:hint="eastAsia"/>
        </w:rPr>
      </w:pPr>
      <w:r>
        <w:rPr>
          <w:b/>
        </w:rPr>
        <w:t xml:space="preserve">D </w:t>
      </w:r>
      <w:r>
        <w:t>按污染物排放的</w:t>
      </w:r>
      <w:r>
        <w:rPr>
          <w:rFonts w:ascii="宋体" w:eastAsia="宋体" w:hint="eastAsia"/>
        </w:rPr>
        <w:t>时间</w:t>
      </w:r>
      <w:r>
        <w:t>，可划分为</w:t>
      </w:r>
      <w:r>
        <w:rPr>
          <w:rFonts w:ascii="宋体" w:eastAsia="宋体" w:hint="eastAsia"/>
        </w:rPr>
        <w:t>连续源</w:t>
      </w:r>
      <w:r>
        <w:t>、</w:t>
      </w:r>
      <w:r>
        <w:rPr>
          <w:rFonts w:ascii="宋体" w:eastAsia="宋体" w:hint="eastAsia"/>
        </w:rPr>
        <w:t>间断源</w:t>
      </w:r>
      <w:r>
        <w:t>和</w:t>
      </w:r>
      <w:r>
        <w:rPr>
          <w:rFonts w:ascii="宋体" w:eastAsia="宋体" w:hint="eastAsia"/>
        </w:rPr>
        <w:t>瞬时源</w:t>
      </w:r>
    </w:p>
    <w:p>
      <w:pPr>
        <w:pStyle w:val="BodyText"/>
        <w:spacing w:before="364"/>
        <w:jc w:val="both"/>
      </w:pPr>
      <w:r>
        <w:rPr>
          <w:b/>
        </w:rPr>
        <w:t xml:space="preserve">E </w:t>
      </w:r>
      <w:r>
        <w:t>按污染物产生的</w:t>
      </w:r>
      <w:r>
        <w:rPr>
          <w:rFonts w:ascii="宋体" w:eastAsia="宋体" w:hint="eastAsia"/>
        </w:rPr>
        <w:t>类型</w:t>
      </w:r>
      <w:r>
        <w:t>，可划分为</w:t>
      </w:r>
      <w:r>
        <w:rPr>
          <w:rFonts w:ascii="宋体" w:eastAsia="宋体" w:hint="eastAsia"/>
        </w:rPr>
        <w:t>生活污染源</w:t>
      </w:r>
      <w:r>
        <w:t>、</w:t>
      </w:r>
      <w:r>
        <w:rPr>
          <w:rFonts w:ascii="宋体" w:eastAsia="宋体" w:hint="eastAsia"/>
        </w:rPr>
        <w:t>工业污染源</w:t>
      </w:r>
      <w:r>
        <w:t>和</w:t>
      </w:r>
      <w:r>
        <w:rPr>
          <w:rFonts w:ascii="宋体" w:eastAsia="宋体" w:hint="eastAsia"/>
        </w:rPr>
        <w:t>交通污染源</w:t>
      </w:r>
      <w:r>
        <w:t>。</w:t>
      </w:r>
    </w:p>
    <w:p>
      <w:pPr>
        <w:spacing w:after="0"/>
        <w:jc w:val="both"/>
        <w:sectPr>
          <w:pgSz w:w="17860" w:h="25260"/>
          <w:pgMar w:top="2420" w:right="2260" w:bottom="280" w:left="2560" w:header="708" w:footer="708"/>
          <w:pgNumType w:start="6"/>
          <w:cols w:space="708"/>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1"/>
        </w:rPr>
      </w:pPr>
    </w:p>
    <w:p>
      <w:pPr>
        <w:pStyle w:val="Heading4"/>
        <w:spacing w:before="50"/>
        <w:rPr>
          <w:rFonts w:ascii="幼圆" w:eastAsia="幼圆" w:hint="eastAsia"/>
        </w:rPr>
      </w:pPr>
      <w:r>
        <w:rPr>
          <w:rFonts w:ascii="幼圆" w:eastAsia="幼圆" w:hint="eastAsia"/>
        </w:rPr>
        <w:t>3 、大气污染物按污染物发生性质的分类</w:t>
      </w:r>
    </w:p>
    <w:p>
      <w:pPr>
        <w:pStyle w:val="BodyText"/>
        <w:spacing w:before="1"/>
        <w:ind w:left="0"/>
        <w:rPr>
          <w:rFonts w:ascii="幼圆"/>
          <w:b/>
          <w:sz w:val="42"/>
        </w:rPr>
      </w:pPr>
    </w:p>
    <w:p>
      <w:pPr>
        <w:pStyle w:val="BodyText"/>
        <w:rPr>
          <w:rFonts w:ascii="幼圆" w:eastAsia="幼圆" w:hint="eastAsia"/>
        </w:rPr>
      </w:pPr>
      <w:r>
        <w:rPr>
          <w:rFonts w:ascii="幼圆" w:eastAsia="幼圆" w:hint="eastAsia"/>
          <w:spacing w:val="-3"/>
        </w:rPr>
        <w:t>答：一次污染物：直接从污染源排放的污染物质</w:t>
      </w:r>
      <w:r>
        <w:rPr>
          <w:rFonts w:ascii="幼圆" w:eastAsia="幼圆" w:hint="eastAsia"/>
        </w:rPr>
        <w:t>（</w:t>
      </w:r>
      <w:r>
        <w:rPr>
          <w:rFonts w:ascii="幼圆" w:eastAsia="幼圆" w:hint="eastAsia"/>
          <w:spacing w:val="-9"/>
        </w:rPr>
        <w:t>颗粒、</w:t>
      </w:r>
      <w:r>
        <w:rPr>
          <w:rFonts w:ascii="幼圆" w:eastAsia="幼圆" w:hint="eastAsia"/>
        </w:rPr>
        <w:t xml:space="preserve">SO </w:t>
      </w:r>
      <w:r>
        <w:rPr>
          <w:rFonts w:ascii="幼圆" w:eastAsia="幼圆" w:hint="eastAsia"/>
          <w:spacing w:val="-5"/>
          <w:position w:val="-7"/>
          <w:sz w:val="29"/>
        </w:rPr>
        <w:t>2</w:t>
      </w:r>
      <w:r>
        <w:rPr>
          <w:rFonts w:ascii="幼圆" w:eastAsia="幼圆" w:hint="eastAsia"/>
          <w:spacing w:val="-4"/>
        </w:rPr>
        <w:t>、</w:t>
      </w:r>
      <w:r>
        <w:rPr>
          <w:rFonts w:ascii="幼圆" w:eastAsia="幼圆" w:hint="eastAsia"/>
        </w:rPr>
        <w:t>CO 、NO</w:t>
      </w:r>
      <w:r>
        <w:rPr>
          <w:rFonts w:ascii="幼圆" w:eastAsia="幼圆" w:hint="eastAsia"/>
          <w:spacing w:val="63"/>
        </w:rPr>
        <w:t xml:space="preserve"> </w:t>
      </w:r>
      <w:r>
        <w:rPr>
          <w:rFonts w:ascii="幼圆" w:eastAsia="幼圆" w:hint="eastAsia"/>
          <w:spacing w:val="9"/>
          <w:position w:val="-13"/>
          <w:sz w:val="29"/>
        </w:rPr>
        <w:t>x</w:t>
      </w:r>
      <w:r>
        <w:rPr>
          <w:rFonts w:ascii="幼圆" w:eastAsia="幼圆" w:hint="eastAsia"/>
        </w:rPr>
        <w:t>等）</w:t>
      </w:r>
    </w:p>
    <w:p>
      <w:pPr>
        <w:pStyle w:val="BodyText"/>
        <w:spacing w:before="7"/>
        <w:ind w:left="0"/>
        <w:rPr>
          <w:rFonts w:ascii="幼圆"/>
        </w:rPr>
      </w:pPr>
    </w:p>
    <w:p>
      <w:pPr>
        <w:pStyle w:val="BodyText"/>
        <w:rPr>
          <w:rFonts w:ascii="幼圆" w:eastAsia="幼圆" w:hint="eastAsia"/>
        </w:rPr>
      </w:pPr>
      <w:r>
        <w:rPr>
          <w:rFonts w:ascii="幼圆" w:eastAsia="幼圆" w:hint="eastAsia"/>
        </w:rPr>
        <w:t>二次污染物：一次污染物在大气中互相作用经化学反应或光化学反应形成的与一次污染物的</w:t>
      </w:r>
    </w:p>
    <w:p>
      <w:pPr>
        <w:pStyle w:val="BodyText"/>
        <w:ind w:left="0"/>
        <w:rPr>
          <w:rFonts w:ascii="幼圆"/>
          <w:sz w:val="47"/>
        </w:rPr>
      </w:pPr>
    </w:p>
    <w:p>
      <w:pPr>
        <w:pStyle w:val="BodyText"/>
        <w:spacing w:line="547" w:lineRule="auto"/>
        <w:ind w:right="331"/>
        <w:jc w:val="both"/>
        <w:rPr>
          <w:rFonts w:ascii="幼圆" w:eastAsia="幼圆" w:hint="eastAsia"/>
        </w:rPr>
      </w:pPr>
      <w:r>
        <w:rPr>
          <w:rFonts w:ascii="幼圆" w:eastAsia="幼圆" w:hint="eastAsia"/>
          <w:spacing w:val="-11"/>
        </w:rPr>
        <w:t>物理、化学性质完全不同的新的大气污染物，其毒性比一次污染物还强。硫酸、硫酸盐气溶</w:t>
      </w:r>
      <w:r>
        <w:rPr>
          <w:rFonts w:ascii="幼圆" w:eastAsia="幼圆" w:hint="eastAsia"/>
          <w:spacing w:val="1"/>
        </w:rPr>
        <w:t>胶、硝酸及硝酸盐气溶胶、臭氧、光化学氧化剂</w:t>
      </w:r>
      <w:r>
        <w:rPr>
          <w:rFonts w:ascii="幼圆" w:eastAsia="幼圆" w:hint="eastAsia"/>
        </w:rPr>
        <w:t>O</w:t>
      </w:r>
      <w:r>
        <w:rPr>
          <w:rFonts w:ascii="幼圆" w:eastAsia="幼圆" w:hint="eastAsia"/>
          <w:spacing w:val="88"/>
        </w:rPr>
        <w:t xml:space="preserve"> </w:t>
      </w:r>
      <w:r>
        <w:rPr>
          <w:rFonts w:ascii="幼圆" w:eastAsia="幼圆" w:hint="eastAsia"/>
          <w:spacing w:val="6"/>
          <w:position w:val="2"/>
          <w:sz w:val="29"/>
        </w:rPr>
        <w:t>x</w:t>
      </w:r>
      <w:r>
        <w:rPr>
          <w:rFonts w:ascii="幼圆" w:eastAsia="幼圆" w:hint="eastAsia"/>
        </w:rPr>
        <w:t>，以及许多不同寿命的活性中间物（又称自由基</w:t>
      </w:r>
      <w:r>
        <w:rPr>
          <w:rFonts w:ascii="幼圆" w:eastAsia="幼圆" w:hint="eastAsia"/>
          <w:spacing w:val="-166"/>
        </w:rPr>
        <w:t>）</w:t>
      </w:r>
      <w:r>
        <w:rPr>
          <w:rFonts w:ascii="幼圆" w:eastAsia="幼圆" w:hint="eastAsia"/>
        </w:rPr>
        <w:t>。</w:t>
      </w:r>
    </w:p>
    <w:p>
      <w:pPr>
        <w:pStyle w:val="Heading4"/>
        <w:numPr>
          <w:ilvl w:val="0"/>
          <w:numId w:val="22"/>
        </w:numPr>
        <w:tabs>
          <w:tab w:val="left" w:pos="415"/>
        </w:tabs>
        <w:spacing w:before="29" w:after="0" w:line="240" w:lineRule="auto"/>
        <w:ind w:left="414" w:right="0" w:hanging="275"/>
        <w:jc w:val="left"/>
        <w:rPr>
          <w:rFonts w:ascii="幼圆" w:eastAsia="幼圆" w:hint="eastAsia"/>
        </w:rPr>
      </w:pPr>
      <w:r>
        <w:rPr>
          <w:rFonts w:ascii="幼圆" w:eastAsia="幼圆" w:hint="eastAsia"/>
        </w:rPr>
        <w:t>主要大气污染物：</w:t>
      </w:r>
    </w:p>
    <w:p>
      <w:pPr>
        <w:pStyle w:val="BodyText"/>
        <w:spacing w:before="11"/>
        <w:ind w:left="0"/>
        <w:rPr>
          <w:rFonts w:ascii="幼圆"/>
          <w:b/>
          <w:sz w:val="36"/>
        </w:rPr>
      </w:pPr>
    </w:p>
    <w:p>
      <w:pPr>
        <w:pStyle w:val="ListParagraph"/>
        <w:numPr>
          <w:ilvl w:val="0"/>
          <w:numId w:val="21"/>
        </w:numPr>
        <w:tabs>
          <w:tab w:val="left" w:pos="934"/>
        </w:tabs>
        <w:spacing w:before="0" w:after="0" w:line="424" w:lineRule="auto"/>
        <w:ind w:left="140" w:right="928" w:firstLine="0"/>
        <w:jc w:val="left"/>
        <w:rPr>
          <w:rFonts w:ascii="幼圆" w:eastAsia="幼圆" w:hint="eastAsia"/>
          <w:sz w:val="31"/>
        </w:rPr>
      </w:pPr>
      <w:r>
        <w:rPr>
          <w:rFonts w:ascii="幼圆" w:eastAsia="幼圆" w:hint="eastAsia"/>
          <w:spacing w:val="-2"/>
          <w:sz w:val="31"/>
        </w:rPr>
        <w:t>气溶胶状态污染物：指固体粒子、液体粒子或它们在气体介质中的悬浮体。</w:t>
      </w:r>
      <w:r>
        <w:rPr>
          <w:rFonts w:ascii="幼圆" w:eastAsia="幼圆" w:hint="eastAsia"/>
          <w:spacing w:val="-5"/>
          <w:sz w:val="31"/>
        </w:rPr>
        <w:t>TSP</w:t>
      </w:r>
      <w:r>
        <w:rPr>
          <w:rFonts w:ascii="幼圆" w:eastAsia="幼圆" w:hint="eastAsia"/>
          <w:spacing w:val="-15"/>
          <w:sz w:val="31"/>
        </w:rPr>
        <w:t>、</w:t>
      </w:r>
      <w:r>
        <w:rPr>
          <w:rFonts w:ascii="幼圆" w:eastAsia="幼圆" w:hint="eastAsia"/>
          <w:sz w:val="31"/>
        </w:rPr>
        <w:t>飘尘、降尘、可吸入粒子等</w:t>
      </w:r>
    </w:p>
    <w:p>
      <w:pPr>
        <w:pStyle w:val="ListParagraph"/>
        <w:numPr>
          <w:ilvl w:val="0"/>
          <w:numId w:val="21"/>
        </w:numPr>
        <w:tabs>
          <w:tab w:val="left" w:pos="934"/>
        </w:tabs>
        <w:spacing w:before="0" w:after="0" w:line="280" w:lineRule="exact"/>
        <w:ind w:left="933" w:right="0" w:hanging="794"/>
        <w:jc w:val="left"/>
        <w:rPr>
          <w:rFonts w:ascii="幼圆" w:eastAsia="幼圆" w:hint="eastAsia"/>
          <w:sz w:val="31"/>
        </w:rPr>
      </w:pPr>
      <w:r>
        <w:rPr>
          <w:rFonts w:ascii="幼圆" w:eastAsia="幼圆" w:hint="eastAsia"/>
          <w:sz w:val="31"/>
        </w:rPr>
        <w:t>硫氧化合物：主要指二氧化硫</w:t>
      </w:r>
      <w:r>
        <w:rPr>
          <w:rFonts w:ascii="幼圆" w:eastAsia="幼圆" w:hint="eastAsia"/>
          <w:spacing w:val="-15"/>
          <w:sz w:val="31"/>
        </w:rPr>
        <w:t>（SO2</w:t>
      </w:r>
      <w:r>
        <w:rPr>
          <w:rFonts w:ascii="幼圆" w:eastAsia="幼圆" w:hint="eastAsia"/>
          <w:spacing w:val="-100"/>
          <w:sz w:val="31"/>
        </w:rPr>
        <w:t xml:space="preserve"> </w:t>
      </w:r>
      <w:r>
        <w:rPr>
          <w:rFonts w:ascii="幼圆" w:eastAsia="幼圆" w:hint="eastAsia"/>
          <w:sz w:val="31"/>
        </w:rPr>
        <w:t>）和三氧化硫</w:t>
      </w:r>
      <w:r>
        <w:rPr>
          <w:rFonts w:ascii="幼圆" w:eastAsia="幼圆" w:hint="eastAsia"/>
          <w:spacing w:val="-8"/>
          <w:sz w:val="31"/>
        </w:rPr>
        <w:t>（SO3</w:t>
      </w:r>
      <w:r>
        <w:rPr>
          <w:rFonts w:ascii="幼圆" w:eastAsia="幼圆" w:hint="eastAsia"/>
          <w:spacing w:val="-100"/>
          <w:sz w:val="31"/>
        </w:rPr>
        <w:t xml:space="preserve"> </w:t>
      </w:r>
      <w:r>
        <w:rPr>
          <w:rFonts w:ascii="幼圆" w:eastAsia="幼圆" w:hint="eastAsia"/>
          <w:spacing w:val="-159"/>
          <w:sz w:val="31"/>
        </w:rPr>
        <w:t>）</w:t>
      </w:r>
      <w:r>
        <w:rPr>
          <w:rFonts w:ascii="幼圆" w:eastAsia="幼圆" w:hint="eastAsia"/>
          <w:spacing w:val="-173"/>
          <w:sz w:val="31"/>
        </w:rPr>
        <w:t>。</w:t>
      </w:r>
      <w:r>
        <w:rPr>
          <w:rFonts w:ascii="幼圆" w:eastAsia="幼圆" w:hint="eastAsia"/>
          <w:sz w:val="31"/>
        </w:rPr>
        <w:t>（参与硫酸烟雾和酸雨的形</w:t>
      </w:r>
    </w:p>
    <w:p>
      <w:pPr>
        <w:pStyle w:val="BodyText"/>
        <w:spacing w:before="71"/>
        <w:rPr>
          <w:rFonts w:ascii="幼圆" w:eastAsia="幼圆" w:hint="eastAsia"/>
        </w:rPr>
      </w:pPr>
      <w:r>
        <w:rPr>
          <w:rFonts w:ascii="幼圆" w:eastAsia="幼圆" w:hint="eastAsia"/>
        </w:rPr>
        <w:t>成）</w:t>
      </w:r>
    </w:p>
    <w:p>
      <w:pPr>
        <w:pStyle w:val="ListParagraph"/>
        <w:numPr>
          <w:ilvl w:val="0"/>
          <w:numId w:val="21"/>
        </w:numPr>
        <w:tabs>
          <w:tab w:val="left" w:pos="934"/>
        </w:tabs>
        <w:spacing w:before="71" w:after="0" w:line="240" w:lineRule="auto"/>
        <w:ind w:left="933" w:right="0" w:hanging="794"/>
        <w:jc w:val="left"/>
        <w:rPr>
          <w:rFonts w:ascii="幼圆" w:eastAsia="幼圆" w:hint="eastAsia"/>
          <w:sz w:val="31"/>
        </w:rPr>
      </w:pPr>
      <w:r>
        <w:rPr>
          <w:rFonts w:ascii="幼圆" w:eastAsia="幼圆" w:hint="eastAsia"/>
          <w:spacing w:val="-3"/>
          <w:sz w:val="31"/>
        </w:rPr>
        <w:t>氮的氧化物：</w:t>
      </w:r>
      <w:r>
        <w:rPr>
          <w:rFonts w:ascii="幼圆" w:eastAsia="幼圆" w:hint="eastAsia"/>
          <w:spacing w:val="-15"/>
          <w:sz w:val="31"/>
        </w:rPr>
        <w:t>NOx</w:t>
      </w:r>
      <w:r>
        <w:rPr>
          <w:rFonts w:ascii="幼圆" w:eastAsia="幼圆" w:hint="eastAsia"/>
          <w:spacing w:val="-16"/>
          <w:sz w:val="31"/>
        </w:rPr>
        <w:t xml:space="preserve"> ，造成大气污染的主要是指 </w:t>
      </w:r>
      <w:r>
        <w:rPr>
          <w:rFonts w:ascii="幼圆" w:eastAsia="幼圆" w:hint="eastAsia"/>
          <w:sz w:val="31"/>
        </w:rPr>
        <w:t>NO</w:t>
      </w:r>
      <w:r>
        <w:rPr>
          <w:rFonts w:ascii="幼圆" w:eastAsia="幼圆" w:hint="eastAsia"/>
          <w:spacing w:val="83"/>
          <w:sz w:val="31"/>
        </w:rPr>
        <w:t xml:space="preserve"> 和</w:t>
      </w:r>
      <w:r>
        <w:rPr>
          <w:rFonts w:ascii="幼圆" w:eastAsia="幼圆" w:hint="eastAsia"/>
          <w:sz w:val="31"/>
        </w:rPr>
        <w:t>NO2</w:t>
      </w:r>
      <w:r>
        <w:rPr>
          <w:rFonts w:ascii="幼圆" w:eastAsia="幼圆" w:hint="eastAsia"/>
          <w:spacing w:val="-112"/>
          <w:sz w:val="31"/>
        </w:rPr>
        <w:t xml:space="preserve"> 。</w:t>
      </w:r>
      <w:r>
        <w:rPr>
          <w:rFonts w:ascii="幼圆" w:eastAsia="幼圆" w:hint="eastAsia"/>
          <w:sz w:val="31"/>
        </w:rPr>
        <w:t>（人为源主要是燃料的燃烧）</w:t>
      </w:r>
    </w:p>
    <w:p>
      <w:pPr>
        <w:pStyle w:val="ListParagraph"/>
        <w:numPr>
          <w:ilvl w:val="0"/>
          <w:numId w:val="21"/>
        </w:numPr>
        <w:tabs>
          <w:tab w:val="left" w:pos="1006"/>
        </w:tabs>
        <w:spacing w:before="71" w:after="0" w:line="240" w:lineRule="auto"/>
        <w:ind w:left="1005" w:right="0" w:hanging="794"/>
        <w:jc w:val="left"/>
        <w:rPr>
          <w:rFonts w:ascii="幼圆" w:eastAsia="幼圆" w:hint="eastAsia"/>
          <w:sz w:val="31"/>
        </w:rPr>
      </w:pPr>
      <w:r>
        <w:rPr>
          <w:rFonts w:ascii="幼圆" w:eastAsia="幼圆" w:hint="eastAsia"/>
          <w:sz w:val="31"/>
        </w:rPr>
        <w:t>碳的氧化物：主要包括一氧化碳、二氧化碳。</w:t>
      </w:r>
    </w:p>
    <w:p>
      <w:pPr>
        <w:pStyle w:val="ListParagraph"/>
        <w:numPr>
          <w:ilvl w:val="0"/>
          <w:numId w:val="21"/>
        </w:numPr>
        <w:tabs>
          <w:tab w:val="left" w:pos="934"/>
        </w:tabs>
        <w:spacing w:before="71" w:after="0" w:line="393" w:lineRule="auto"/>
        <w:ind w:left="140" w:right="259" w:firstLine="0"/>
        <w:jc w:val="left"/>
        <w:rPr>
          <w:rFonts w:ascii="幼圆" w:eastAsia="幼圆" w:hint="eastAsia"/>
          <w:sz w:val="31"/>
        </w:rPr>
      </w:pPr>
      <w:r>
        <w:rPr>
          <w:rFonts w:ascii="幼圆" w:eastAsia="幼圆" w:hint="eastAsia"/>
          <w:spacing w:val="5"/>
          <w:sz w:val="31"/>
        </w:rPr>
        <w:t xml:space="preserve">碳氢化合物：是指 </w:t>
      </w:r>
      <w:r>
        <w:rPr>
          <w:rFonts w:ascii="幼圆" w:eastAsia="幼圆" w:hint="eastAsia"/>
          <w:spacing w:val="-13"/>
          <w:sz w:val="31"/>
        </w:rPr>
        <w:t>C1---C8</w:t>
      </w:r>
      <w:r>
        <w:rPr>
          <w:rFonts w:ascii="幼圆" w:eastAsia="幼圆" w:hint="eastAsia"/>
          <w:spacing w:val="-5"/>
          <w:sz w:val="31"/>
        </w:rPr>
        <w:t>可挥发的所有碳氢化合物，即烃类</w:t>
      </w:r>
      <w:r>
        <w:rPr>
          <w:rFonts w:ascii="幼圆" w:eastAsia="幼圆" w:hint="eastAsia"/>
          <w:spacing w:val="-202"/>
          <w:sz w:val="31"/>
        </w:rPr>
        <w:t>。</w:t>
      </w:r>
      <w:r>
        <w:rPr>
          <w:rFonts w:ascii="幼圆" w:eastAsia="幼圆" w:hint="eastAsia"/>
          <w:sz w:val="31"/>
        </w:rPr>
        <w:t>（甲烷和非甲烷烃两类</w:t>
      </w:r>
      <w:r>
        <w:rPr>
          <w:rFonts w:ascii="幼圆" w:eastAsia="幼圆" w:hint="eastAsia"/>
          <w:spacing w:val="-15"/>
          <w:sz w:val="31"/>
        </w:rPr>
        <w:t xml:space="preserve">） </w:t>
      </w:r>
      <w:r>
        <w:rPr>
          <w:rFonts w:ascii="幼圆" w:eastAsia="幼圆" w:hint="eastAsia"/>
          <w:b/>
          <w:spacing w:val="-17"/>
          <w:sz w:val="31"/>
        </w:rPr>
        <w:t>5</w:t>
      </w:r>
      <w:r>
        <w:rPr>
          <w:rFonts w:ascii="幼圆" w:eastAsia="幼圆" w:hint="eastAsia"/>
          <w:b/>
          <w:spacing w:val="-5"/>
          <w:sz w:val="31"/>
        </w:rPr>
        <w:t>.飘尘的危害</w:t>
      </w:r>
      <w:r>
        <w:rPr>
          <w:rFonts w:ascii="幼圆" w:eastAsia="幼圆" w:hint="eastAsia"/>
          <w:spacing w:val="-12"/>
          <w:sz w:val="31"/>
        </w:rPr>
        <w:t>：飘尘粒径小，能被人直接吸入呼吸道内造成危害；又由于它能在大气中</w:t>
      </w:r>
    </w:p>
    <w:p>
      <w:pPr>
        <w:pStyle w:val="BodyText"/>
        <w:spacing w:before="283" w:line="566" w:lineRule="auto"/>
        <w:ind w:right="1040"/>
        <w:rPr>
          <w:rFonts w:ascii="幼圆" w:eastAsia="幼圆" w:hint="eastAsia"/>
        </w:rPr>
      </w:pPr>
      <w:r>
        <w:rPr>
          <w:rFonts w:ascii="幼圆" w:eastAsia="幼圆" w:hint="eastAsia"/>
          <w:spacing w:val="-15"/>
        </w:rPr>
        <w:t>长期飘浮，易将污染物带到很远的地方，导致污染范围扩大，同时在大气中还可为化学</w:t>
      </w:r>
      <w:r>
        <w:rPr>
          <w:rFonts w:ascii="幼圆" w:eastAsia="幼圆" w:hint="eastAsia"/>
          <w:spacing w:val="-2"/>
        </w:rPr>
        <w:t>反应提供反应床。</w:t>
      </w:r>
    </w:p>
    <w:p>
      <w:pPr>
        <w:pStyle w:val="Heading4"/>
        <w:numPr>
          <w:ilvl w:val="0"/>
          <w:numId w:val="20"/>
        </w:numPr>
        <w:tabs>
          <w:tab w:val="left" w:pos="459"/>
        </w:tabs>
        <w:spacing w:before="0" w:after="0" w:line="394" w:lineRule="exact"/>
        <w:ind w:left="458" w:right="0" w:hanging="319"/>
        <w:jc w:val="left"/>
        <w:rPr>
          <w:rFonts w:ascii="幼圆" w:eastAsia="幼圆" w:hint="eastAsia"/>
          <w:b w:val="0"/>
          <w:sz w:val="29"/>
        </w:rPr>
      </w:pPr>
      <w:r>
        <w:rPr>
          <w:rFonts w:ascii="幼圆" w:eastAsia="幼圆" w:hint="eastAsia"/>
          <w:spacing w:val="-2"/>
        </w:rPr>
        <w:t>二氧化硫的危害</w:t>
      </w:r>
      <w:r>
        <w:rPr>
          <w:rFonts w:ascii="幼圆" w:eastAsia="幼圆" w:hint="eastAsia"/>
          <w:b w:val="0"/>
        </w:rPr>
        <w:t>：</w:t>
      </w:r>
    </w:p>
    <w:p>
      <w:pPr>
        <w:pStyle w:val="BodyText"/>
        <w:spacing w:before="1"/>
        <w:ind w:left="0"/>
        <w:rPr>
          <w:rFonts w:ascii="幼圆"/>
          <w:sz w:val="42"/>
        </w:rPr>
      </w:pPr>
    </w:p>
    <w:p>
      <w:pPr>
        <w:pStyle w:val="BodyText"/>
        <w:rPr>
          <w:rFonts w:ascii="幼圆" w:eastAsia="幼圆" w:hint="eastAsia"/>
        </w:rPr>
      </w:pPr>
      <w:r>
        <w:rPr>
          <w:rFonts w:ascii="幼圆" w:eastAsia="幼圆" w:hint="eastAsia"/>
        </w:rPr>
        <w:t>二氧化硫在大气中易被氧化形成三氧化硫，再与水分子结合生成硫酸分子，经过均相或</w:t>
      </w:r>
    </w:p>
    <w:p>
      <w:pPr>
        <w:pStyle w:val="BodyText"/>
        <w:ind w:left="0"/>
        <w:rPr>
          <w:rFonts w:ascii="幼圆"/>
          <w:sz w:val="47"/>
        </w:rPr>
      </w:pPr>
    </w:p>
    <w:p>
      <w:pPr>
        <w:pStyle w:val="BodyText"/>
        <w:spacing w:line="528" w:lineRule="auto"/>
        <w:ind w:right="1047"/>
        <w:rPr>
          <w:rFonts w:ascii="幼圆" w:eastAsia="幼圆" w:hint="eastAsia"/>
        </w:rPr>
      </w:pPr>
      <w:r>
        <w:rPr>
          <w:rFonts w:ascii="幼圆" w:eastAsia="幼圆" w:hint="eastAsia"/>
          <w:spacing w:val="-15"/>
        </w:rPr>
        <w:t>非均相成核作用，形成硫酸气溶胶，并同时发生化学反应生成硫酸盐。硫酸和硫酸盐可</w:t>
      </w:r>
      <w:r>
        <w:rPr>
          <w:rFonts w:ascii="幼圆" w:eastAsia="幼圆" w:hint="eastAsia"/>
          <w:spacing w:val="-4"/>
        </w:rPr>
        <w:t>以形成硫酸烟雾和酸性降水，造成较大危害。</w:t>
      </w:r>
    </w:p>
    <w:p>
      <w:pPr>
        <w:spacing w:after="0" w:line="528" w:lineRule="auto"/>
        <w:rPr>
          <w:rFonts w:ascii="幼圆" w:eastAsia="幼圆" w:hint="eastAsia"/>
        </w:rPr>
        <w:sectPr>
          <w:pgSz w:w="17860" w:h="25260"/>
          <w:pgMar w:top="2420" w:right="2260" w:bottom="280" w:left="2560" w:header="708" w:footer="708"/>
          <w:pgNumType w:start="7"/>
          <w:cols w:space="708"/>
        </w:sectPr>
      </w:pPr>
    </w:p>
    <w:p>
      <w:pPr>
        <w:pStyle w:val="BodyText"/>
        <w:ind w:left="0"/>
        <w:rPr>
          <w:rFonts w:ascii="幼圆"/>
          <w:sz w:val="20"/>
        </w:rPr>
      </w:pPr>
    </w:p>
    <w:p>
      <w:pPr>
        <w:pStyle w:val="BodyText"/>
        <w:spacing w:before="8"/>
        <w:ind w:left="0"/>
        <w:rPr>
          <w:rFonts w:ascii="幼圆"/>
          <w:sz w:val="17"/>
        </w:rPr>
      </w:pPr>
    </w:p>
    <w:p>
      <w:pPr>
        <w:pStyle w:val="Heading4"/>
        <w:numPr>
          <w:ilvl w:val="0"/>
          <w:numId w:val="20"/>
        </w:numPr>
        <w:tabs>
          <w:tab w:val="left" w:pos="428"/>
        </w:tabs>
        <w:spacing w:before="26" w:after="0" w:line="240" w:lineRule="auto"/>
        <w:ind w:left="427" w:right="0" w:hanging="288"/>
        <w:jc w:val="left"/>
        <w:rPr>
          <w:sz w:val="29"/>
        </w:rPr>
      </w:pPr>
      <w:r>
        <w:t>氮氧化物的天然源主要为生物源，包括哪些？</w:t>
      </w:r>
    </w:p>
    <w:p>
      <w:pPr>
        <w:pStyle w:val="BodyText"/>
        <w:spacing w:before="365" w:line="374" w:lineRule="auto"/>
        <w:ind w:right="1044"/>
        <w:jc w:val="both"/>
      </w:pPr>
      <w:r>
        <w:t>答：①由生物机体</w:t>
      </w:r>
      <w:r>
        <w:rPr>
          <w:rFonts w:ascii="宋体" w:eastAsia="宋体" w:hAnsi="宋体" w:hint="eastAsia"/>
        </w:rPr>
        <w:t>腐烂</w:t>
      </w:r>
      <w:r>
        <w:t>形成的</w:t>
      </w:r>
      <w:r>
        <w:rPr>
          <w:rFonts w:ascii="宋体" w:eastAsia="宋体" w:hAnsi="宋体" w:hint="eastAsia"/>
        </w:rPr>
        <w:t>硝酸盐</w:t>
      </w:r>
      <w:r>
        <w:t>，经细菌作用产生的 NO 及随后缓慢氧化形成的NO</w:t>
      </w:r>
      <w:r>
        <w:rPr>
          <w:position w:val="-13"/>
          <w:sz w:val="21"/>
        </w:rPr>
        <w:t>2</w:t>
      </w:r>
      <w:r>
        <w:t>；②生物源产生的</w:t>
      </w:r>
      <w:r>
        <w:rPr>
          <w:rFonts w:ascii="宋体" w:eastAsia="宋体" w:hAnsi="宋体" w:hint="eastAsia"/>
        </w:rPr>
        <w:t>氧化亚氮</w:t>
      </w:r>
      <w:r>
        <w:t>氧化形成 NO</w:t>
      </w:r>
      <w:r>
        <w:rPr>
          <w:position w:val="-13"/>
          <w:sz w:val="21"/>
        </w:rPr>
        <w:t>x</w:t>
      </w:r>
      <w:r>
        <w:t>；③有机体中</w:t>
      </w:r>
      <w:r>
        <w:rPr>
          <w:rFonts w:ascii="宋体" w:eastAsia="宋体" w:hAnsi="宋体" w:hint="eastAsia"/>
        </w:rPr>
        <w:t>氨基酸</w:t>
      </w:r>
      <w:r>
        <w:t>分解产生的氨经 OH 自由基氧化形成 NOx。</w:t>
      </w:r>
    </w:p>
    <w:p>
      <w:pPr>
        <w:pStyle w:val="Heading4"/>
        <w:numPr>
          <w:ilvl w:val="0"/>
          <w:numId w:val="20"/>
        </w:numPr>
        <w:tabs>
          <w:tab w:val="left" w:pos="428"/>
        </w:tabs>
        <w:spacing w:before="46" w:after="0" w:line="240" w:lineRule="auto"/>
        <w:ind w:left="427" w:right="0" w:hanging="288"/>
        <w:jc w:val="left"/>
        <w:rPr>
          <w:sz w:val="29"/>
        </w:rPr>
      </w:pPr>
      <w:r>
        <w:rPr>
          <w:spacing w:val="-5"/>
        </w:rPr>
        <w:t xml:space="preserve">大气中 </w:t>
      </w:r>
      <w:r>
        <w:t>CO</w:t>
      </w:r>
      <w:r>
        <w:rPr>
          <w:spacing w:val="-5"/>
        </w:rPr>
        <w:t xml:space="preserve"> 的来源？</w:t>
      </w:r>
    </w:p>
    <w:p>
      <w:pPr>
        <w:pStyle w:val="BodyText"/>
        <w:spacing w:before="366"/>
      </w:pPr>
      <w:r>
        <w:t>答：CO 的人为源，燃料</w:t>
      </w:r>
      <w:r>
        <w:rPr>
          <w:rFonts w:ascii="宋体" w:eastAsia="宋体" w:hint="eastAsia"/>
        </w:rPr>
        <w:t>不完全燃烧</w:t>
      </w:r>
      <w:r>
        <w:t>时产生。</w:t>
      </w:r>
    </w:p>
    <w:p>
      <w:pPr>
        <w:pStyle w:val="BodyText"/>
        <w:spacing w:before="364" w:line="393" w:lineRule="auto"/>
        <w:ind w:right="1038"/>
        <w:jc w:val="both"/>
      </w:pPr>
      <w:r>
        <w:rPr>
          <w:w w:val="102"/>
        </w:rPr>
        <w:t>天然源包括：甲烷的转化（甲烷经</w:t>
      </w:r>
      <w:r>
        <w:rPr>
          <w:spacing w:val="-20"/>
        </w:rPr>
        <w:t xml:space="preserve"> </w:t>
      </w:r>
      <w:r>
        <w:rPr>
          <w:spacing w:val="-1"/>
          <w:w w:val="102"/>
        </w:rPr>
        <w:t>O</w:t>
      </w:r>
      <w:r>
        <w:rPr>
          <w:w w:val="102"/>
        </w:rPr>
        <w:t>H</w:t>
      </w:r>
      <w:r>
        <w:rPr>
          <w:spacing w:val="2"/>
        </w:rPr>
        <w:t xml:space="preserve"> </w:t>
      </w:r>
      <w:r>
        <w:rPr>
          <w:w w:val="102"/>
        </w:rPr>
        <w:t>自由基氧化形成</w:t>
      </w:r>
      <w:r>
        <w:rPr>
          <w:spacing w:val="-9"/>
        </w:rPr>
        <w:t xml:space="preserve"> </w:t>
      </w:r>
      <w:r>
        <w:rPr>
          <w:spacing w:val="-1"/>
          <w:w w:val="102"/>
        </w:rPr>
        <w:t>C</w:t>
      </w:r>
      <w:r>
        <w:rPr>
          <w:spacing w:val="-6"/>
          <w:w w:val="102"/>
        </w:rPr>
        <w:t>O</w:t>
      </w:r>
      <w:r>
        <w:rPr>
          <w:spacing w:val="-159"/>
          <w:w w:val="102"/>
        </w:rPr>
        <w:t>）</w:t>
      </w:r>
      <w:r>
        <w:rPr>
          <w:w w:val="102"/>
        </w:rPr>
        <w:t>、海水中</w:t>
      </w:r>
      <w:r>
        <w:rPr>
          <w:spacing w:val="-6"/>
        </w:rPr>
        <w:t xml:space="preserve"> </w:t>
      </w:r>
      <w:r>
        <w:rPr>
          <w:spacing w:val="-1"/>
          <w:w w:val="102"/>
        </w:rPr>
        <w:t>C</w:t>
      </w:r>
      <w:r>
        <w:rPr>
          <w:w w:val="102"/>
        </w:rPr>
        <w:t>O</w:t>
      </w:r>
      <w:r>
        <w:rPr>
          <w:spacing w:val="-1"/>
        </w:rPr>
        <w:t xml:space="preserve"> </w:t>
      </w:r>
      <w:r>
        <w:rPr>
          <w:w w:val="102"/>
        </w:rPr>
        <w:t>的挥发、植物排放物的转化（萜烯经</w:t>
      </w:r>
      <w:r>
        <w:rPr>
          <w:spacing w:val="-5"/>
        </w:rPr>
        <w:t xml:space="preserve"> </w:t>
      </w:r>
      <w:r>
        <w:rPr>
          <w:spacing w:val="-1"/>
          <w:w w:val="102"/>
        </w:rPr>
        <w:t>O</w:t>
      </w:r>
      <w:r>
        <w:rPr>
          <w:w w:val="102"/>
        </w:rPr>
        <w:t>H</w:t>
      </w:r>
      <w:r>
        <w:rPr>
          <w:spacing w:val="13"/>
        </w:rPr>
        <w:t xml:space="preserve"> </w:t>
      </w:r>
      <w:r>
        <w:rPr>
          <w:w w:val="102"/>
        </w:rPr>
        <w:t>自由基氧化产生</w:t>
      </w:r>
      <w:r>
        <w:rPr>
          <w:spacing w:val="-2"/>
        </w:rPr>
        <w:t xml:space="preserve"> </w:t>
      </w:r>
      <w:r>
        <w:rPr>
          <w:spacing w:val="-1"/>
          <w:w w:val="102"/>
        </w:rPr>
        <w:t>C</w:t>
      </w:r>
      <w:r>
        <w:rPr>
          <w:spacing w:val="-5"/>
          <w:w w:val="102"/>
        </w:rPr>
        <w:t>O</w:t>
      </w:r>
      <w:r>
        <w:rPr>
          <w:spacing w:val="-162"/>
          <w:w w:val="102"/>
        </w:rPr>
        <w:t>）</w:t>
      </w:r>
      <w:r>
        <w:rPr>
          <w:spacing w:val="-2"/>
          <w:w w:val="102"/>
        </w:rPr>
        <w:t>、植物叶绿素的光解、森林火灾、</w:t>
      </w:r>
      <w:r>
        <w:t>火山喷发、农业废弃物焚烧。</w:t>
      </w:r>
    </w:p>
    <w:p>
      <w:pPr>
        <w:pStyle w:val="Heading4"/>
        <w:numPr>
          <w:ilvl w:val="0"/>
          <w:numId w:val="20"/>
        </w:numPr>
        <w:tabs>
          <w:tab w:val="left" w:pos="428"/>
        </w:tabs>
        <w:spacing w:before="0" w:after="0" w:line="237" w:lineRule="auto"/>
        <w:ind w:left="427" w:right="0" w:hanging="288"/>
        <w:jc w:val="left"/>
        <w:rPr>
          <w:sz w:val="29"/>
        </w:rPr>
      </w:pPr>
      <w:r>
        <w:rPr>
          <w:spacing w:val="-4"/>
        </w:rPr>
        <w:t>简述大气中 CO</w:t>
      </w:r>
      <w:r>
        <w:rPr>
          <w:spacing w:val="-4"/>
          <w:position w:val="-13"/>
          <w:sz w:val="21"/>
        </w:rPr>
        <w:t>2</w:t>
      </w:r>
      <w:r>
        <w:rPr>
          <w:spacing w:val="-7"/>
          <w:position w:val="-13"/>
          <w:sz w:val="21"/>
        </w:rPr>
        <w:t xml:space="preserve"> </w:t>
      </w:r>
      <w:r>
        <w:t>的来源？</w:t>
      </w:r>
    </w:p>
    <w:p>
      <w:pPr>
        <w:pStyle w:val="BodyText"/>
        <w:spacing w:before="280" w:line="357" w:lineRule="auto"/>
        <w:ind w:right="3085"/>
        <w:rPr>
          <w:sz w:val="21"/>
        </w:rPr>
      </w:pPr>
      <w:r>
        <w:t>答：1 天然源：海洋脱气，大气圈与水圈具有强烈的交换CO</w:t>
      </w:r>
      <w:r>
        <w:rPr>
          <w:position w:val="-13"/>
          <w:sz w:val="21"/>
        </w:rPr>
        <w:t xml:space="preserve">2  </w:t>
      </w:r>
      <w:r>
        <w:t>的作用。2 甲烷转化，甲烷在</w:t>
      </w:r>
      <w:r>
        <w:rPr>
          <w:rFonts w:ascii="宋体" w:eastAsia="宋体" w:hint="eastAsia"/>
        </w:rPr>
        <w:t>平流层</w:t>
      </w:r>
      <w:r>
        <w:t>与 OH 自由基反应最终被氧化成 CO</w:t>
      </w:r>
      <w:r>
        <w:rPr>
          <w:position w:val="-13"/>
          <w:sz w:val="21"/>
        </w:rPr>
        <w:t>2</w:t>
      </w:r>
    </w:p>
    <w:p>
      <w:pPr>
        <w:pStyle w:val="ListParagraph"/>
        <w:numPr>
          <w:ilvl w:val="0"/>
          <w:numId w:val="22"/>
        </w:numPr>
        <w:tabs>
          <w:tab w:val="left" w:pos="408"/>
        </w:tabs>
        <w:spacing w:before="0" w:after="0" w:line="566" w:lineRule="exact"/>
        <w:ind w:left="407" w:right="0" w:hanging="268"/>
        <w:jc w:val="both"/>
        <w:rPr>
          <w:sz w:val="31"/>
        </w:rPr>
      </w:pPr>
      <w:r>
        <w:rPr>
          <w:spacing w:val="-4"/>
          <w:sz w:val="31"/>
        </w:rPr>
        <w:t xml:space="preserve">动植物呼吸 </w:t>
      </w:r>
      <w:r>
        <w:rPr>
          <w:sz w:val="31"/>
        </w:rPr>
        <w:t>4</w:t>
      </w:r>
      <w:r>
        <w:rPr>
          <w:spacing w:val="-4"/>
          <w:sz w:val="31"/>
        </w:rPr>
        <w:t xml:space="preserve"> 生物有机体腐败氧化</w:t>
      </w:r>
    </w:p>
    <w:p>
      <w:pPr>
        <w:pStyle w:val="BodyText"/>
        <w:spacing w:before="364" w:line="393" w:lineRule="auto"/>
        <w:ind w:right="5345"/>
      </w:pPr>
      <w:r>
        <w:t>5 森林及农业废弃物作为燃料燃烧或腐败而自然氧化。人为源：来自矿物燃料的燃烧。</w:t>
      </w:r>
    </w:p>
    <w:p>
      <w:pPr>
        <w:spacing w:after="0" w:line="393" w:lineRule="auto"/>
        <w:sectPr>
          <w:pgSz w:w="17860" w:h="25260"/>
          <w:pgMar w:top="2420" w:right="2260" w:bottom="280" w:left="2560" w:header="708" w:footer="708"/>
          <w:pgNumType w:start="8"/>
          <w:cols w:space="708"/>
        </w:sectPr>
      </w:pPr>
    </w:p>
    <w:p>
      <w:pPr>
        <w:pStyle w:val="Heading4"/>
        <w:numPr>
          <w:ilvl w:val="0"/>
          <w:numId w:val="19"/>
        </w:numPr>
        <w:tabs>
          <w:tab w:val="left" w:pos="584"/>
        </w:tabs>
        <w:spacing w:before="12" w:after="0" w:line="240" w:lineRule="auto"/>
        <w:ind w:left="583" w:right="0" w:hanging="444"/>
        <w:jc w:val="left"/>
      </w:pPr>
      <w:r>
        <w:t>大气污染类型的分类</w:t>
      </w:r>
    </w:p>
    <w:p>
      <w:pPr>
        <w:pStyle w:val="BodyText"/>
        <w:spacing w:before="365"/>
      </w:pPr>
      <w:r>
        <w:t>答：</w:t>
      </w:r>
      <w:r>
        <w:rPr>
          <w:b/>
        </w:rPr>
        <w:t xml:space="preserve">I </w:t>
      </w:r>
      <w:r>
        <w:t>根据</w:t>
      </w:r>
      <w:r>
        <w:rPr>
          <w:rFonts w:ascii="宋体" w:eastAsia="宋体" w:hint="eastAsia"/>
        </w:rPr>
        <w:t>污染物的性质</w:t>
      </w:r>
      <w:r>
        <w:t>划分：</w:t>
      </w:r>
    </w:p>
    <w:p>
      <w:pPr>
        <w:pStyle w:val="ListParagraph"/>
        <w:numPr>
          <w:ilvl w:val="0"/>
          <w:numId w:val="18"/>
        </w:numPr>
        <w:tabs>
          <w:tab w:val="left" w:pos="729"/>
        </w:tabs>
        <w:spacing w:before="365" w:after="0" w:line="240" w:lineRule="auto"/>
        <w:ind w:left="728" w:right="0" w:hanging="589"/>
        <w:jc w:val="left"/>
        <w:rPr>
          <w:sz w:val="20"/>
        </w:rPr>
      </w:pPr>
      <w:r>
        <w:rPr>
          <w:w w:val="102"/>
          <w:sz w:val="31"/>
          <w:vertAlign w:val="baseline"/>
        </w:rPr>
        <w:t>还原型（煤炭型</w:t>
      </w:r>
      <w:r>
        <w:rPr>
          <w:spacing w:val="-173"/>
          <w:w w:val="102"/>
          <w:sz w:val="31"/>
          <w:vertAlign w:val="baseline"/>
        </w:rPr>
        <w:t>）</w:t>
      </w:r>
      <w:r>
        <w:rPr>
          <w:w w:val="102"/>
          <w:sz w:val="31"/>
          <w:vertAlign w:val="baseline"/>
        </w:rPr>
        <w:t>：主要是</w:t>
      </w:r>
      <w:r>
        <w:rPr>
          <w:spacing w:val="-20"/>
          <w:sz w:val="31"/>
          <w:vertAlign w:val="baseline"/>
        </w:rPr>
        <w:t xml:space="preserve"> </w:t>
      </w:r>
      <w:r>
        <w:rPr>
          <w:spacing w:val="-1"/>
          <w:w w:val="102"/>
          <w:sz w:val="31"/>
          <w:vertAlign w:val="baseline"/>
        </w:rPr>
        <w:t>S</w:t>
      </w:r>
      <w:r>
        <w:rPr>
          <w:spacing w:val="1"/>
          <w:w w:val="102"/>
          <w:sz w:val="31"/>
          <w:vertAlign w:val="baseline"/>
        </w:rPr>
        <w:t>O</w:t>
      </w:r>
      <w:r>
        <w:rPr>
          <w:w w:val="99"/>
          <w:position w:val="-13"/>
          <w:sz w:val="21"/>
          <w:vertAlign w:val="baseline"/>
        </w:rPr>
        <w:t>2</w:t>
      </w:r>
      <w:r>
        <w:rPr>
          <w:spacing w:val="15"/>
          <w:position w:val="-13"/>
          <w:sz w:val="21"/>
          <w:vertAlign w:val="baseline"/>
        </w:rPr>
        <w:t xml:space="preserve">  </w:t>
      </w:r>
      <w:r>
        <w:rPr>
          <w:spacing w:val="-4"/>
          <w:w w:val="102"/>
          <w:sz w:val="31"/>
          <w:vertAlign w:val="baseline"/>
        </w:rPr>
        <w:t>、</w:t>
      </w:r>
      <w:r>
        <w:rPr>
          <w:spacing w:val="-1"/>
          <w:w w:val="102"/>
          <w:sz w:val="31"/>
          <w:vertAlign w:val="baseline"/>
        </w:rPr>
        <w:t>C</w:t>
      </w:r>
      <w:r>
        <w:rPr>
          <w:spacing w:val="-6"/>
          <w:w w:val="102"/>
          <w:sz w:val="31"/>
          <w:vertAlign w:val="baseline"/>
        </w:rPr>
        <w:t>O</w:t>
      </w:r>
      <w:r>
        <w:rPr>
          <w:spacing w:val="-2"/>
          <w:w w:val="102"/>
          <w:sz w:val="31"/>
          <w:vertAlign w:val="baseline"/>
        </w:rPr>
        <w:t>、颗粒物等，</w:t>
      </w:r>
      <w:r>
        <w:rPr>
          <w:rFonts w:ascii="宋体" w:eastAsia="宋体" w:hint="eastAsia"/>
          <w:spacing w:val="-2"/>
          <w:w w:val="102"/>
          <w:sz w:val="31"/>
          <w:vertAlign w:val="baseline"/>
        </w:rPr>
        <w:t>逆温</w:t>
      </w:r>
      <w:r>
        <w:rPr>
          <w:spacing w:val="-3"/>
          <w:w w:val="102"/>
          <w:sz w:val="31"/>
          <w:vertAlign w:val="baseline"/>
        </w:rPr>
        <w:t>下形成</w:t>
      </w:r>
      <w:r>
        <w:rPr>
          <w:rFonts w:ascii="宋体" w:eastAsia="宋体" w:hint="eastAsia"/>
          <w:spacing w:val="-2"/>
          <w:w w:val="102"/>
          <w:sz w:val="31"/>
          <w:vertAlign w:val="baseline"/>
        </w:rPr>
        <w:t>还原型烟雾</w:t>
      </w:r>
      <w:r>
        <w:rPr>
          <w:w w:val="102"/>
          <w:sz w:val="31"/>
          <w:vertAlign w:val="baseline"/>
        </w:rPr>
        <w:t>。</w:t>
      </w:r>
    </w:p>
    <w:p>
      <w:pPr>
        <w:pStyle w:val="BodyText"/>
        <w:spacing w:before="276" w:line="393" w:lineRule="auto"/>
        <w:ind w:right="1057"/>
      </w:pPr>
      <w:r>
        <w:t>⑵氧化型(汽车尾气型)：主要是 CO、NOx、HC 等</w:t>
      </w:r>
      <w:r>
        <w:rPr>
          <w:rFonts w:ascii="宋体" w:eastAsia="宋体" w:hAnsi="宋体" w:hint="eastAsia"/>
        </w:rPr>
        <w:t>一次污染物</w:t>
      </w:r>
      <w:r>
        <w:t>经</w:t>
      </w:r>
      <w:r>
        <w:rPr>
          <w:rFonts w:ascii="宋体" w:eastAsia="宋体" w:hAnsi="宋体" w:hint="eastAsia"/>
        </w:rPr>
        <w:t>阳光照射</w:t>
      </w:r>
      <w:r>
        <w:t>、</w:t>
      </w:r>
      <w:r>
        <w:rPr>
          <w:rFonts w:ascii="宋体" w:eastAsia="宋体" w:hAnsi="宋体" w:hint="eastAsia"/>
        </w:rPr>
        <w:t>光化学反</w:t>
      </w:r>
      <w:r>
        <w:rPr>
          <w:rFonts w:ascii="宋体" w:eastAsia="宋体" w:hAnsi="宋体" w:hint="eastAsia"/>
          <w:position w:val="-5"/>
        </w:rPr>
        <w:t>应</w:t>
      </w:r>
      <w:r>
        <w:rPr>
          <w:position w:val="-5"/>
        </w:rPr>
        <w:t>形成O</w:t>
      </w:r>
      <w:r>
        <w:rPr>
          <w:position w:val="-13"/>
          <w:sz w:val="21"/>
        </w:rPr>
        <w:t>3</w:t>
      </w:r>
      <w:r>
        <w:t>、醛类、酮类、过氧乙酰硝酸酯（PAN）等</w:t>
      </w:r>
      <w:r>
        <w:rPr>
          <w:rFonts w:ascii="宋体" w:eastAsia="宋体" w:hAnsi="宋体" w:hint="eastAsia"/>
        </w:rPr>
        <w:t>二次污染物</w:t>
      </w:r>
      <w:r>
        <w:t>。</w:t>
      </w:r>
    </w:p>
    <w:p>
      <w:pPr>
        <w:pStyle w:val="BodyText"/>
        <w:spacing w:line="482" w:lineRule="exact"/>
      </w:pPr>
      <w:r>
        <w:rPr>
          <w:b/>
        </w:rPr>
        <w:t xml:space="preserve">II </w:t>
      </w:r>
      <w:r>
        <w:t>根据</w:t>
      </w:r>
      <w:r>
        <w:rPr>
          <w:rFonts w:ascii="宋体" w:eastAsia="宋体" w:hint="eastAsia"/>
        </w:rPr>
        <w:t>燃料性质或大气污染物的组成</w:t>
      </w:r>
      <w:r>
        <w:t>划分：</w:t>
      </w:r>
    </w:p>
    <w:p>
      <w:pPr>
        <w:pStyle w:val="BodyText"/>
        <w:spacing w:before="366" w:line="364" w:lineRule="auto"/>
        <w:ind w:right="879"/>
      </w:pPr>
      <w:r>
        <w:rPr>
          <w:spacing w:val="-20"/>
        </w:rPr>
        <w:t>⑴煤炭型：煤炭燃烧时放出的烟气、粉尘、</w:t>
      </w:r>
      <w:r>
        <w:t>SO</w:t>
      </w:r>
      <w:r>
        <w:rPr>
          <w:position w:val="-7"/>
          <w:sz w:val="29"/>
        </w:rPr>
        <w:t xml:space="preserve">2 </w:t>
      </w:r>
      <w:r>
        <w:rPr>
          <w:spacing w:val="-11"/>
        </w:rPr>
        <w:t>等，一次污染物经过化学反应生成硫酸、</w:t>
      </w:r>
      <w:r>
        <w:t>硫酸盐类气溶胶等二次污染物。</w:t>
      </w:r>
    </w:p>
    <w:p>
      <w:pPr>
        <w:pStyle w:val="BodyText"/>
        <w:spacing w:before="65"/>
        <w:rPr>
          <w:sz w:val="21"/>
        </w:rPr>
      </w:pPr>
      <w:r>
        <w:t>⑵石油型：汽车排气、石油冶炼等排放NO</w:t>
      </w:r>
      <w:r>
        <w:rPr>
          <w:position w:val="-13"/>
          <w:sz w:val="21"/>
        </w:rPr>
        <w:t>x</w:t>
      </w:r>
      <w:r>
        <w:t>、O</w:t>
      </w:r>
      <w:r>
        <w:rPr>
          <w:position w:val="-13"/>
          <w:sz w:val="21"/>
        </w:rPr>
        <w:t>3</w:t>
      </w:r>
    </w:p>
    <w:p>
      <w:pPr>
        <w:pStyle w:val="BodyText"/>
        <w:spacing w:before="277"/>
      </w:pPr>
      <w:r>
        <w:t>⑶混合型：煤、石油等及工厂排放各种化学物质。</w:t>
      </w:r>
    </w:p>
    <w:p>
      <w:pPr>
        <w:pStyle w:val="BodyText"/>
        <w:spacing w:before="365"/>
      </w:pPr>
      <w:r>
        <w:t>⑷特殊型：特殊工业企业排放的特殊气体。</w:t>
      </w:r>
    </w:p>
    <w:p>
      <w:pPr>
        <w:pStyle w:val="Heading4"/>
        <w:numPr>
          <w:ilvl w:val="0"/>
          <w:numId w:val="19"/>
        </w:numPr>
        <w:tabs>
          <w:tab w:val="left" w:pos="653"/>
        </w:tabs>
        <w:spacing w:before="365" w:after="0" w:line="393" w:lineRule="auto"/>
        <w:ind w:left="140" w:right="1044" w:firstLine="0"/>
        <w:jc w:val="both"/>
      </w:pPr>
      <w:r>
        <w:pict>
          <v:group id="_x0000_s1025" style="width:562pt;height:380pt;margin-top:150.89pt;margin-left:166pt;mso-position-horizontal-relative:page;position:absolute;z-index:-251658240" coordorigin="3320,3018" coordsize="11240,7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240;height:7600;left:3320;position:absolute;top:3017" stroked="f">
              <v:imagedata r:id="rId4" o:title=""/>
            </v:shape>
            <v:shapetype id="_x0000_t202" coordsize="21600,21600" o:spt="202" path="m,l,21600r21600,l21600,xe">
              <v:stroke joinstyle="miter"/>
              <v:path gradientshapeok="t" o:connecttype="rect"/>
            </v:shapetype>
            <v:shape id="_x0000_s1027" type="#_x0000_t202" style="width:654;height:419;left:4252;position:absolute;top:3261" filled="f" stroked="f">
              <v:textbox inset="0,0,0,0">
                <w:txbxContent>
                  <w:p>
                    <w:pPr>
                      <w:spacing w:before="0" w:line="418" w:lineRule="exact"/>
                      <w:ind w:left="0" w:right="0" w:firstLine="0"/>
                      <w:jc w:val="left"/>
                      <w:rPr>
                        <w:sz w:val="31"/>
                      </w:rPr>
                    </w:pPr>
                    <w:r>
                      <w:rPr>
                        <w:sz w:val="31"/>
                      </w:rPr>
                      <w:t>项目</w:t>
                    </w:r>
                  </w:p>
                </w:txbxContent>
              </v:textbox>
            </v:shape>
            <v:shape id="_x0000_s1028" type="#_x0000_t202" style="width:1921;height:419;left:7017;position:absolute;top:3261" filled="f" stroked="f">
              <v:textbox inset="0,0,0,0">
                <w:txbxContent>
                  <w:p>
                    <w:pPr>
                      <w:spacing w:before="0" w:line="418" w:lineRule="exact"/>
                      <w:ind w:left="0" w:right="0" w:firstLine="0"/>
                      <w:jc w:val="left"/>
                      <w:rPr>
                        <w:sz w:val="31"/>
                      </w:rPr>
                    </w:pPr>
                    <w:r>
                      <w:rPr>
                        <w:sz w:val="31"/>
                      </w:rPr>
                      <w:t>还原（煤炭）</w:t>
                    </w:r>
                  </w:p>
                </w:txbxContent>
              </v:textbox>
            </v:shape>
            <v:shape id="_x0000_s1029" type="#_x0000_t202" style="width:2555;height:419;left:11064;position:absolute;top:3261" filled="f" stroked="f">
              <v:textbox inset="0,0,0,0">
                <w:txbxContent>
                  <w:p>
                    <w:pPr>
                      <w:spacing w:before="0" w:line="418" w:lineRule="exact"/>
                      <w:ind w:left="0" w:right="0" w:firstLine="0"/>
                      <w:jc w:val="left"/>
                      <w:rPr>
                        <w:sz w:val="31"/>
                      </w:rPr>
                    </w:pPr>
                    <w:r>
                      <w:rPr>
                        <w:sz w:val="31"/>
                      </w:rPr>
                      <w:t>氧化（汽车尾气）</w:t>
                    </w:r>
                  </w:p>
                </w:txbxContent>
              </v:textbox>
            </v:shape>
            <v:shape id="_x0000_s1030" type="#_x0000_t202" style="width:1604;height:419;left:3777;position:absolute;top:4212" filled="f" stroked="f">
              <v:textbox inset="0,0,0,0">
                <w:txbxContent>
                  <w:p>
                    <w:pPr>
                      <w:spacing w:before="0" w:line="418" w:lineRule="exact"/>
                      <w:ind w:left="0" w:right="0" w:firstLine="0"/>
                      <w:jc w:val="left"/>
                      <w:rPr>
                        <w:sz w:val="31"/>
                      </w:rPr>
                    </w:pPr>
                    <w:r>
                      <w:rPr>
                        <w:sz w:val="31"/>
                      </w:rPr>
                      <w:t>主要污染源</w:t>
                    </w:r>
                  </w:p>
                </w:txbxContent>
              </v:textbox>
            </v:shape>
            <v:shape id="_x0000_s1031" type="#_x0000_t202" style="width:3505;height:419;left:6229;position:absolute;top:4212" filled="f" stroked="f">
              <v:textbox inset="0,0,0,0">
                <w:txbxContent>
                  <w:p>
                    <w:pPr>
                      <w:spacing w:before="0" w:line="418" w:lineRule="exact"/>
                      <w:ind w:left="0" w:right="0" w:firstLine="0"/>
                      <w:jc w:val="left"/>
                      <w:rPr>
                        <w:sz w:val="31"/>
                      </w:rPr>
                    </w:pPr>
                    <w:r>
                      <w:rPr>
                        <w:sz w:val="31"/>
                      </w:rPr>
                      <w:t>工厂、家庭燃烧煤炭排放</w:t>
                    </w:r>
                  </w:p>
                </w:txbxContent>
              </v:textbox>
            </v:shape>
            <v:shape id="_x0000_s1032" type="#_x0000_t202" style="width:1921;height:419;left:11378;position:absolute;top:4212" filled="f" stroked="f">
              <v:textbox inset="0,0,0,0">
                <w:txbxContent>
                  <w:p>
                    <w:pPr>
                      <w:spacing w:before="0" w:line="418" w:lineRule="exact"/>
                      <w:ind w:left="0" w:right="0" w:firstLine="0"/>
                      <w:jc w:val="left"/>
                      <w:rPr>
                        <w:sz w:val="31"/>
                      </w:rPr>
                    </w:pPr>
                    <w:r>
                      <w:rPr>
                        <w:sz w:val="31"/>
                      </w:rPr>
                      <w:t>汽车尾气为主</w:t>
                    </w:r>
                  </w:p>
                </w:txbxContent>
              </v:textbox>
            </v:shape>
            <v:shape id="_x0000_s1033" type="#_x0000_t202" style="width:1288;height:419;left:3935;position:absolute;top:5162" filled="f" stroked="f">
              <v:textbox inset="0,0,0,0">
                <w:txbxContent>
                  <w:p>
                    <w:pPr>
                      <w:spacing w:before="0" w:line="418" w:lineRule="exact"/>
                      <w:ind w:left="0" w:right="0" w:firstLine="0"/>
                      <w:jc w:val="left"/>
                      <w:rPr>
                        <w:sz w:val="31"/>
                      </w:rPr>
                    </w:pPr>
                    <w:r>
                      <w:rPr>
                        <w:sz w:val="31"/>
                      </w:rPr>
                      <w:t>反应类型</w:t>
                    </w:r>
                  </w:p>
                </w:txbxContent>
              </v:textbox>
            </v:shape>
            <v:shape id="_x0000_s1034" type="#_x0000_t202" style="width:971;height:419;left:6589;position:absolute;top:5162" filled="f" stroked="f">
              <v:textbox inset="0,0,0,0">
                <w:txbxContent>
                  <w:p>
                    <w:pPr>
                      <w:spacing w:before="0" w:line="418" w:lineRule="exact"/>
                      <w:ind w:left="0" w:right="0" w:firstLine="0"/>
                      <w:jc w:val="left"/>
                      <w:rPr>
                        <w:sz w:val="31"/>
                      </w:rPr>
                    </w:pPr>
                    <w:r>
                      <w:rPr>
                        <w:sz w:val="31"/>
                      </w:rPr>
                      <w:t>热反应</w:t>
                    </w:r>
                  </w:p>
                </w:txbxContent>
              </v:textbox>
            </v:shape>
            <v:shape id="_x0000_s1035" type="#_x0000_t202" style="width:2872;height:419;left:10906;position:absolute;top:5162" filled="f" stroked="f">
              <v:textbox inset="0,0,0,0">
                <w:txbxContent>
                  <w:p>
                    <w:pPr>
                      <w:spacing w:before="0" w:line="418" w:lineRule="exact"/>
                      <w:ind w:left="0" w:right="0" w:firstLine="0"/>
                      <w:jc w:val="left"/>
                      <w:rPr>
                        <w:sz w:val="31"/>
                      </w:rPr>
                    </w:pPr>
                    <w:r>
                      <w:rPr>
                        <w:sz w:val="31"/>
                      </w:rPr>
                      <w:t>光化学反应、热反应</w:t>
                    </w:r>
                  </w:p>
                </w:txbxContent>
              </v:textbox>
            </v:shape>
            <v:shape id="_x0000_s1036" type="#_x0000_t202" style="width:1288;height:419;left:3935;position:absolute;top:6585" filled="f" stroked="f">
              <v:textbox inset="0,0,0,0">
                <w:txbxContent>
                  <w:p>
                    <w:pPr>
                      <w:spacing w:before="0" w:line="418" w:lineRule="exact"/>
                      <w:ind w:left="0" w:right="0" w:firstLine="0"/>
                      <w:jc w:val="left"/>
                      <w:rPr>
                        <w:sz w:val="31"/>
                      </w:rPr>
                    </w:pPr>
                    <w:r>
                      <w:rPr>
                        <w:sz w:val="31"/>
                      </w:rPr>
                      <w:t>污染物质</w:t>
                    </w:r>
                  </w:p>
                </w:txbxContent>
              </v:textbox>
            </v:shape>
            <v:shape id="_x0000_s1037" type="#_x0000_t202" style="width:8603;height:1355;left:5873;position:absolute;top:6117" filled="f" stroked="f">
              <v:textbox inset="0,0,0,0">
                <w:txbxContent>
                  <w:p>
                    <w:pPr>
                      <w:spacing w:before="48" w:line="146" w:lineRule="auto"/>
                      <w:ind w:left="21" w:right="4427" w:firstLine="0"/>
                      <w:jc w:val="center"/>
                      <w:rPr>
                        <w:sz w:val="31"/>
                      </w:rPr>
                    </w:pPr>
                    <w:r>
                      <w:rPr>
                        <w:sz w:val="31"/>
                      </w:rPr>
                      <w:t>SO</w:t>
                    </w:r>
                    <w:r>
                      <w:rPr>
                        <w:position w:val="-13"/>
                        <w:sz w:val="21"/>
                      </w:rPr>
                      <w:t>2</w:t>
                    </w:r>
                    <w:r>
                      <w:rPr>
                        <w:sz w:val="31"/>
                      </w:rPr>
                      <w:t>、CO、硫酸雾、硫酸盐类</w:t>
                    </w:r>
                  </w:p>
                  <w:p>
                    <w:pPr>
                      <w:tabs>
                        <w:tab w:val="left" w:pos="6671"/>
                      </w:tabs>
                      <w:spacing w:before="26" w:line="146" w:lineRule="auto"/>
                      <w:ind w:left="4324" w:right="0" w:firstLine="0"/>
                      <w:jc w:val="left"/>
                      <w:rPr>
                        <w:sz w:val="31"/>
                      </w:rPr>
                    </w:pPr>
                    <w:r>
                      <w:rPr>
                        <w:sz w:val="31"/>
                      </w:rPr>
                      <w:t>HC</w:t>
                    </w:r>
                    <w:r>
                      <w:rPr>
                        <w:spacing w:val="-4"/>
                        <w:sz w:val="31"/>
                      </w:rPr>
                      <w:t>、</w:t>
                    </w:r>
                    <w:r>
                      <w:rPr>
                        <w:sz w:val="31"/>
                      </w:rPr>
                      <w:t>NOx</w:t>
                    </w:r>
                    <w:r>
                      <w:rPr>
                        <w:spacing w:val="-4"/>
                        <w:sz w:val="31"/>
                      </w:rPr>
                      <w:t>、</w:t>
                    </w:r>
                    <w:r>
                      <w:rPr>
                        <w:sz w:val="31"/>
                      </w:rPr>
                      <w:t>O</w:t>
                    </w:r>
                    <w:r>
                      <w:rPr>
                        <w:position w:val="-13"/>
                        <w:sz w:val="21"/>
                      </w:rPr>
                      <w:t>3</w:t>
                      <w:tab/>
                    </w:r>
                    <w:r>
                      <w:rPr>
                        <w:spacing w:val="-11"/>
                        <w:sz w:val="31"/>
                      </w:rPr>
                      <w:t>PAN</w:t>
                    </w:r>
                    <w:r>
                      <w:rPr>
                        <w:sz w:val="31"/>
                      </w:rPr>
                      <w:t>、醛、酮</w:t>
                    </w:r>
                  </w:p>
                  <w:p>
                    <w:pPr>
                      <w:spacing w:before="0" w:line="396" w:lineRule="exact"/>
                      <w:ind w:left="10" w:right="4427" w:firstLine="0"/>
                      <w:jc w:val="center"/>
                      <w:rPr>
                        <w:sz w:val="31"/>
                      </w:rPr>
                    </w:pPr>
                    <w:r>
                      <w:rPr>
                        <w:sz w:val="31"/>
                      </w:rPr>
                      <w:t>气溶胶</w:t>
                    </w:r>
                  </w:p>
                </w:txbxContent>
              </v:textbox>
            </v:shape>
          </v:group>
        </w:pict>
      </w:r>
      <w:r>
        <w:rPr>
          <w:spacing w:val="-14"/>
        </w:rPr>
        <w:t>比较氧化型与还原型大气污染在污染源、污染物、发生时间和地区等方面的差异</w:t>
      </w:r>
      <w:r>
        <w:t xml:space="preserve">（   </w:t>
      </w:r>
      <w:r>
        <w:rPr>
          <w:spacing w:val="-8"/>
        </w:rPr>
        <w:t>比较洛杉矶光化学烟雾型与伦敦烟雾型大气污染在污染源、污染物、发生时间和地区等</w:t>
      </w:r>
      <w:r>
        <w:rPr>
          <w:spacing w:val="-4"/>
        </w:rPr>
        <w:t>方面的差异</w:t>
      </w:r>
      <w:r>
        <w:t>）</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16"/>
        <w:ind w:left="0"/>
        <w:rPr>
          <w:b/>
          <w:sz w:val="21"/>
        </w:rPr>
      </w:pPr>
    </w:p>
    <w:tbl>
      <w:tblPr>
        <w:tblStyle w:val="TableNormal0"/>
        <w:tblW w:w="0" w:type="auto"/>
        <w:jc w:val="left"/>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9"/>
        <w:gridCol w:w="4575"/>
        <w:gridCol w:w="4434"/>
      </w:tblGrid>
      <w:tr>
        <w:tblPrEx>
          <w:tblW w:w="0" w:type="auto"/>
          <w:jc w:val="left"/>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649" w:type="dxa"/>
          </w:tcPr>
          <w:p>
            <w:pPr>
              <w:pStyle w:val="TableParagraph"/>
              <w:jc w:val="left"/>
              <w:rPr>
                <w:rFonts w:ascii="Times New Roman"/>
                <w:sz w:val="30"/>
              </w:rPr>
            </w:pPr>
          </w:p>
        </w:tc>
        <w:tc>
          <w:tcPr>
            <w:tcW w:w="4575" w:type="dxa"/>
          </w:tcPr>
          <w:p>
            <w:pPr>
              <w:pStyle w:val="TableParagraph"/>
              <w:spacing w:line="423" w:lineRule="exact"/>
              <w:ind w:left="338" w:right="56"/>
              <w:rPr>
                <w:rFonts w:ascii="宋体" w:eastAsia="宋体" w:hAnsi="宋体" w:hint="eastAsia"/>
                <w:sz w:val="31"/>
              </w:rPr>
            </w:pPr>
            <w:r>
              <w:rPr>
                <w:sz w:val="31"/>
              </w:rPr>
              <w:t>—1~4℃、湿度 85%以上，</w:t>
            </w:r>
            <w:r>
              <w:rPr>
                <w:rFonts w:ascii="宋体" w:eastAsia="宋体" w:hAnsi="宋体" w:hint="eastAsia"/>
                <w:sz w:val="31"/>
              </w:rPr>
              <w:t>辐</w:t>
            </w:r>
          </w:p>
        </w:tc>
        <w:tc>
          <w:tcPr>
            <w:tcW w:w="4434" w:type="dxa"/>
          </w:tcPr>
          <w:p>
            <w:pPr>
              <w:pStyle w:val="TableParagraph"/>
              <w:spacing w:line="423" w:lineRule="exact"/>
              <w:ind w:left="59" w:right="60"/>
              <w:rPr>
                <w:rFonts w:ascii="宋体" w:eastAsia="宋体" w:hAnsi="宋体" w:hint="eastAsia"/>
                <w:sz w:val="31"/>
              </w:rPr>
            </w:pPr>
            <w:r>
              <w:rPr>
                <w:sz w:val="31"/>
              </w:rPr>
              <w:t>24—32℃、湿度 70%以下，</w:t>
            </w:r>
            <w:r>
              <w:rPr>
                <w:rFonts w:ascii="宋体" w:eastAsia="宋体" w:hAnsi="宋体" w:hint="eastAsia"/>
                <w:sz w:val="31"/>
              </w:rPr>
              <w:t>沉</w:t>
            </w:r>
          </w:p>
        </w:tc>
      </w:tr>
      <w:tr>
        <w:tblPrEx>
          <w:tblW w:w="0" w:type="auto"/>
          <w:jc w:val="left"/>
          <w:tblInd w:w="1332" w:type="dxa"/>
          <w:tblLayout w:type="fixed"/>
          <w:tblCellMar>
            <w:top w:w="0" w:type="dxa"/>
            <w:left w:w="0" w:type="dxa"/>
            <w:bottom w:w="0" w:type="dxa"/>
            <w:right w:w="0" w:type="dxa"/>
          </w:tblCellMar>
          <w:tblLook w:val="01E0"/>
        </w:tblPrEx>
        <w:trPr>
          <w:trHeight w:val="1208"/>
          <w:jc w:val="left"/>
        </w:trPr>
        <w:tc>
          <w:tcPr>
            <w:tcW w:w="1649" w:type="dxa"/>
          </w:tcPr>
          <w:p>
            <w:pPr>
              <w:pStyle w:val="TableParagraph"/>
              <w:spacing w:line="522" w:lineRule="exact"/>
              <w:ind w:left="50"/>
              <w:jc w:val="left"/>
              <w:rPr>
                <w:sz w:val="31"/>
              </w:rPr>
            </w:pPr>
            <w:r>
              <w:rPr>
                <w:sz w:val="31"/>
              </w:rPr>
              <w:t>气象条件</w:t>
            </w:r>
          </w:p>
        </w:tc>
        <w:tc>
          <w:tcPr>
            <w:tcW w:w="4575" w:type="dxa"/>
          </w:tcPr>
          <w:p>
            <w:pPr>
              <w:pStyle w:val="TableParagraph"/>
              <w:spacing w:before="2"/>
              <w:jc w:val="left"/>
              <w:rPr>
                <w:b/>
                <w:sz w:val="26"/>
              </w:rPr>
            </w:pPr>
          </w:p>
          <w:p>
            <w:pPr>
              <w:pStyle w:val="TableParagraph"/>
              <w:ind w:left="338" w:right="49"/>
              <w:rPr>
                <w:sz w:val="31"/>
              </w:rPr>
            </w:pPr>
            <w:r>
              <w:rPr>
                <w:rFonts w:ascii="宋体" w:eastAsia="宋体" w:hint="eastAsia"/>
                <w:sz w:val="31"/>
              </w:rPr>
              <w:t>射性逆温</w:t>
            </w:r>
            <w:r>
              <w:rPr>
                <w:sz w:val="31"/>
              </w:rPr>
              <w:t>、静风</w:t>
            </w:r>
          </w:p>
        </w:tc>
        <w:tc>
          <w:tcPr>
            <w:tcW w:w="4434" w:type="dxa"/>
          </w:tcPr>
          <w:p>
            <w:pPr>
              <w:pStyle w:val="TableParagraph"/>
              <w:spacing w:before="2"/>
              <w:jc w:val="left"/>
              <w:rPr>
                <w:b/>
                <w:sz w:val="26"/>
              </w:rPr>
            </w:pPr>
          </w:p>
          <w:p>
            <w:pPr>
              <w:pStyle w:val="TableParagraph"/>
              <w:ind w:left="59" w:right="59"/>
              <w:rPr>
                <w:sz w:val="31"/>
              </w:rPr>
            </w:pPr>
            <w:r>
              <w:rPr>
                <w:rFonts w:ascii="宋体" w:eastAsia="宋体" w:hint="eastAsia"/>
                <w:sz w:val="31"/>
              </w:rPr>
              <w:t xml:space="preserve">降性逆温 </w:t>
            </w:r>
            <w:r>
              <w:rPr>
                <w:sz w:val="31"/>
              </w:rPr>
              <w:t>22m/s 以下</w:t>
            </w:r>
          </w:p>
        </w:tc>
      </w:tr>
      <w:tr>
        <w:tblPrEx>
          <w:tblW w:w="0" w:type="auto"/>
          <w:jc w:val="left"/>
          <w:tblInd w:w="1332" w:type="dxa"/>
          <w:tblLayout w:type="fixed"/>
          <w:tblCellMar>
            <w:top w:w="0" w:type="dxa"/>
            <w:left w:w="0" w:type="dxa"/>
            <w:bottom w:w="0" w:type="dxa"/>
            <w:right w:w="0" w:type="dxa"/>
          </w:tblCellMar>
          <w:tblLook w:val="01E0"/>
        </w:tblPrEx>
        <w:trPr>
          <w:trHeight w:val="652"/>
          <w:jc w:val="left"/>
        </w:trPr>
        <w:tc>
          <w:tcPr>
            <w:tcW w:w="1649" w:type="dxa"/>
          </w:tcPr>
          <w:p>
            <w:pPr>
              <w:pStyle w:val="TableParagraph"/>
              <w:spacing w:before="160" w:line="472" w:lineRule="exact"/>
              <w:ind w:left="50"/>
              <w:jc w:val="left"/>
              <w:rPr>
                <w:sz w:val="31"/>
              </w:rPr>
            </w:pPr>
            <w:r>
              <w:rPr>
                <w:sz w:val="31"/>
              </w:rPr>
              <w:t>发生时间</w:t>
            </w:r>
          </w:p>
        </w:tc>
        <w:tc>
          <w:tcPr>
            <w:tcW w:w="4575" w:type="dxa"/>
          </w:tcPr>
          <w:p>
            <w:pPr>
              <w:pStyle w:val="TableParagraph"/>
              <w:spacing w:before="160" w:line="472" w:lineRule="exact"/>
              <w:ind w:left="338" w:right="49"/>
              <w:rPr>
                <w:sz w:val="31"/>
              </w:rPr>
            </w:pPr>
            <w:r>
              <w:rPr>
                <w:sz w:val="31"/>
              </w:rPr>
              <w:t>12 月－1 月早晨</w:t>
            </w:r>
          </w:p>
        </w:tc>
        <w:tc>
          <w:tcPr>
            <w:tcW w:w="4434" w:type="dxa"/>
          </w:tcPr>
          <w:p>
            <w:pPr>
              <w:pStyle w:val="TableParagraph"/>
              <w:spacing w:before="160" w:line="472" w:lineRule="exact"/>
              <w:ind w:left="59" w:right="45"/>
              <w:rPr>
                <w:sz w:val="31"/>
              </w:rPr>
            </w:pPr>
            <w:r>
              <w:rPr>
                <w:sz w:val="31"/>
              </w:rPr>
              <w:t>8、9 月份中午或午后阳光最强</w:t>
            </w:r>
          </w:p>
        </w:tc>
      </w:tr>
    </w:tbl>
    <w:p>
      <w:pPr>
        <w:spacing w:after="0" w:line="472" w:lineRule="exact"/>
        <w:rPr>
          <w:sz w:val="31"/>
        </w:rPr>
        <w:sectPr>
          <w:pgSz w:w="17860" w:h="25260"/>
          <w:pgMar w:top="1980" w:right="2260" w:bottom="280" w:left="2560" w:header="708" w:footer="708"/>
          <w:pgNumType w:start="9"/>
          <w:cols w:space="708"/>
        </w:sectPr>
      </w:pPr>
    </w:p>
    <w:p>
      <w:pPr>
        <w:pStyle w:val="ListParagraph"/>
        <w:numPr>
          <w:ilvl w:val="0"/>
          <w:numId w:val="19"/>
        </w:numPr>
        <w:tabs>
          <w:tab w:val="left" w:pos="428"/>
        </w:tabs>
        <w:spacing w:before="12" w:after="0" w:line="240" w:lineRule="auto"/>
        <w:ind w:left="427" w:right="0" w:hanging="288"/>
        <w:jc w:val="left"/>
        <w:rPr>
          <w:b/>
          <w:sz w:val="31"/>
        </w:rPr>
      </w:pPr>
      <w:r>
        <w:rPr>
          <w:b/>
          <w:sz w:val="31"/>
        </w:rPr>
        <w:t>简述还原型烟雾和氧化型烟雾的主要区别</w:t>
      </w:r>
    </w:p>
    <w:p>
      <w:pPr>
        <w:pStyle w:val="BodyText"/>
        <w:spacing w:before="365" w:line="393" w:lineRule="auto"/>
        <w:ind w:right="1047"/>
        <w:jc w:val="both"/>
      </w:pPr>
      <w:r>
        <w:rPr>
          <w:spacing w:val="-4"/>
        </w:rPr>
        <w:t>答案：</w:t>
      </w:r>
      <w:r>
        <w:rPr>
          <w:spacing w:val="-12"/>
        </w:rPr>
        <w:t>(1</w:t>
      </w:r>
      <w:r>
        <w:rPr>
          <w:spacing w:val="-10"/>
        </w:rPr>
        <w:t>)还原型(煤炭型)：常发生在以使用</w:t>
      </w:r>
      <w:r>
        <w:rPr>
          <w:rFonts w:ascii="宋体" w:eastAsia="宋体" w:hint="eastAsia"/>
          <w:spacing w:val="-2"/>
        </w:rPr>
        <w:t>煤炭和石油</w:t>
      </w:r>
      <w:r>
        <w:rPr>
          <w:spacing w:val="-8"/>
        </w:rPr>
        <w:t>为燃料的地区。主要污染物是还</w:t>
      </w:r>
      <w:r>
        <w:rPr>
          <w:spacing w:val="13"/>
        </w:rPr>
        <w:t xml:space="preserve">原性的 </w:t>
      </w:r>
      <w:r>
        <w:rPr>
          <w:rFonts w:ascii="Calibri" w:eastAsia="Calibri"/>
          <w:spacing w:val="-3"/>
        </w:rPr>
        <w:t>SO2</w:t>
      </w:r>
      <w:r>
        <w:rPr>
          <w:rFonts w:ascii="宋体" w:eastAsia="宋体" w:hint="eastAsia"/>
        </w:rPr>
        <w:t>、</w:t>
      </w:r>
      <w:r>
        <w:rPr>
          <w:rFonts w:ascii="Calibri" w:eastAsia="Calibri"/>
        </w:rPr>
        <w:t xml:space="preserve">CO </w:t>
      </w:r>
      <w:r>
        <w:rPr>
          <w:rFonts w:ascii="宋体" w:eastAsia="宋体" w:hint="eastAsia"/>
          <w:spacing w:val="-2"/>
        </w:rPr>
        <w:t>和颗粒物</w:t>
      </w:r>
      <w:r>
        <w:t>。在</w:t>
      </w:r>
      <w:r>
        <w:rPr>
          <w:rFonts w:ascii="宋体" w:eastAsia="宋体" w:hint="eastAsia"/>
          <w:spacing w:val="-2"/>
        </w:rPr>
        <w:t>低温高湿</w:t>
      </w:r>
      <w:r>
        <w:rPr>
          <w:spacing w:val="-2"/>
        </w:rPr>
        <w:t>的阴天、</w:t>
      </w:r>
      <w:r>
        <w:rPr>
          <w:rFonts w:ascii="宋体" w:eastAsia="宋体" w:hint="eastAsia"/>
          <w:spacing w:val="-2"/>
        </w:rPr>
        <w:t>风速小</w:t>
      </w:r>
      <w:r>
        <w:rPr>
          <w:spacing w:val="-2"/>
        </w:rPr>
        <w:t>，并伴有</w:t>
      </w:r>
      <w:r>
        <w:rPr>
          <w:rFonts w:ascii="宋体" w:eastAsia="宋体" w:hint="eastAsia"/>
          <w:spacing w:val="-2"/>
        </w:rPr>
        <w:t>逆温</w:t>
      </w:r>
      <w:r>
        <w:t>存在的情况下， 一次性污染物在低空聚积，生成还原性烟雾。</w:t>
      </w:r>
    </w:p>
    <w:p>
      <w:pPr>
        <w:pStyle w:val="BodyText"/>
        <w:spacing w:line="393" w:lineRule="auto"/>
        <w:ind w:right="899"/>
        <w:rPr>
          <w:rFonts w:ascii="宋体" w:eastAsia="宋体" w:hAnsi="宋体" w:hint="eastAsia"/>
        </w:rPr>
      </w:pPr>
      <w:r>
        <w:t>(2)</w:t>
      </w:r>
      <w:r>
        <w:rPr>
          <w:spacing w:val="-10"/>
        </w:rPr>
        <w:t>氧化型(汽车尾气型)：这种类型大多发生在以使用</w:t>
      </w:r>
      <w:r>
        <w:rPr>
          <w:rFonts w:ascii="宋体" w:eastAsia="宋体" w:hAnsi="宋体" w:hint="eastAsia"/>
          <w:spacing w:val="-2"/>
        </w:rPr>
        <w:t>石油为燃料</w:t>
      </w:r>
      <w:r>
        <w:rPr>
          <w:spacing w:val="-9"/>
        </w:rPr>
        <w:t xml:space="preserve">的地区。污染物的主要  </w:t>
      </w:r>
      <w:r>
        <w:rPr>
          <w:spacing w:val="-16"/>
        </w:rPr>
        <w:t xml:space="preserve">来源是汽车排气、燃油锅炉以及石油化工生产。主要的一次性污染物是 </w:t>
      </w:r>
      <w:r>
        <w:rPr>
          <w:rFonts w:ascii="Calibri" w:eastAsia="Calibri" w:hAnsi="Calibri"/>
          <w:spacing w:val="-3"/>
        </w:rPr>
        <w:t>CO</w:t>
      </w:r>
      <w:r>
        <w:rPr>
          <w:rFonts w:ascii="宋体" w:eastAsia="宋体" w:hAnsi="宋体" w:hint="eastAsia"/>
          <w:spacing w:val="-76"/>
        </w:rPr>
        <w:t>、</w:t>
      </w:r>
      <w:r>
        <w:rPr>
          <w:rFonts w:ascii="Calibri" w:eastAsia="Calibri" w:hAnsi="Calibri"/>
        </w:rPr>
        <w:t>NO</w:t>
      </w:r>
      <w:r>
        <w:rPr>
          <w:rFonts w:ascii="Calibri" w:eastAsia="Calibri" w:hAnsi="Calibri"/>
          <w:position w:val="-7"/>
          <w:sz w:val="24"/>
        </w:rPr>
        <w:t xml:space="preserve">X </w:t>
      </w:r>
      <w:r>
        <w:rPr>
          <w:rFonts w:ascii="宋体" w:eastAsia="宋体" w:hAnsi="宋体" w:hint="eastAsia"/>
          <w:spacing w:val="7"/>
        </w:rPr>
        <w:t xml:space="preserve">和 </w:t>
      </w:r>
      <w:r>
        <w:rPr>
          <w:rFonts w:ascii="Calibri" w:eastAsia="Calibri" w:hAnsi="Calibri"/>
        </w:rPr>
        <w:t>HC</w:t>
      </w:r>
      <w:r>
        <w:rPr>
          <w:spacing w:val="-11"/>
        </w:rPr>
        <w:t>。</w:t>
      </w:r>
      <w:r>
        <w:rPr>
          <w:spacing w:val="1"/>
        </w:rPr>
        <w:t>这些大气污染物在</w:t>
      </w:r>
      <w:r>
        <w:rPr>
          <w:rFonts w:ascii="宋体" w:eastAsia="宋体" w:hAnsi="宋体" w:hint="eastAsia"/>
          <w:spacing w:val="1"/>
        </w:rPr>
        <w:t>阳光照射下能引起光化学反应</w:t>
      </w:r>
      <w:r>
        <w:rPr>
          <w:spacing w:val="1"/>
        </w:rPr>
        <w:t>，并生成</w:t>
      </w:r>
      <w:r>
        <w:rPr>
          <w:rFonts w:ascii="宋体" w:eastAsia="宋体" w:hAnsi="宋体" w:hint="eastAsia"/>
          <w:spacing w:val="1"/>
        </w:rPr>
        <w:t>二次性污染</w:t>
      </w:r>
      <w:r>
        <w:t>物——</w:t>
      </w:r>
      <w:r>
        <w:rPr>
          <w:rFonts w:ascii="宋体" w:eastAsia="宋体" w:hAnsi="宋体" w:hint="eastAsia"/>
        </w:rPr>
        <w:t>臭氧、醛</w:t>
      </w:r>
    </w:p>
    <w:p>
      <w:pPr>
        <w:pStyle w:val="BodyText"/>
        <w:spacing w:before="57" w:line="367" w:lineRule="auto"/>
        <w:ind w:right="1012"/>
      </w:pPr>
      <w:r>
        <w:rPr>
          <w:rFonts w:ascii="宋体" w:eastAsia="宋体" w:hint="eastAsia"/>
        </w:rPr>
        <w:t>类、酮类、过氧乙酰硝酸酯（</w:t>
      </w:r>
      <w:r>
        <w:rPr>
          <w:rFonts w:ascii="Calibri" w:eastAsia="Calibri"/>
        </w:rPr>
        <w:t>PAN</w:t>
      </w:r>
      <w:r>
        <w:rPr>
          <w:rFonts w:ascii="宋体" w:eastAsia="宋体" w:hint="eastAsia"/>
        </w:rPr>
        <w:t>）</w:t>
      </w:r>
      <w:r>
        <w:t>等物质。由于它们具有强氧化性质，对人眼睛等粘膜能引起强烈刺激。</w:t>
      </w:r>
    </w:p>
    <w:p>
      <w:pPr>
        <w:pStyle w:val="Heading4"/>
        <w:spacing w:before="61"/>
        <w:rPr>
          <w:b w:val="0"/>
        </w:rPr>
      </w:pPr>
      <w:r>
        <w:t>8.光化学烟雾的特点</w:t>
      </w:r>
      <w:r>
        <w:rPr>
          <w:b w:val="0"/>
        </w:rPr>
        <w:t>：</w:t>
      </w:r>
    </w:p>
    <w:p>
      <w:pPr>
        <w:pStyle w:val="BodyText"/>
        <w:spacing w:before="364" w:line="393" w:lineRule="auto"/>
        <w:ind w:right="1030"/>
      </w:pPr>
      <w:r>
        <w:t>光化学烟雾呈</w:t>
      </w:r>
      <w:r>
        <w:rPr>
          <w:rFonts w:ascii="宋体" w:eastAsia="宋体" w:hint="eastAsia"/>
        </w:rPr>
        <w:t>蓝色</w:t>
      </w:r>
      <w:r>
        <w:t>，具有</w:t>
      </w:r>
      <w:r>
        <w:rPr>
          <w:rFonts w:ascii="宋体" w:eastAsia="宋体" w:hint="eastAsia"/>
        </w:rPr>
        <w:t>强氧化性</w:t>
      </w:r>
      <w:r>
        <w:t>，刺</w:t>
      </w:r>
      <w:r>
        <w:rPr>
          <w:rFonts w:ascii="宋体" w:eastAsia="宋体" w:hint="eastAsia"/>
        </w:rPr>
        <w:t>激人们眼睛</w:t>
      </w:r>
      <w:r>
        <w:t>，</w:t>
      </w:r>
      <w:r>
        <w:rPr>
          <w:rFonts w:ascii="宋体" w:eastAsia="宋体" w:hint="eastAsia"/>
        </w:rPr>
        <w:t>伤害植物叶子</w:t>
      </w:r>
      <w:r>
        <w:t>，能使</w:t>
      </w:r>
      <w:r>
        <w:rPr>
          <w:rFonts w:ascii="宋体" w:eastAsia="宋体" w:hint="eastAsia"/>
        </w:rPr>
        <w:t>橡胶开裂</w:t>
      </w:r>
      <w:r>
        <w:t>，并使大气能</w:t>
      </w:r>
      <w:r>
        <w:rPr>
          <w:rFonts w:ascii="宋体" w:eastAsia="宋体" w:hint="eastAsia"/>
        </w:rPr>
        <w:t>见度降低</w:t>
      </w:r>
      <w:r>
        <w:t>。</w:t>
      </w:r>
    </w:p>
    <w:p>
      <w:pPr>
        <w:pStyle w:val="Heading4"/>
        <w:spacing w:line="570" w:lineRule="exact"/>
      </w:pPr>
      <w:r>
        <w:t>10、光化学烟雾的形成条件。</w:t>
      </w:r>
    </w:p>
    <w:p>
      <w:pPr>
        <w:pStyle w:val="BodyText"/>
        <w:spacing w:before="365"/>
      </w:pPr>
      <w:r>
        <w:t>形成条件:1,污染源条件：</w:t>
      </w:r>
      <w:r>
        <w:rPr>
          <w:rFonts w:ascii="Calibri" w:eastAsia="Calibri"/>
        </w:rPr>
        <w:t>NO2</w:t>
      </w:r>
      <w:r>
        <w:t>，</w:t>
      </w:r>
      <w:r>
        <w:rPr>
          <w:rFonts w:ascii="Calibri" w:eastAsia="Calibri"/>
        </w:rPr>
        <w:t xml:space="preserve">HC </w:t>
      </w:r>
      <w:r>
        <w:t>等污染物的存在分不开</w:t>
      </w:r>
    </w:p>
    <w:p>
      <w:pPr>
        <w:pStyle w:val="BodyText"/>
        <w:spacing w:before="365" w:line="393" w:lineRule="auto"/>
        <w:ind w:right="941"/>
      </w:pPr>
      <w:r>
        <w:t xml:space="preserve">（①NO 向 NO2 转化是产生烟雾的关键；②碳氢化合物是产生“烟雾”的主要成分） </w:t>
      </w:r>
      <w:r>
        <w:rPr>
          <w:w w:val="102"/>
        </w:rPr>
        <w:t>2.气象条件：</w:t>
      </w:r>
      <w:r>
        <w:rPr>
          <w:w w:val="103"/>
          <w:position w:val="-9"/>
          <w:sz w:val="22"/>
        </w:rPr>
        <w:t>（1）</w:t>
      </w:r>
      <w:r>
        <w:rPr>
          <w:rFonts w:ascii="宋体" w:eastAsia="宋体" w:hAnsi="宋体" w:hint="eastAsia"/>
          <w:w w:val="102"/>
        </w:rPr>
        <w:t>强烈光照</w:t>
      </w:r>
      <w:r>
        <w:rPr>
          <w:w w:val="102"/>
        </w:rPr>
        <w:t>（夏季＞冬季，中午前后光线最强时出现烟雾可能性最大）</w:t>
      </w:r>
    </w:p>
    <w:p>
      <w:pPr>
        <w:pStyle w:val="ListParagraph"/>
        <w:numPr>
          <w:ilvl w:val="0"/>
          <w:numId w:val="18"/>
        </w:numPr>
        <w:tabs>
          <w:tab w:val="left" w:pos="765"/>
        </w:tabs>
        <w:spacing w:before="0" w:after="0" w:line="206" w:lineRule="auto"/>
        <w:ind w:left="764" w:right="0" w:hanging="625"/>
        <w:jc w:val="left"/>
        <w:rPr>
          <w:sz w:val="22"/>
        </w:rPr>
      </w:pPr>
      <w:r>
        <w:rPr>
          <w:rFonts w:ascii="宋体" w:eastAsia="宋体" w:hint="eastAsia"/>
          <w:spacing w:val="-2"/>
          <w:sz w:val="31"/>
        </w:rPr>
        <w:t>低风速，低湿度，逆温天气</w:t>
      </w:r>
      <w:r>
        <w:rPr>
          <w:spacing w:val="-4"/>
          <w:sz w:val="31"/>
        </w:rPr>
        <w:t>。</w:t>
      </w:r>
      <w:r>
        <w:rPr>
          <w:sz w:val="31"/>
        </w:rPr>
        <w:t>3</w:t>
      </w:r>
      <w:r>
        <w:rPr>
          <w:spacing w:val="-1"/>
          <w:sz w:val="31"/>
        </w:rPr>
        <w:t>.地理条件：</w:t>
      </w:r>
      <w:r>
        <w:rPr>
          <w:spacing w:val="-4"/>
          <w:sz w:val="31"/>
        </w:rPr>
        <w:t>NO</w:t>
      </w:r>
      <w:r>
        <w:rPr>
          <w:spacing w:val="-4"/>
          <w:position w:val="-7"/>
          <w:sz w:val="24"/>
        </w:rPr>
        <w:t>2</w:t>
      </w:r>
      <w:r>
        <w:rPr>
          <w:spacing w:val="2"/>
          <w:position w:val="-7"/>
          <w:sz w:val="24"/>
        </w:rPr>
        <w:t xml:space="preserve"> </w:t>
      </w:r>
      <w:r>
        <w:rPr>
          <w:spacing w:val="5"/>
          <w:sz w:val="31"/>
        </w:rPr>
        <w:t xml:space="preserve">光解需要 </w:t>
      </w:r>
      <w:r>
        <w:rPr>
          <w:sz w:val="31"/>
        </w:rPr>
        <w:t>290~420nm</w:t>
      </w:r>
      <w:r>
        <w:rPr>
          <w:spacing w:val="2"/>
          <w:sz w:val="31"/>
        </w:rPr>
        <w:t xml:space="preserve"> 的光，近</w:t>
      </w:r>
    </w:p>
    <w:p>
      <w:pPr>
        <w:pStyle w:val="BodyText"/>
        <w:spacing w:before="340" w:line="393" w:lineRule="auto"/>
        <w:ind w:right="1054"/>
      </w:pPr>
      <w:r>
        <w:t>地层太阳辐射到地面强度受天顶角影响，</w:t>
      </w:r>
      <w:r>
        <w:rPr>
          <w:rFonts w:ascii="宋体" w:eastAsia="宋体" w:hint="eastAsia"/>
        </w:rPr>
        <w:t>太阳天顶角角度越小</w:t>
      </w:r>
      <w:r>
        <w:t>，太阳</w:t>
      </w:r>
      <w:r>
        <w:rPr>
          <w:rFonts w:ascii="宋体" w:eastAsia="宋体" w:hint="eastAsia"/>
        </w:rPr>
        <w:t>辐射越强</w:t>
      </w:r>
      <w:r>
        <w:t>，纬度大于 60 度的地区，入射角较大，太阳辐射小，不容易发生光化学烟雾。</w:t>
      </w:r>
    </w:p>
    <w:p>
      <w:pPr>
        <w:spacing w:after="0" w:line="393" w:lineRule="auto"/>
        <w:sectPr>
          <w:pgSz w:w="17860" w:h="25260"/>
          <w:pgMar w:top="1980" w:right="2260" w:bottom="280" w:left="2560" w:header="708" w:footer="708"/>
          <w:pgNumType w:start="10"/>
          <w:cols w:space="708"/>
        </w:sectPr>
      </w:pPr>
    </w:p>
    <w:p>
      <w:pPr>
        <w:pStyle w:val="Heading4"/>
        <w:spacing w:before="12"/>
      </w:pPr>
      <w:r>
        <w:t>21、简述光化学烟雾的形成过程</w:t>
      </w:r>
    </w:p>
    <w:p>
      <w:pPr>
        <w:pStyle w:val="BodyText"/>
        <w:spacing w:before="365"/>
        <w:rPr>
          <w:rFonts w:ascii="宋体" w:eastAsia="宋体" w:hint="eastAsia"/>
        </w:rPr>
      </w:pPr>
      <w:r>
        <w:rPr>
          <w:spacing w:val="-1"/>
        </w:rPr>
        <w:t>答：在光化学烟雾的形成过程中，以</w:t>
      </w:r>
      <w:r>
        <w:rPr>
          <w:rFonts w:ascii="Calibri" w:eastAsia="Calibri"/>
        </w:rPr>
        <w:t>NO2</w:t>
      </w:r>
      <w:r>
        <w:rPr>
          <w:rFonts w:ascii="Calibri" w:eastAsia="Calibri"/>
          <w:spacing w:val="53"/>
        </w:rPr>
        <w:t xml:space="preserve"> </w:t>
      </w:r>
      <w:r>
        <w:rPr>
          <w:rFonts w:ascii="宋体" w:eastAsia="宋体" w:hint="eastAsia"/>
          <w:spacing w:val="17"/>
        </w:rPr>
        <w:t>光解生成</w:t>
      </w:r>
      <w:r>
        <w:rPr>
          <w:rFonts w:ascii="Calibri" w:eastAsia="Calibri"/>
        </w:rPr>
        <w:t>O</w:t>
      </w:r>
      <w:r>
        <w:rPr>
          <w:rFonts w:ascii="Calibri" w:eastAsia="Calibri"/>
          <w:spacing w:val="57"/>
        </w:rPr>
        <w:t xml:space="preserve"> </w:t>
      </w:r>
      <w:r>
        <w:rPr>
          <w:spacing w:val="6"/>
        </w:rPr>
        <w:t>为引发，导致</w:t>
      </w:r>
      <w:r>
        <w:rPr>
          <w:rFonts w:ascii="Calibri" w:eastAsia="Calibri"/>
        </w:rPr>
        <w:t>O3</w:t>
      </w:r>
      <w:r>
        <w:rPr>
          <w:rFonts w:ascii="Calibri" w:eastAsia="Calibri"/>
          <w:spacing w:val="54"/>
        </w:rPr>
        <w:t xml:space="preserve"> </w:t>
      </w:r>
      <w:r>
        <w:rPr>
          <w:rFonts w:ascii="宋体" w:eastAsia="宋体" w:hint="eastAsia"/>
          <w:spacing w:val="-3"/>
        </w:rPr>
        <w:t>的生成</w:t>
      </w:r>
      <w:r>
        <w:rPr>
          <w:spacing w:val="29"/>
        </w:rPr>
        <w:t xml:space="preserve">； </w:t>
      </w:r>
      <w:r>
        <w:rPr>
          <w:rFonts w:ascii="Calibri" w:eastAsia="Calibri"/>
        </w:rPr>
        <w:t>HC</w:t>
      </w:r>
      <w:r>
        <w:rPr>
          <w:rFonts w:ascii="Calibri" w:eastAsia="Calibri"/>
          <w:spacing w:val="61"/>
        </w:rPr>
        <w:t xml:space="preserve"> </w:t>
      </w:r>
      <w:r>
        <w:rPr>
          <w:rFonts w:ascii="宋体" w:eastAsia="宋体" w:hint="eastAsia"/>
        </w:rPr>
        <w:t>是产生</w:t>
      </w:r>
    </w:p>
    <w:p>
      <w:pPr>
        <w:pStyle w:val="BodyText"/>
        <w:spacing w:before="368" w:line="338" w:lineRule="auto"/>
        <w:ind w:right="427"/>
        <w:rPr>
          <w:rFonts w:ascii="宋体" w:eastAsia="宋体" w:hint="eastAsia"/>
        </w:rPr>
      </w:pPr>
      <w:r>
        <w:rPr>
          <w:rFonts w:ascii="宋体" w:eastAsia="宋体" w:hint="eastAsia"/>
          <w:spacing w:val="-2"/>
        </w:rPr>
        <w:t>烟雾的主要成分</w:t>
      </w:r>
      <w:r>
        <w:rPr>
          <w:spacing w:val="-1"/>
        </w:rPr>
        <w:t xml:space="preserve">，由于 </w:t>
      </w:r>
      <w:r>
        <w:t>HC</w:t>
      </w:r>
      <w:r>
        <w:rPr>
          <w:spacing w:val="-1"/>
        </w:rPr>
        <w:t xml:space="preserve"> 的存在，促使 </w:t>
      </w:r>
      <w:r>
        <w:rPr>
          <w:rFonts w:ascii="Calibri" w:eastAsia="Calibri"/>
        </w:rPr>
        <w:t>NO</w:t>
      </w:r>
      <w:r>
        <w:rPr>
          <w:rFonts w:ascii="Calibri" w:eastAsia="Calibri"/>
          <w:spacing w:val="33"/>
        </w:rPr>
        <w:t xml:space="preserve"> </w:t>
      </w:r>
      <w:r>
        <w:rPr>
          <w:rFonts w:ascii="宋体" w:eastAsia="宋体" w:hint="eastAsia"/>
          <w:spacing w:val="-26"/>
        </w:rPr>
        <w:t xml:space="preserve">向 </w:t>
      </w:r>
      <w:r>
        <w:rPr>
          <w:rFonts w:ascii="Calibri" w:eastAsia="Calibri"/>
        </w:rPr>
        <w:t>NO2</w:t>
      </w:r>
      <w:r>
        <w:rPr>
          <w:rFonts w:ascii="Calibri" w:eastAsia="Calibri"/>
          <w:spacing w:val="36"/>
        </w:rPr>
        <w:t xml:space="preserve"> </w:t>
      </w:r>
      <w:r>
        <w:rPr>
          <w:rFonts w:ascii="宋体" w:eastAsia="宋体" w:hint="eastAsia"/>
          <w:spacing w:val="-3"/>
        </w:rPr>
        <w:t>的快速转化</w:t>
      </w:r>
      <w:r>
        <w:t>；在 NO</w:t>
      </w:r>
      <w:r>
        <w:rPr>
          <w:spacing w:val="7"/>
        </w:rPr>
        <w:t xml:space="preserve"> 向 </w:t>
      </w:r>
      <w:r>
        <w:t>NO</w:t>
      </w:r>
      <w:r>
        <w:rPr>
          <w:position w:val="-7"/>
          <w:sz w:val="29"/>
        </w:rPr>
        <w:t>2</w:t>
      </w:r>
      <w:r>
        <w:rPr>
          <w:position w:val="6"/>
        </w:rPr>
        <w:t>转化的过</w:t>
      </w:r>
      <w:r>
        <w:t>程中</w:t>
      </w:r>
      <w:r>
        <w:rPr>
          <w:rFonts w:ascii="宋体" w:eastAsia="宋体" w:hint="eastAsia"/>
          <w:spacing w:val="-5"/>
        </w:rPr>
        <w:t xml:space="preserve">，自由基 </w:t>
      </w:r>
      <w:r>
        <w:rPr>
          <w:rFonts w:ascii="Calibri" w:eastAsia="Calibri"/>
        </w:rPr>
        <w:t xml:space="preserve">HO  </w:t>
      </w:r>
      <w:r>
        <w:rPr>
          <w:spacing w:val="-2"/>
        </w:rPr>
        <w:t>起到了重要的作用，产生的最终光化学烟雾产物是</w:t>
      </w:r>
      <w:r>
        <w:rPr>
          <w:rFonts w:ascii="宋体" w:eastAsia="宋体" w:hint="eastAsia"/>
          <w:spacing w:val="-2"/>
        </w:rPr>
        <w:t>醛类、</w:t>
      </w:r>
      <w:r>
        <w:rPr>
          <w:rFonts w:ascii="Calibri" w:eastAsia="Calibri"/>
        </w:rPr>
        <w:t>O3</w:t>
      </w:r>
      <w:r>
        <w:rPr>
          <w:rFonts w:ascii="Calibri" w:eastAsia="Calibri"/>
          <w:spacing w:val="1"/>
        </w:rPr>
        <w:t xml:space="preserve">  </w:t>
      </w:r>
      <w:r>
        <w:rPr>
          <w:rFonts w:ascii="宋体" w:eastAsia="宋体" w:hint="eastAsia"/>
          <w:spacing w:val="-5"/>
        </w:rPr>
        <w:t xml:space="preserve">和 </w:t>
      </w:r>
      <w:r>
        <w:rPr>
          <w:rFonts w:ascii="Calibri" w:eastAsia="Calibri"/>
        </w:rPr>
        <w:t>PAN</w:t>
      </w:r>
      <w:r>
        <w:rPr>
          <w:rFonts w:ascii="Calibri" w:eastAsia="Calibri"/>
          <w:spacing w:val="28"/>
        </w:rPr>
        <w:t xml:space="preserve"> </w:t>
      </w:r>
      <w:r>
        <w:rPr>
          <w:rFonts w:ascii="宋体" w:eastAsia="宋体" w:hint="eastAsia"/>
        </w:rPr>
        <w:t>等二</w:t>
      </w:r>
    </w:p>
    <w:p>
      <w:pPr>
        <w:pStyle w:val="BodyText"/>
        <w:spacing w:before="191"/>
      </w:pPr>
      <w:r>
        <w:rPr>
          <w:rFonts w:ascii="宋体" w:eastAsia="宋体" w:hint="eastAsia"/>
        </w:rPr>
        <w:t>次污染物</w:t>
      </w:r>
      <w:r>
        <w:t xml:space="preserve">，这种反应直到大气中 </w:t>
      </w:r>
      <w:r>
        <w:rPr>
          <w:rFonts w:ascii="Calibri" w:eastAsia="Calibri"/>
        </w:rPr>
        <w:t xml:space="preserve">NO </w:t>
      </w:r>
      <w:r>
        <w:t xml:space="preserve">和 </w:t>
      </w:r>
      <w:r>
        <w:rPr>
          <w:rFonts w:ascii="Calibri" w:eastAsia="Calibri"/>
        </w:rPr>
        <w:t xml:space="preserve">HC </w:t>
      </w:r>
      <w:r>
        <w:t>消失止。</w:t>
      </w:r>
    </w:p>
    <w:p>
      <w:pPr>
        <w:pStyle w:val="Heading4"/>
        <w:numPr>
          <w:ilvl w:val="0"/>
          <w:numId w:val="17"/>
        </w:numPr>
        <w:tabs>
          <w:tab w:val="left" w:pos="623"/>
        </w:tabs>
        <w:spacing w:before="301" w:after="0" w:line="240" w:lineRule="auto"/>
        <w:ind w:left="622" w:right="0" w:hanging="483"/>
        <w:jc w:val="left"/>
      </w:pPr>
      <w:r>
        <w:t>如何做好大气污染的综合防治工作</w:t>
      </w:r>
    </w:p>
    <w:p>
      <w:pPr>
        <w:pStyle w:val="BodyText"/>
        <w:spacing w:before="366" w:line="393" w:lineRule="auto"/>
        <w:ind w:right="1379"/>
      </w:pPr>
      <w:r>
        <w:t>I 全面</w:t>
      </w:r>
      <w:r>
        <w:rPr>
          <w:rFonts w:ascii="宋体" w:eastAsia="宋体" w:hint="eastAsia"/>
        </w:rPr>
        <w:t>规划</w:t>
      </w:r>
      <w:r>
        <w:t>、合理</w:t>
      </w:r>
      <w:r>
        <w:rPr>
          <w:rFonts w:ascii="宋体" w:eastAsia="宋体" w:hint="eastAsia"/>
        </w:rPr>
        <w:t>布局</w:t>
      </w:r>
      <w:r>
        <w:t>；II 选择</w:t>
      </w:r>
      <w:r>
        <w:rPr>
          <w:rFonts w:ascii="宋体" w:eastAsia="宋体" w:hint="eastAsia"/>
        </w:rPr>
        <w:t>有利污染物扩散</w:t>
      </w:r>
      <w:r>
        <w:t>的排放方式；III 区域</w:t>
      </w:r>
      <w:r>
        <w:rPr>
          <w:rFonts w:ascii="宋体" w:eastAsia="宋体" w:hint="eastAsia"/>
        </w:rPr>
        <w:t>集中</w:t>
      </w:r>
      <w:r>
        <w:t>供暖、供热IV 改变燃料构成；V 绿化造林；VI 大气污染控制技术。</w:t>
      </w:r>
    </w:p>
    <w:p>
      <w:pPr>
        <w:pStyle w:val="Heading4"/>
        <w:numPr>
          <w:ilvl w:val="0"/>
          <w:numId w:val="17"/>
        </w:numPr>
        <w:tabs>
          <w:tab w:val="left" w:pos="623"/>
        </w:tabs>
        <w:spacing w:before="0" w:after="0" w:line="569" w:lineRule="exact"/>
        <w:ind w:left="622" w:right="0" w:hanging="483"/>
        <w:jc w:val="left"/>
      </w:pPr>
      <w:r>
        <w:rPr>
          <w:spacing w:val="-2"/>
        </w:rPr>
        <w:t>简述防治酸雨的综合对策:</w:t>
      </w:r>
    </w:p>
    <w:p>
      <w:pPr>
        <w:pStyle w:val="BodyText"/>
        <w:spacing w:before="364" w:line="393" w:lineRule="auto"/>
        <w:ind w:right="431"/>
      </w:pPr>
      <w:r>
        <w:rPr>
          <w:spacing w:val="-4"/>
        </w:rPr>
        <w:t>答：</w:t>
      </w:r>
      <w:r>
        <w:rPr>
          <w:spacing w:val="-8"/>
        </w:rPr>
        <w:t>I</w:t>
      </w:r>
      <w:r>
        <w:rPr>
          <w:spacing w:val="14"/>
        </w:rPr>
        <w:t xml:space="preserve"> 使用</w:t>
      </w:r>
      <w:r>
        <w:rPr>
          <w:rFonts w:ascii="宋体" w:eastAsia="宋体" w:hint="eastAsia"/>
          <w:spacing w:val="-2"/>
        </w:rPr>
        <w:t>低硫燃料</w:t>
      </w:r>
      <w:r>
        <w:t>和</w:t>
      </w:r>
      <w:r>
        <w:rPr>
          <w:rFonts w:ascii="宋体" w:eastAsia="宋体" w:hint="eastAsia"/>
          <w:spacing w:val="-2"/>
        </w:rPr>
        <w:t>改进燃烧装置</w:t>
      </w:r>
      <w:r>
        <w:rPr>
          <w:spacing w:val="-7"/>
        </w:rPr>
        <w:t>；II</w:t>
      </w:r>
      <w:r>
        <w:rPr>
          <w:spacing w:val="50"/>
        </w:rPr>
        <w:t xml:space="preserve"> </w:t>
      </w:r>
      <w:r>
        <w:rPr>
          <w:rFonts w:ascii="宋体" w:eastAsia="宋体" w:hint="eastAsia"/>
          <w:spacing w:val="-2"/>
        </w:rPr>
        <w:t>烟道气</w:t>
      </w:r>
      <w:r>
        <w:rPr>
          <w:spacing w:val="-2"/>
        </w:rPr>
        <w:t>脱硫脱氮；</w:t>
      </w:r>
      <w:r>
        <w:rPr>
          <w:spacing w:val="-7"/>
        </w:rPr>
        <w:t>III</w:t>
      </w:r>
      <w:r>
        <w:rPr>
          <w:spacing w:val="14"/>
        </w:rPr>
        <w:t xml:space="preserve"> 控制</w:t>
      </w:r>
      <w:r>
        <w:rPr>
          <w:rFonts w:ascii="宋体" w:eastAsia="宋体" w:hint="eastAsia"/>
          <w:spacing w:val="-2"/>
        </w:rPr>
        <w:t>汽车尾气</w:t>
      </w:r>
      <w:r>
        <w:rPr>
          <w:spacing w:val="-2"/>
        </w:rPr>
        <w:t>排放；</w:t>
      </w:r>
      <w:r>
        <w:rPr>
          <w:spacing w:val="-6"/>
        </w:rPr>
        <w:t>IV</w:t>
      </w:r>
      <w:r>
        <w:rPr>
          <w:spacing w:val="10"/>
        </w:rPr>
        <w:t xml:space="preserve"> 能源的转化及燃料的代换。</w:t>
      </w:r>
    </w:p>
    <w:p>
      <w:pPr>
        <w:pStyle w:val="Heading4"/>
        <w:spacing w:line="569" w:lineRule="exact"/>
      </w:pPr>
      <w:r>
        <w:t>16.主要大气污染物控制技术</w:t>
      </w:r>
    </w:p>
    <w:p>
      <w:pPr>
        <w:pStyle w:val="ListParagraph"/>
        <w:numPr>
          <w:ilvl w:val="0"/>
          <w:numId w:val="16"/>
        </w:numPr>
        <w:tabs>
          <w:tab w:val="left" w:pos="934"/>
        </w:tabs>
        <w:spacing w:before="283" w:after="0" w:line="240" w:lineRule="auto"/>
        <w:ind w:left="933" w:right="0" w:hanging="794"/>
        <w:jc w:val="left"/>
        <w:rPr>
          <w:rFonts w:ascii="宋体" w:eastAsia="宋体" w:hint="eastAsia"/>
          <w:sz w:val="31"/>
        </w:rPr>
      </w:pPr>
      <w:r>
        <w:rPr>
          <w:rFonts w:ascii="宋体" w:eastAsia="宋体" w:hint="eastAsia"/>
          <w:sz w:val="31"/>
        </w:rPr>
        <w:t>烟尘控制技术</w:t>
      </w:r>
    </w:p>
    <w:p>
      <w:pPr>
        <w:pStyle w:val="ListParagraph"/>
        <w:numPr>
          <w:ilvl w:val="0"/>
          <w:numId w:val="15"/>
        </w:numPr>
        <w:tabs>
          <w:tab w:val="left" w:pos="374"/>
        </w:tabs>
        <w:spacing w:before="71" w:after="0" w:line="240" w:lineRule="auto"/>
        <w:ind w:left="373" w:right="0" w:hanging="234"/>
        <w:jc w:val="left"/>
        <w:rPr>
          <w:rFonts w:ascii="宋体" w:eastAsia="宋体" w:hint="eastAsia"/>
          <w:sz w:val="31"/>
        </w:rPr>
      </w:pPr>
      <w:r>
        <w:rPr>
          <w:rFonts w:ascii="宋体" w:eastAsia="宋体" w:hint="eastAsia"/>
          <w:sz w:val="31"/>
        </w:rPr>
        <w:t>改变燃料结构，减少颗粒物的生成（天然气代替煤，核电取代火电等</w:t>
      </w:r>
      <w:r>
        <w:rPr>
          <w:rFonts w:ascii="宋体" w:eastAsia="宋体" w:hint="eastAsia"/>
          <w:spacing w:val="-208"/>
          <w:sz w:val="31"/>
        </w:rPr>
        <w:t>）</w:t>
      </w:r>
      <w:r>
        <w:rPr>
          <w:rFonts w:ascii="宋体" w:eastAsia="宋体" w:hint="eastAsia"/>
          <w:sz w:val="31"/>
        </w:rPr>
        <w:t>。</w:t>
      </w:r>
    </w:p>
    <w:p>
      <w:pPr>
        <w:pStyle w:val="ListParagraph"/>
        <w:numPr>
          <w:ilvl w:val="0"/>
          <w:numId w:val="15"/>
        </w:numPr>
        <w:tabs>
          <w:tab w:val="left" w:pos="389"/>
        </w:tabs>
        <w:spacing w:before="71" w:after="0" w:line="283" w:lineRule="auto"/>
        <w:ind w:left="140" w:right="296" w:firstLine="0"/>
        <w:jc w:val="left"/>
        <w:rPr>
          <w:rFonts w:ascii="宋体" w:eastAsia="宋体" w:hint="eastAsia"/>
          <w:sz w:val="31"/>
        </w:rPr>
      </w:pPr>
      <w:r>
        <w:rPr>
          <w:rFonts w:ascii="宋体" w:eastAsia="宋体" w:hint="eastAsia"/>
          <w:sz w:val="31"/>
        </w:rPr>
        <w:t>在烟尘排放前，采用控制设备除尘（</w:t>
      </w:r>
      <w:r>
        <w:rPr>
          <w:rFonts w:ascii="宋体" w:eastAsia="宋体" w:hint="eastAsia"/>
          <w:spacing w:val="-1"/>
          <w:sz w:val="31"/>
        </w:rPr>
        <w:t>机械式除尘装置、袋式除尘装置、湿式除尘装置、电</w:t>
      </w:r>
      <w:r>
        <w:rPr>
          <w:rFonts w:ascii="宋体" w:eastAsia="宋体" w:hint="eastAsia"/>
          <w:sz w:val="31"/>
        </w:rPr>
        <w:t>除尘装置</w:t>
      </w:r>
      <w:r>
        <w:rPr>
          <w:rFonts w:ascii="宋体" w:eastAsia="宋体" w:hint="eastAsia"/>
          <w:spacing w:val="-166"/>
          <w:sz w:val="31"/>
        </w:rPr>
        <w:t>）</w:t>
      </w:r>
      <w:r>
        <w:rPr>
          <w:rFonts w:ascii="宋体" w:eastAsia="宋体" w:hint="eastAsia"/>
          <w:sz w:val="31"/>
        </w:rPr>
        <w:t>。</w:t>
      </w:r>
    </w:p>
    <w:p>
      <w:pPr>
        <w:pStyle w:val="ListParagraph"/>
        <w:numPr>
          <w:ilvl w:val="0"/>
          <w:numId w:val="16"/>
        </w:numPr>
        <w:tabs>
          <w:tab w:val="left" w:pos="938"/>
        </w:tabs>
        <w:spacing w:before="0" w:after="0" w:line="396" w:lineRule="exact"/>
        <w:ind w:left="937" w:right="0" w:hanging="794"/>
        <w:jc w:val="left"/>
        <w:rPr>
          <w:rFonts w:ascii="宋体" w:eastAsia="宋体" w:hint="eastAsia"/>
          <w:sz w:val="31"/>
        </w:rPr>
      </w:pPr>
      <w:r>
        <w:rPr>
          <w:rFonts w:ascii="宋体" w:eastAsia="宋体" w:hint="eastAsia"/>
          <w:spacing w:val="-11"/>
          <w:sz w:val="31"/>
        </w:rPr>
        <w:t>二氧化硫净化技术</w:t>
      </w:r>
      <w:r>
        <w:rPr>
          <w:rFonts w:ascii="宋体" w:eastAsia="宋体" w:hint="eastAsia"/>
          <w:sz w:val="31"/>
        </w:rPr>
        <w:t>（</w:t>
      </w:r>
      <w:r>
        <w:rPr>
          <w:rFonts w:ascii="宋体" w:eastAsia="宋体" w:hint="eastAsia"/>
          <w:spacing w:val="-19"/>
          <w:sz w:val="31"/>
        </w:rPr>
        <w:t xml:space="preserve">燃料脱硫、燃烧脱硫、流化床燃烧脱硫、低浓度 </w:t>
      </w:r>
      <w:r>
        <w:rPr>
          <w:rFonts w:ascii="Calibri" w:eastAsia="Calibri"/>
          <w:sz w:val="31"/>
        </w:rPr>
        <w:t>SO2</w:t>
      </w:r>
      <w:r>
        <w:rPr>
          <w:rFonts w:ascii="Calibri" w:eastAsia="Calibri"/>
          <w:spacing w:val="42"/>
          <w:sz w:val="31"/>
        </w:rPr>
        <w:t xml:space="preserve"> </w:t>
      </w:r>
      <w:r>
        <w:rPr>
          <w:rFonts w:ascii="宋体" w:eastAsia="宋体" w:hint="eastAsia"/>
          <w:sz w:val="31"/>
        </w:rPr>
        <w:t>的吸附净化）</w:t>
      </w:r>
    </w:p>
    <w:p>
      <w:pPr>
        <w:pStyle w:val="ListParagraph"/>
        <w:numPr>
          <w:ilvl w:val="0"/>
          <w:numId w:val="16"/>
        </w:numPr>
        <w:tabs>
          <w:tab w:val="left" w:pos="934"/>
        </w:tabs>
        <w:spacing w:before="70" w:after="0" w:line="240" w:lineRule="auto"/>
        <w:ind w:left="933" w:right="0" w:hanging="794"/>
        <w:jc w:val="left"/>
        <w:rPr>
          <w:rFonts w:ascii="宋体" w:eastAsia="宋体" w:hint="eastAsia"/>
          <w:sz w:val="31"/>
        </w:rPr>
      </w:pPr>
      <w:r>
        <w:rPr>
          <w:rFonts w:ascii="宋体" w:eastAsia="宋体" w:hint="eastAsia"/>
          <w:sz w:val="31"/>
        </w:rPr>
        <w:t>汽车尾气的催化净化（</w:t>
      </w:r>
      <w:r>
        <w:rPr>
          <w:rFonts w:ascii="宋体" w:eastAsia="宋体" w:hint="eastAsia"/>
          <w:spacing w:val="-24"/>
          <w:sz w:val="31"/>
        </w:rPr>
        <w:t xml:space="preserve">主要是 </w:t>
      </w:r>
      <w:r>
        <w:rPr>
          <w:rFonts w:ascii="Calibri" w:eastAsia="Calibri"/>
          <w:sz w:val="31"/>
        </w:rPr>
        <w:t>CH</w:t>
      </w:r>
      <w:r>
        <w:rPr>
          <w:rFonts w:ascii="宋体" w:eastAsia="宋体" w:hint="eastAsia"/>
          <w:spacing w:val="-4"/>
          <w:sz w:val="31"/>
        </w:rPr>
        <w:t>、</w:t>
      </w:r>
      <w:r>
        <w:rPr>
          <w:rFonts w:ascii="Calibri" w:eastAsia="Calibri"/>
          <w:spacing w:val="-3"/>
          <w:sz w:val="31"/>
        </w:rPr>
        <w:t>CO</w:t>
      </w:r>
      <w:r>
        <w:rPr>
          <w:rFonts w:ascii="宋体" w:eastAsia="宋体" w:hint="eastAsia"/>
          <w:spacing w:val="-4"/>
          <w:sz w:val="31"/>
        </w:rPr>
        <w:t>、</w:t>
      </w:r>
      <w:r>
        <w:rPr>
          <w:rFonts w:ascii="Calibri" w:eastAsia="Calibri"/>
          <w:sz w:val="31"/>
        </w:rPr>
        <w:t>NOx</w:t>
      </w:r>
      <w:r>
        <w:rPr>
          <w:rFonts w:ascii="Calibri" w:eastAsia="Calibri"/>
          <w:spacing w:val="8"/>
          <w:sz w:val="31"/>
        </w:rPr>
        <w:t xml:space="preserve"> </w:t>
      </w:r>
      <w:r>
        <w:rPr>
          <w:rFonts w:ascii="宋体" w:eastAsia="宋体" w:hint="eastAsia"/>
          <w:sz w:val="31"/>
        </w:rPr>
        <w:t>的净化）</w:t>
      </w:r>
    </w:p>
    <w:p>
      <w:pPr>
        <w:spacing w:after="0" w:line="240" w:lineRule="auto"/>
        <w:jc w:val="left"/>
        <w:rPr>
          <w:rFonts w:ascii="宋体" w:eastAsia="宋体" w:hint="eastAsia"/>
          <w:sz w:val="31"/>
        </w:rPr>
        <w:sectPr>
          <w:pgSz w:w="17860" w:h="25260"/>
          <w:pgMar w:top="1980" w:right="2260" w:bottom="280" w:left="2560" w:header="708" w:footer="708"/>
          <w:pgNumType w:start="11"/>
          <w:cols w:space="708"/>
        </w:sectPr>
      </w:pPr>
    </w:p>
    <w:p>
      <w:pPr>
        <w:pStyle w:val="Heading1"/>
        <w:tabs>
          <w:tab w:val="left" w:pos="2311"/>
        </w:tabs>
        <w:spacing w:before="0" w:line="673" w:lineRule="exact"/>
        <w:ind w:left="140" w:right="0"/>
        <w:jc w:val="left"/>
        <w:rPr>
          <w:rFonts w:ascii="幼圆" w:eastAsia="幼圆" w:hint="eastAsia"/>
        </w:rPr>
      </w:pPr>
      <w:r>
        <w:rPr>
          <w:rFonts w:ascii="幼圆" w:eastAsia="幼圆" w:hint="eastAsia"/>
        </w:rPr>
        <w:t>第三章</w:t>
        <w:tab/>
        <w:t>水体环境</w:t>
      </w:r>
    </w:p>
    <w:p>
      <w:pPr>
        <w:pStyle w:val="Heading4"/>
        <w:spacing w:before="467"/>
        <w:rPr>
          <w:rFonts w:ascii="幼圆" w:eastAsia="幼圆" w:hAnsi="幼圆" w:hint="eastAsia"/>
        </w:rPr>
      </w:pPr>
      <w:r>
        <w:rPr>
          <w:rFonts w:ascii="幼圆" w:eastAsia="幼圆" w:hAnsi="幼圆" w:hint="eastAsia"/>
        </w:rPr>
        <w:t>— 名词解释</w:t>
      </w:r>
    </w:p>
    <w:p>
      <w:pPr>
        <w:pStyle w:val="BodyText"/>
        <w:ind w:left="0"/>
        <w:rPr>
          <w:rFonts w:ascii="幼圆"/>
          <w:b/>
          <w:sz w:val="29"/>
        </w:rPr>
      </w:pPr>
    </w:p>
    <w:p>
      <w:pPr>
        <w:pStyle w:val="ListParagraph"/>
        <w:numPr>
          <w:ilvl w:val="0"/>
          <w:numId w:val="14"/>
        </w:numPr>
        <w:tabs>
          <w:tab w:val="left" w:pos="459"/>
        </w:tabs>
        <w:spacing w:before="0" w:after="0" w:line="566" w:lineRule="auto"/>
        <w:ind w:left="140" w:right="224" w:firstLine="0"/>
        <w:jc w:val="left"/>
        <w:rPr>
          <w:rFonts w:ascii="幼圆" w:eastAsia="幼圆" w:hint="eastAsia"/>
          <w:sz w:val="29"/>
        </w:rPr>
      </w:pPr>
      <w:r>
        <w:rPr>
          <w:rFonts w:ascii="幼圆" w:eastAsia="幼圆" w:hint="eastAsia"/>
          <w:b/>
          <w:spacing w:val="-14"/>
          <w:sz w:val="31"/>
        </w:rPr>
        <w:t>水体：</w:t>
      </w:r>
      <w:r>
        <w:rPr>
          <w:rFonts w:ascii="幼圆" w:eastAsia="幼圆" w:hint="eastAsia"/>
          <w:spacing w:val="-9"/>
          <w:sz w:val="31"/>
        </w:rPr>
        <w:t xml:space="preserve">水体是地表水圈的重要组成部分，指的是以相对稳定的陆地为界的天然水域，包括 </w:t>
      </w:r>
      <w:r>
        <w:rPr>
          <w:rFonts w:ascii="幼圆" w:eastAsia="幼圆" w:hint="eastAsia"/>
          <w:spacing w:val="-10"/>
          <w:sz w:val="31"/>
        </w:rPr>
        <w:t>有一定流速的沟渠、江河、和相对静止的塘堰、水库、湖泊、沼泽，以及受潮汐影响的三角</w:t>
      </w:r>
      <w:r>
        <w:rPr>
          <w:rFonts w:ascii="幼圆" w:eastAsia="幼圆" w:hint="eastAsia"/>
          <w:spacing w:val="-13"/>
          <w:sz w:val="31"/>
        </w:rPr>
        <w:t>洲与海洋。把水体当做完整的生态系统或综合自然体来看待，其中包括水中的悬浮物质、溶</w:t>
      </w:r>
    </w:p>
    <w:p>
      <w:pPr>
        <w:pStyle w:val="BodyText"/>
        <w:spacing w:before="59"/>
        <w:rPr>
          <w:rFonts w:ascii="幼圆" w:eastAsia="幼圆" w:hint="eastAsia"/>
        </w:rPr>
      </w:pPr>
      <w:r>
        <w:rPr>
          <w:rFonts w:ascii="幼圆" w:eastAsia="幼圆" w:hint="eastAsia"/>
        </w:rPr>
        <w:t>解物质、底泥和水生生物等。</w:t>
      </w:r>
    </w:p>
    <w:p>
      <w:pPr>
        <w:pStyle w:val="BodyText"/>
        <w:spacing w:before="3"/>
        <w:ind w:left="0"/>
        <w:rPr>
          <w:rFonts w:ascii="幼圆"/>
          <w:sz w:val="37"/>
        </w:rPr>
      </w:pPr>
    </w:p>
    <w:p>
      <w:pPr>
        <w:pStyle w:val="ListParagraph"/>
        <w:numPr>
          <w:ilvl w:val="0"/>
          <w:numId w:val="14"/>
        </w:numPr>
        <w:tabs>
          <w:tab w:val="left" w:pos="459"/>
        </w:tabs>
        <w:spacing w:before="0" w:after="0" w:line="240" w:lineRule="auto"/>
        <w:ind w:left="458" w:right="0" w:hanging="319"/>
        <w:jc w:val="left"/>
        <w:rPr>
          <w:rFonts w:ascii="幼圆" w:eastAsia="幼圆" w:hint="eastAsia"/>
          <w:sz w:val="29"/>
        </w:rPr>
      </w:pPr>
      <w:r>
        <w:rPr>
          <w:rFonts w:ascii="幼圆" w:eastAsia="幼圆" w:hint="eastAsia"/>
          <w:b/>
          <w:spacing w:val="-2"/>
          <w:sz w:val="31"/>
        </w:rPr>
        <w:t>水体污染</w:t>
      </w:r>
      <w:r>
        <w:rPr>
          <w:rFonts w:ascii="幼圆" w:eastAsia="幼圆" w:hint="eastAsia"/>
          <w:spacing w:val="-6"/>
          <w:sz w:val="31"/>
        </w:rPr>
        <w:t>：当污染物进入河流、湖泊、海洋或地下水等水体后，其含量超过了水体的自然</w:t>
      </w:r>
    </w:p>
    <w:p>
      <w:pPr>
        <w:pStyle w:val="BodyText"/>
        <w:spacing w:before="12"/>
        <w:ind w:left="0"/>
        <w:rPr>
          <w:rFonts w:ascii="幼圆"/>
          <w:sz w:val="46"/>
        </w:rPr>
      </w:pPr>
    </w:p>
    <w:p>
      <w:pPr>
        <w:pStyle w:val="BodyText"/>
        <w:spacing w:line="528" w:lineRule="auto"/>
        <w:ind w:right="420"/>
        <w:rPr>
          <w:rFonts w:ascii="幼圆" w:eastAsia="幼圆" w:hint="eastAsia"/>
        </w:rPr>
      </w:pPr>
      <w:r>
        <w:rPr>
          <w:rFonts w:ascii="幼圆" w:eastAsia="幼圆" w:hint="eastAsia"/>
          <w:spacing w:val="-14"/>
        </w:rPr>
        <w:t>净化能力，使水质和水体底质的物理、化学性质或生物群落组成发生变化，从而降低了水体</w:t>
      </w:r>
      <w:r>
        <w:rPr>
          <w:rFonts w:ascii="幼圆" w:eastAsia="幼圆" w:hint="eastAsia"/>
          <w:spacing w:val="-3"/>
        </w:rPr>
        <w:t>的使用价值和使用功能的现象。</w:t>
      </w:r>
    </w:p>
    <w:p>
      <w:pPr>
        <w:pStyle w:val="ListParagraph"/>
        <w:numPr>
          <w:ilvl w:val="0"/>
          <w:numId w:val="14"/>
        </w:numPr>
        <w:tabs>
          <w:tab w:val="left" w:pos="459"/>
        </w:tabs>
        <w:spacing w:before="62" w:after="0" w:line="566" w:lineRule="auto"/>
        <w:ind w:left="140" w:right="293" w:firstLine="0"/>
        <w:jc w:val="left"/>
        <w:rPr>
          <w:rFonts w:ascii="幼圆" w:eastAsia="幼圆" w:hint="eastAsia"/>
          <w:sz w:val="29"/>
        </w:rPr>
      </w:pPr>
      <w:r>
        <w:rPr>
          <w:rFonts w:ascii="幼圆" w:eastAsia="幼圆" w:hint="eastAsia"/>
          <w:b/>
          <w:spacing w:val="-8"/>
          <w:sz w:val="31"/>
        </w:rPr>
        <w:t>工业废水：</w:t>
      </w:r>
      <w:r>
        <w:rPr>
          <w:rFonts w:ascii="幼圆" w:eastAsia="幼圆" w:hint="eastAsia"/>
          <w:sz w:val="31"/>
        </w:rPr>
        <w:t xml:space="preserve">各种工业企业在生产过程中排出的废水，包括工艺过程用水、冷却水、烟气  </w:t>
      </w:r>
      <w:r>
        <w:rPr>
          <w:rFonts w:ascii="幼圆" w:eastAsia="幼圆" w:hint="eastAsia"/>
          <w:spacing w:val="-4"/>
          <w:sz w:val="31"/>
        </w:rPr>
        <w:t>洗涤水、设备、场地清洗水以及生产废液等。</w:t>
      </w:r>
    </w:p>
    <w:p>
      <w:pPr>
        <w:pStyle w:val="ListParagraph"/>
        <w:numPr>
          <w:ilvl w:val="0"/>
          <w:numId w:val="14"/>
        </w:numPr>
        <w:tabs>
          <w:tab w:val="left" w:pos="584"/>
        </w:tabs>
        <w:spacing w:before="0" w:after="0" w:line="566" w:lineRule="auto"/>
        <w:ind w:left="140" w:right="415" w:firstLine="0"/>
        <w:jc w:val="left"/>
        <w:rPr>
          <w:rFonts w:ascii="幼圆" w:eastAsia="幼圆" w:hint="eastAsia"/>
          <w:sz w:val="31"/>
        </w:rPr>
      </w:pPr>
      <w:r>
        <w:rPr>
          <w:rFonts w:ascii="幼圆" w:eastAsia="幼圆" w:hint="eastAsia"/>
          <w:b/>
          <w:sz w:val="31"/>
        </w:rPr>
        <w:t>生活污水：</w:t>
      </w:r>
      <w:r>
        <w:rPr>
          <w:rFonts w:ascii="幼圆" w:eastAsia="幼圆" w:hint="eastAsia"/>
          <w:spacing w:val="-1"/>
          <w:sz w:val="31"/>
        </w:rPr>
        <w:t>人们日常生活中产生的各种污水的混合液，包括厨房、洗涤室、浴室等排出</w:t>
      </w:r>
      <w:r>
        <w:rPr>
          <w:rFonts w:ascii="幼圆" w:eastAsia="幼圆" w:hint="eastAsia"/>
          <w:sz w:val="31"/>
        </w:rPr>
        <w:t>的污水和厕所排出的含粪便污水等。</w:t>
      </w:r>
    </w:p>
    <w:p>
      <w:pPr>
        <w:pStyle w:val="ListParagraph"/>
        <w:numPr>
          <w:ilvl w:val="0"/>
          <w:numId w:val="14"/>
        </w:numPr>
        <w:tabs>
          <w:tab w:val="left" w:pos="584"/>
        </w:tabs>
        <w:spacing w:before="0" w:after="0" w:line="395" w:lineRule="exact"/>
        <w:ind w:left="583" w:right="0" w:hanging="444"/>
        <w:jc w:val="left"/>
        <w:rPr>
          <w:rFonts w:ascii="幼圆" w:eastAsia="幼圆" w:hint="eastAsia"/>
          <w:sz w:val="31"/>
        </w:rPr>
      </w:pPr>
      <w:r>
        <w:rPr>
          <w:rFonts w:ascii="幼圆" w:eastAsia="幼圆" w:hint="eastAsia"/>
          <w:b/>
          <w:spacing w:val="-2"/>
          <w:sz w:val="31"/>
        </w:rPr>
        <w:t>农业退水</w:t>
      </w:r>
      <w:r>
        <w:rPr>
          <w:rFonts w:ascii="幼圆" w:eastAsia="幼圆" w:hint="eastAsia"/>
          <w:sz w:val="31"/>
        </w:rPr>
        <w:t>：农作物栽培、牲畜饲养、食品加工等过程中排出的污水和液态废物。</w:t>
      </w:r>
    </w:p>
    <w:p>
      <w:pPr>
        <w:pStyle w:val="BodyText"/>
        <w:spacing w:before="10"/>
        <w:ind w:left="0"/>
        <w:rPr>
          <w:rFonts w:ascii="幼圆"/>
          <w:sz w:val="41"/>
        </w:rPr>
      </w:pPr>
    </w:p>
    <w:p>
      <w:pPr>
        <w:pStyle w:val="ListParagraph"/>
        <w:numPr>
          <w:ilvl w:val="0"/>
          <w:numId w:val="14"/>
        </w:numPr>
        <w:tabs>
          <w:tab w:val="left" w:pos="459"/>
        </w:tabs>
        <w:spacing w:before="1" w:after="0" w:line="566" w:lineRule="auto"/>
        <w:ind w:left="140" w:right="421" w:firstLine="0"/>
        <w:jc w:val="left"/>
        <w:rPr>
          <w:rFonts w:ascii="幼圆" w:eastAsia="幼圆" w:hint="eastAsia"/>
          <w:sz w:val="29"/>
        </w:rPr>
      </w:pPr>
      <w:r>
        <w:rPr>
          <w:rFonts w:ascii="幼圆" w:eastAsia="幼圆" w:hint="eastAsia"/>
          <w:b/>
          <w:spacing w:val="-8"/>
          <w:sz w:val="31"/>
        </w:rPr>
        <w:t>生物污染物：</w:t>
      </w:r>
      <w:r>
        <w:rPr>
          <w:rFonts w:ascii="幼圆" w:eastAsia="幼圆" w:hint="eastAsia"/>
          <w:spacing w:val="-5"/>
          <w:sz w:val="31"/>
        </w:rPr>
        <w:t xml:space="preserve">城市生活污水、医院污水或污水处理厂排水排入地表后，引起病源微生物  </w:t>
      </w:r>
      <w:r>
        <w:rPr>
          <w:rFonts w:ascii="幼圆" w:eastAsia="幼圆" w:hint="eastAsia"/>
          <w:spacing w:val="-6"/>
          <w:sz w:val="31"/>
        </w:rPr>
        <w:t>污染。</w:t>
      </w:r>
    </w:p>
    <w:p>
      <w:pPr>
        <w:pStyle w:val="ListParagraph"/>
        <w:numPr>
          <w:ilvl w:val="0"/>
          <w:numId w:val="14"/>
        </w:numPr>
        <w:tabs>
          <w:tab w:val="left" w:pos="459"/>
        </w:tabs>
        <w:spacing w:before="0" w:after="0" w:line="566" w:lineRule="auto"/>
        <w:ind w:left="140" w:right="428" w:firstLine="0"/>
        <w:jc w:val="left"/>
        <w:rPr>
          <w:rFonts w:ascii="幼圆" w:eastAsia="幼圆" w:hint="eastAsia"/>
          <w:sz w:val="29"/>
        </w:rPr>
      </w:pPr>
      <w:r>
        <w:rPr>
          <w:rFonts w:ascii="幼圆" w:eastAsia="幼圆" w:hint="eastAsia"/>
          <w:b/>
          <w:spacing w:val="-7"/>
          <w:sz w:val="31"/>
        </w:rPr>
        <w:t>水体富营养化：</w:t>
      </w:r>
      <w:r>
        <w:rPr>
          <w:rFonts w:ascii="幼圆" w:eastAsia="幼圆" w:hint="eastAsia"/>
          <w:spacing w:val="-10"/>
          <w:sz w:val="31"/>
        </w:rPr>
        <w:t xml:space="preserve">是一种氮、磷等植物营养物质含量过多所引起的水质污染的现象。分为  </w:t>
      </w:r>
      <w:r>
        <w:rPr>
          <w:rFonts w:ascii="幼圆" w:eastAsia="幼圆" w:hint="eastAsia"/>
          <w:spacing w:val="-4"/>
          <w:sz w:val="31"/>
        </w:rPr>
        <w:t>天然富营养化与人为富营养化。</w:t>
      </w:r>
    </w:p>
    <w:p>
      <w:pPr>
        <w:pStyle w:val="ListParagraph"/>
        <w:numPr>
          <w:ilvl w:val="0"/>
          <w:numId w:val="14"/>
        </w:numPr>
        <w:tabs>
          <w:tab w:val="left" w:pos="587"/>
          <w:tab w:val="left" w:pos="3215"/>
        </w:tabs>
        <w:spacing w:before="0" w:after="0" w:line="566" w:lineRule="auto"/>
        <w:ind w:left="140" w:right="262" w:firstLine="0"/>
        <w:jc w:val="left"/>
        <w:rPr>
          <w:rFonts w:ascii="幼圆" w:eastAsia="幼圆" w:hint="eastAsia"/>
          <w:sz w:val="31"/>
        </w:rPr>
      </w:pPr>
      <w:r>
        <w:rPr>
          <w:rFonts w:ascii="幼圆" w:eastAsia="幼圆" w:hint="eastAsia"/>
          <w:b/>
          <w:w w:val="101"/>
          <w:sz w:val="31"/>
        </w:rPr>
        <w:t>化学耗氧量</w:t>
      </w:r>
      <w:r>
        <w:rPr>
          <w:rFonts w:ascii="幼圆" w:eastAsia="幼圆" w:hint="eastAsia"/>
          <w:b/>
          <w:spacing w:val="10"/>
          <w:w w:val="101"/>
          <w:sz w:val="31"/>
        </w:rPr>
        <w:t>（</w:t>
      </w:r>
      <w:r>
        <w:rPr>
          <w:rFonts w:ascii="幼圆" w:eastAsia="幼圆" w:hint="eastAsia"/>
          <w:b/>
          <w:w w:val="101"/>
          <w:sz w:val="31"/>
        </w:rPr>
        <w:t>COD</w:t>
      </w:r>
      <w:r>
        <w:rPr>
          <w:rFonts w:ascii="幼圆" w:eastAsia="幼圆" w:hint="eastAsia"/>
          <w:b/>
          <w:sz w:val="31"/>
        </w:rPr>
        <w:tab/>
      </w:r>
      <w:r>
        <w:rPr>
          <w:rFonts w:ascii="幼圆" w:eastAsia="幼圆" w:hint="eastAsia"/>
          <w:b/>
          <w:spacing w:val="-155"/>
          <w:w w:val="101"/>
          <w:sz w:val="31"/>
        </w:rPr>
        <w:t>）</w:t>
      </w:r>
      <w:r>
        <w:rPr>
          <w:rFonts w:ascii="幼圆" w:eastAsia="幼圆" w:hint="eastAsia"/>
          <w:w w:val="102"/>
          <w:sz w:val="31"/>
        </w:rPr>
        <w:t>：又称化学需氧量。</w:t>
      </w:r>
      <w:r>
        <w:rPr>
          <w:rFonts w:ascii="幼圆" w:eastAsia="幼圆" w:hint="eastAsia"/>
          <w:spacing w:val="14"/>
          <w:w w:val="102"/>
          <w:sz w:val="31"/>
        </w:rPr>
        <w:t>在</w:t>
      </w:r>
      <w:r>
        <w:rPr>
          <w:rFonts w:ascii="幼圆" w:eastAsia="幼圆" w:hint="eastAsia"/>
          <w:w w:val="102"/>
          <w:sz w:val="31"/>
        </w:rPr>
        <w:t>规定条</w:t>
      </w:r>
      <w:r>
        <w:rPr>
          <w:rFonts w:ascii="幼圆" w:eastAsia="幼圆" w:hint="eastAsia"/>
          <w:spacing w:val="4"/>
          <w:w w:val="102"/>
          <w:sz w:val="31"/>
        </w:rPr>
        <w:t>件</w:t>
      </w:r>
      <w:r>
        <w:rPr>
          <w:rFonts w:ascii="幼圆" w:eastAsia="幼圆" w:hint="eastAsia"/>
          <w:w w:val="102"/>
          <w:sz w:val="31"/>
        </w:rPr>
        <w:t>下，使水样</w:t>
      </w:r>
      <w:r>
        <w:rPr>
          <w:rFonts w:ascii="幼圆" w:eastAsia="幼圆" w:hint="eastAsia"/>
          <w:spacing w:val="10"/>
          <w:w w:val="102"/>
          <w:sz w:val="31"/>
        </w:rPr>
        <w:t>中</w:t>
      </w:r>
      <w:r>
        <w:rPr>
          <w:rFonts w:ascii="幼圆" w:eastAsia="幼圆" w:hint="eastAsia"/>
          <w:w w:val="102"/>
          <w:sz w:val="31"/>
        </w:rPr>
        <w:t>能被氧化的物</w:t>
      </w:r>
      <w:r>
        <w:rPr>
          <w:rFonts w:ascii="幼圆" w:eastAsia="幼圆" w:hint="eastAsia"/>
          <w:spacing w:val="8"/>
          <w:w w:val="102"/>
          <w:sz w:val="31"/>
        </w:rPr>
        <w:t>质</w:t>
      </w:r>
      <w:r>
        <w:rPr>
          <w:rFonts w:ascii="幼圆" w:eastAsia="幼圆" w:hint="eastAsia"/>
          <w:w w:val="102"/>
          <w:sz w:val="31"/>
        </w:rPr>
        <w:t>氧化</w:t>
      </w:r>
      <w:r>
        <w:rPr>
          <w:rFonts w:ascii="幼圆" w:eastAsia="幼圆" w:hint="eastAsia"/>
          <w:sz w:val="31"/>
        </w:rPr>
        <w:t>所需耗</w:t>
      </w:r>
      <w:r>
        <w:rPr>
          <w:rFonts w:ascii="幼圆" w:eastAsia="幼圆" w:hint="eastAsia"/>
          <w:spacing w:val="-4"/>
          <w:sz w:val="31"/>
        </w:rPr>
        <w:t>用</w:t>
      </w:r>
      <w:r>
        <w:rPr>
          <w:rFonts w:ascii="幼圆" w:eastAsia="幼圆" w:hint="eastAsia"/>
          <w:sz w:val="31"/>
        </w:rPr>
        <w:t>氧化</w:t>
      </w:r>
      <w:r>
        <w:rPr>
          <w:rFonts w:ascii="幼圆" w:eastAsia="幼圆" w:hint="eastAsia"/>
          <w:spacing w:val="-8"/>
          <w:sz w:val="31"/>
        </w:rPr>
        <w:t>剂</w:t>
      </w:r>
      <w:r>
        <w:rPr>
          <w:rFonts w:ascii="幼圆" w:eastAsia="幼圆" w:hint="eastAsia"/>
          <w:sz w:val="31"/>
        </w:rPr>
        <w:t>的量</w:t>
      </w:r>
      <w:r>
        <w:rPr>
          <w:rFonts w:ascii="幼圆" w:eastAsia="幼圆" w:hint="eastAsia"/>
          <w:spacing w:val="-155"/>
          <w:sz w:val="31"/>
        </w:rPr>
        <w:t>，</w:t>
      </w:r>
      <w:r>
        <w:rPr>
          <w:rFonts w:ascii="幼圆" w:eastAsia="幼圆" w:hint="eastAsia"/>
          <w:sz w:val="31"/>
        </w:rPr>
        <w:t>以</w:t>
      </w:r>
      <w:r>
        <w:rPr>
          <w:rFonts w:ascii="幼圆" w:eastAsia="幼圆" w:hint="eastAsia"/>
          <w:spacing w:val="-3"/>
          <w:sz w:val="31"/>
        </w:rPr>
        <w:t>每</w:t>
      </w:r>
      <w:r>
        <w:rPr>
          <w:rFonts w:ascii="幼圆" w:eastAsia="幼圆" w:hint="eastAsia"/>
          <w:sz w:val="31"/>
        </w:rPr>
        <w:t>升水消耗氧</w:t>
      </w:r>
      <w:r>
        <w:rPr>
          <w:rFonts w:ascii="幼圆" w:eastAsia="幼圆" w:hint="eastAsia"/>
          <w:spacing w:val="-7"/>
          <w:sz w:val="31"/>
        </w:rPr>
        <w:t>的</w:t>
      </w:r>
      <w:r>
        <w:rPr>
          <w:rFonts w:ascii="幼圆" w:eastAsia="幼圆" w:hint="eastAsia"/>
          <w:sz w:val="31"/>
        </w:rPr>
        <w:t>毫</w:t>
      </w:r>
      <w:r>
        <w:rPr>
          <w:rFonts w:ascii="幼圆" w:eastAsia="幼圆" w:hint="eastAsia"/>
          <w:spacing w:val="-4"/>
          <w:sz w:val="31"/>
        </w:rPr>
        <w:t>克</w:t>
      </w:r>
      <w:r>
        <w:rPr>
          <w:rFonts w:ascii="幼圆" w:eastAsia="幼圆" w:hint="eastAsia"/>
          <w:sz w:val="31"/>
        </w:rPr>
        <w:t>数表示</w:t>
      </w:r>
      <w:r>
        <w:rPr>
          <w:rFonts w:ascii="幼圆" w:eastAsia="幼圆" w:hint="eastAsia"/>
          <w:spacing w:val="-159"/>
          <w:sz w:val="31"/>
        </w:rPr>
        <w:t>。</w:t>
      </w:r>
      <w:r>
        <w:rPr>
          <w:rFonts w:ascii="幼圆" w:eastAsia="幼圆" w:hint="eastAsia"/>
          <w:sz w:val="31"/>
        </w:rPr>
        <w:t>其值可粗略地表</w:t>
      </w:r>
      <w:r>
        <w:rPr>
          <w:rFonts w:ascii="幼圆" w:eastAsia="幼圆" w:hint="eastAsia"/>
          <w:spacing w:val="-11"/>
          <w:sz w:val="31"/>
        </w:rPr>
        <w:t>示</w:t>
      </w:r>
      <w:r>
        <w:rPr>
          <w:rFonts w:ascii="幼圆" w:eastAsia="幼圆" w:hint="eastAsia"/>
          <w:sz w:val="31"/>
        </w:rPr>
        <w:t>水中有机</w:t>
      </w:r>
      <w:r>
        <w:rPr>
          <w:rFonts w:ascii="幼圆" w:eastAsia="幼圆" w:hint="eastAsia"/>
          <w:spacing w:val="-7"/>
          <w:sz w:val="31"/>
        </w:rPr>
        <w:t>物</w:t>
      </w:r>
      <w:r>
        <w:rPr>
          <w:rFonts w:ascii="幼圆" w:eastAsia="幼圆" w:hint="eastAsia"/>
          <w:sz w:val="31"/>
        </w:rPr>
        <w:t>的含量</w:t>
      </w:r>
      <w:r>
        <w:rPr>
          <w:rFonts w:ascii="幼圆" w:eastAsia="幼圆" w:hint="eastAsia"/>
          <w:spacing w:val="-13"/>
          <w:sz w:val="31"/>
        </w:rPr>
        <w:t xml:space="preserve">， </w:t>
      </w:r>
      <w:r>
        <w:rPr>
          <w:rFonts w:ascii="幼圆" w:eastAsia="幼圆" w:hint="eastAsia"/>
          <w:sz w:val="31"/>
        </w:rPr>
        <w:t>用以反映水体受污染的程度。</w:t>
      </w:r>
    </w:p>
    <w:p>
      <w:pPr>
        <w:spacing w:after="0" w:line="566" w:lineRule="auto"/>
        <w:jc w:val="left"/>
        <w:rPr>
          <w:rFonts w:ascii="幼圆" w:eastAsia="幼圆" w:hint="eastAsia"/>
          <w:sz w:val="31"/>
        </w:rPr>
        <w:sectPr>
          <w:pgSz w:w="17860" w:h="25260"/>
          <w:pgMar w:top="1820" w:right="2260" w:bottom="280" w:left="2560" w:header="708" w:footer="708"/>
          <w:pgNumType w:start="12"/>
          <w:cols w:space="708"/>
        </w:sectPr>
      </w:pPr>
    </w:p>
    <w:p>
      <w:pPr>
        <w:pStyle w:val="ListParagraph"/>
        <w:numPr>
          <w:ilvl w:val="0"/>
          <w:numId w:val="14"/>
        </w:numPr>
        <w:tabs>
          <w:tab w:val="left" w:pos="584"/>
        </w:tabs>
        <w:spacing w:before="12" w:after="0" w:line="393" w:lineRule="auto"/>
        <w:ind w:left="140" w:right="274" w:firstLine="0"/>
        <w:jc w:val="left"/>
        <w:rPr>
          <w:sz w:val="31"/>
        </w:rPr>
      </w:pPr>
      <w:r>
        <w:rPr>
          <w:b/>
          <w:w w:val="102"/>
          <w:sz w:val="31"/>
        </w:rPr>
        <w:t>生化需氧量</w:t>
      </w:r>
      <w:r>
        <w:rPr>
          <w:b/>
          <w:spacing w:val="-26"/>
          <w:w w:val="102"/>
          <w:sz w:val="31"/>
        </w:rPr>
        <w:t>（</w:t>
      </w:r>
      <w:r>
        <w:rPr>
          <w:b/>
          <w:spacing w:val="-1"/>
          <w:w w:val="102"/>
          <w:sz w:val="31"/>
        </w:rPr>
        <w:t>BO</w:t>
      </w:r>
      <w:r>
        <w:rPr>
          <w:b/>
          <w:spacing w:val="-2"/>
          <w:w w:val="102"/>
          <w:sz w:val="31"/>
        </w:rPr>
        <w:t>D</w:t>
      </w:r>
      <w:r>
        <w:rPr>
          <w:b/>
          <w:spacing w:val="-162"/>
          <w:w w:val="102"/>
          <w:sz w:val="31"/>
        </w:rPr>
        <w:t>）</w:t>
      </w:r>
      <w:r>
        <w:rPr>
          <w:b/>
          <w:spacing w:val="-18"/>
          <w:w w:val="102"/>
          <w:sz w:val="31"/>
        </w:rPr>
        <w:t>：</w:t>
      </w:r>
      <w:r>
        <w:rPr>
          <w:spacing w:val="-1"/>
          <w:w w:val="102"/>
          <w:sz w:val="31"/>
        </w:rPr>
        <w:t>指在</w:t>
      </w:r>
      <w:r>
        <w:rPr>
          <w:rFonts w:ascii="宋体" w:eastAsia="宋体" w:hint="eastAsia"/>
          <w:spacing w:val="-2"/>
          <w:w w:val="102"/>
          <w:sz w:val="31"/>
        </w:rPr>
        <w:t>好气条件</w:t>
      </w:r>
      <w:r>
        <w:rPr>
          <w:spacing w:val="-11"/>
          <w:w w:val="102"/>
          <w:sz w:val="31"/>
        </w:rPr>
        <w:t>下，</w:t>
      </w:r>
      <w:r>
        <w:rPr>
          <w:rFonts w:ascii="宋体" w:eastAsia="宋体" w:hint="eastAsia"/>
          <w:spacing w:val="-3"/>
          <w:w w:val="102"/>
          <w:sz w:val="31"/>
        </w:rPr>
        <w:t>微生物</w:t>
      </w:r>
      <w:r>
        <w:rPr>
          <w:spacing w:val="-2"/>
          <w:w w:val="102"/>
          <w:sz w:val="31"/>
        </w:rPr>
        <w:t>分解水体中</w:t>
      </w:r>
      <w:r>
        <w:rPr>
          <w:rFonts w:ascii="宋体" w:eastAsia="宋体" w:hint="eastAsia"/>
          <w:spacing w:val="-2"/>
          <w:w w:val="102"/>
          <w:sz w:val="31"/>
        </w:rPr>
        <w:t>有机物质</w:t>
      </w:r>
      <w:r>
        <w:rPr>
          <w:w w:val="102"/>
          <w:sz w:val="31"/>
        </w:rPr>
        <w:t>的</w:t>
      </w:r>
      <w:r>
        <w:rPr>
          <w:rFonts w:ascii="宋体" w:eastAsia="宋体" w:hint="eastAsia"/>
          <w:spacing w:val="-2"/>
          <w:w w:val="102"/>
          <w:sz w:val="31"/>
        </w:rPr>
        <w:t>生物化学过程</w:t>
      </w:r>
      <w:r>
        <w:rPr>
          <w:spacing w:val="-6"/>
          <w:w w:val="102"/>
          <w:sz w:val="31"/>
        </w:rPr>
        <w:t>中，</w:t>
      </w:r>
      <w:r>
        <w:rPr>
          <w:sz w:val="31"/>
        </w:rPr>
        <w:t>所需</w:t>
      </w:r>
      <w:r>
        <w:rPr>
          <w:rFonts w:ascii="宋体" w:eastAsia="宋体" w:hint="eastAsia"/>
          <w:spacing w:val="-3"/>
          <w:sz w:val="31"/>
        </w:rPr>
        <w:t>溶解氧</w:t>
      </w:r>
      <w:r>
        <w:rPr>
          <w:spacing w:val="-2"/>
          <w:sz w:val="31"/>
        </w:rPr>
        <w:t>的量，是反映水体中</w:t>
      </w:r>
      <w:r>
        <w:rPr>
          <w:rFonts w:ascii="宋体" w:eastAsia="宋体" w:hint="eastAsia"/>
          <w:spacing w:val="-2"/>
          <w:sz w:val="31"/>
        </w:rPr>
        <w:t>有机污染程度</w:t>
      </w:r>
      <w:r>
        <w:rPr>
          <w:sz w:val="31"/>
        </w:rPr>
        <w:t>的综合指标之一。</w:t>
      </w:r>
    </w:p>
    <w:p>
      <w:pPr>
        <w:pStyle w:val="ListParagraph"/>
        <w:numPr>
          <w:ilvl w:val="0"/>
          <w:numId w:val="14"/>
        </w:numPr>
        <w:tabs>
          <w:tab w:val="left" w:pos="715"/>
        </w:tabs>
        <w:spacing w:before="0" w:after="0" w:line="398" w:lineRule="auto"/>
        <w:ind w:left="140" w:right="274" w:firstLine="0"/>
        <w:jc w:val="left"/>
        <w:rPr>
          <w:sz w:val="31"/>
        </w:rPr>
      </w:pPr>
      <w:r>
        <w:rPr>
          <w:b/>
          <w:spacing w:val="-1"/>
          <w:w w:val="102"/>
          <w:sz w:val="31"/>
        </w:rPr>
        <w:t>BO</w:t>
      </w:r>
      <w:r>
        <w:rPr>
          <w:b/>
          <w:spacing w:val="-19"/>
          <w:w w:val="102"/>
          <w:sz w:val="31"/>
        </w:rPr>
        <w:t>D</w:t>
      </w:r>
      <w:r>
        <w:rPr>
          <w:b/>
          <w:spacing w:val="-2"/>
          <w:w w:val="100"/>
          <w:position w:val="-7"/>
          <w:sz w:val="24"/>
        </w:rPr>
        <w:t>5</w:t>
      </w:r>
      <w:r>
        <w:rPr>
          <w:spacing w:val="-162"/>
          <w:w w:val="102"/>
          <w:sz w:val="31"/>
        </w:rPr>
        <w:t>：</w:t>
      </w:r>
      <w:r>
        <w:rPr>
          <w:rFonts w:ascii="Calibri" w:eastAsia="Calibri" w:hAnsi="Calibri"/>
          <w:spacing w:val="-1"/>
          <w:w w:val="102"/>
          <w:sz w:val="31"/>
        </w:rPr>
        <w:t>20</w:t>
      </w:r>
      <w:r>
        <w:rPr>
          <w:rFonts w:ascii="宋体" w:eastAsia="宋体" w:hAnsi="宋体" w:hint="eastAsia"/>
          <w:w w:val="102"/>
          <w:sz w:val="31"/>
        </w:rPr>
        <w:t>℃</w:t>
      </w:r>
      <w:r>
        <w:rPr>
          <w:spacing w:val="23"/>
          <w:w w:val="102"/>
          <w:sz w:val="31"/>
        </w:rPr>
        <w:t>培养</w:t>
      </w:r>
      <w:r>
        <w:rPr>
          <w:rFonts w:ascii="Calibri" w:eastAsia="Calibri" w:hAnsi="Calibri"/>
          <w:w w:val="102"/>
          <w:sz w:val="31"/>
        </w:rPr>
        <w:t>5</w:t>
      </w:r>
      <w:r>
        <w:rPr>
          <w:rFonts w:ascii="Calibri" w:eastAsia="Calibri" w:hAnsi="Calibri"/>
          <w:spacing w:val="-18"/>
          <w:sz w:val="31"/>
        </w:rPr>
        <w:t xml:space="preserve"> </w:t>
      </w:r>
      <w:r>
        <w:rPr>
          <w:spacing w:val="-2"/>
          <w:w w:val="102"/>
          <w:sz w:val="31"/>
        </w:rPr>
        <w:t>天的</w:t>
      </w:r>
      <w:r>
        <w:rPr>
          <w:rFonts w:ascii="宋体" w:eastAsia="宋体" w:hAnsi="宋体" w:hint="eastAsia"/>
          <w:spacing w:val="-2"/>
          <w:w w:val="102"/>
          <w:sz w:val="31"/>
        </w:rPr>
        <w:t>生物化学过程</w:t>
      </w:r>
      <w:r>
        <w:rPr>
          <w:spacing w:val="-2"/>
          <w:w w:val="102"/>
          <w:sz w:val="31"/>
        </w:rPr>
        <w:t>需要</w:t>
      </w:r>
      <w:r>
        <w:rPr>
          <w:rFonts w:ascii="宋体" w:eastAsia="宋体" w:hAnsi="宋体" w:hint="eastAsia"/>
          <w:w w:val="102"/>
          <w:sz w:val="31"/>
        </w:rPr>
        <w:t>氧</w:t>
      </w:r>
      <w:r>
        <w:rPr>
          <w:spacing w:val="-1"/>
          <w:w w:val="102"/>
          <w:sz w:val="31"/>
        </w:rPr>
        <w:t>的量为</w:t>
      </w:r>
      <w:r>
        <w:rPr>
          <w:rFonts w:ascii="宋体" w:eastAsia="宋体" w:hAnsi="宋体" w:hint="eastAsia"/>
          <w:spacing w:val="-81"/>
          <w:w w:val="102"/>
          <w:sz w:val="31"/>
        </w:rPr>
        <w:t>指标</w:t>
      </w:r>
      <w:r>
        <w:rPr>
          <w:w w:val="102"/>
          <w:sz w:val="31"/>
        </w:rPr>
        <w:t>（</w:t>
      </w:r>
      <w:r>
        <w:rPr>
          <w:spacing w:val="50"/>
          <w:w w:val="102"/>
          <w:sz w:val="31"/>
        </w:rPr>
        <w:t>以</w:t>
      </w:r>
      <w:r>
        <w:rPr>
          <w:w w:val="102"/>
          <w:sz w:val="31"/>
        </w:rPr>
        <w:t>mg/L</w:t>
      </w:r>
      <w:r>
        <w:rPr>
          <w:spacing w:val="-47"/>
          <w:sz w:val="31"/>
        </w:rPr>
        <w:t xml:space="preserve"> </w:t>
      </w:r>
      <w:r>
        <w:rPr>
          <w:w w:val="102"/>
          <w:sz w:val="31"/>
        </w:rPr>
        <w:t>为单位</w:t>
      </w:r>
      <w:r>
        <w:rPr>
          <w:spacing w:val="-166"/>
          <w:w w:val="102"/>
          <w:sz w:val="31"/>
        </w:rPr>
        <w:t>）</w:t>
      </w:r>
      <w:r>
        <w:rPr>
          <w:spacing w:val="-37"/>
          <w:w w:val="102"/>
          <w:sz w:val="31"/>
        </w:rPr>
        <w:t>，记为</w:t>
      </w:r>
      <w:r>
        <w:rPr>
          <w:spacing w:val="-1"/>
          <w:w w:val="102"/>
          <w:sz w:val="31"/>
        </w:rPr>
        <w:t>BO</w:t>
      </w:r>
      <w:r>
        <w:rPr>
          <w:spacing w:val="-4"/>
          <w:w w:val="102"/>
          <w:sz w:val="31"/>
        </w:rPr>
        <w:t>D</w:t>
      </w:r>
      <w:r>
        <w:rPr>
          <w:spacing w:val="-2"/>
          <w:w w:val="100"/>
          <w:position w:val="-7"/>
          <w:sz w:val="24"/>
        </w:rPr>
        <w:t>5</w:t>
      </w:r>
      <w:r>
        <w:rPr>
          <w:w w:val="102"/>
          <w:sz w:val="31"/>
        </w:rPr>
        <w:t xml:space="preserve">。 </w:t>
      </w:r>
      <w:r>
        <w:rPr>
          <w:b/>
          <w:spacing w:val="-1"/>
          <w:w w:val="102"/>
          <w:sz w:val="31"/>
        </w:rPr>
        <w:t>11</w:t>
      </w:r>
      <w:r>
        <w:rPr>
          <w:b/>
          <w:w w:val="102"/>
          <w:sz w:val="31"/>
        </w:rPr>
        <w:t>.总有机碳量</w:t>
      </w:r>
      <w:r>
        <w:rPr>
          <w:b/>
          <w:spacing w:val="18"/>
          <w:w w:val="102"/>
          <w:sz w:val="31"/>
        </w:rPr>
        <w:t>（</w:t>
      </w:r>
      <w:r>
        <w:rPr>
          <w:b/>
          <w:spacing w:val="-1"/>
          <w:w w:val="102"/>
          <w:sz w:val="31"/>
        </w:rPr>
        <w:t>TO</w:t>
      </w:r>
      <w:r>
        <w:rPr>
          <w:b/>
          <w:spacing w:val="-15"/>
          <w:w w:val="102"/>
          <w:sz w:val="31"/>
        </w:rPr>
        <w:t>C</w:t>
      </w:r>
      <w:r>
        <w:rPr>
          <w:b/>
          <w:spacing w:val="-155"/>
          <w:w w:val="102"/>
          <w:sz w:val="31"/>
        </w:rPr>
        <w:t>）</w:t>
      </w:r>
      <w:r>
        <w:rPr>
          <w:spacing w:val="2"/>
          <w:w w:val="102"/>
          <w:sz w:val="31"/>
        </w:rPr>
        <w:t>：水中</w:t>
      </w:r>
      <w:r>
        <w:rPr>
          <w:rFonts w:ascii="宋体" w:eastAsia="宋体" w:hAnsi="宋体" w:hint="eastAsia"/>
          <w:spacing w:val="2"/>
          <w:w w:val="102"/>
          <w:sz w:val="31"/>
        </w:rPr>
        <w:t>溶解性</w:t>
      </w:r>
      <w:r>
        <w:rPr>
          <w:spacing w:val="-1"/>
          <w:w w:val="102"/>
          <w:sz w:val="31"/>
        </w:rPr>
        <w:t>和</w:t>
      </w:r>
      <w:r>
        <w:rPr>
          <w:rFonts w:ascii="宋体" w:eastAsia="宋体" w:hAnsi="宋体" w:hint="eastAsia"/>
          <w:spacing w:val="1"/>
          <w:w w:val="102"/>
          <w:sz w:val="31"/>
        </w:rPr>
        <w:t>悬浮性有机物</w:t>
      </w:r>
      <w:r>
        <w:rPr>
          <w:spacing w:val="2"/>
          <w:w w:val="102"/>
          <w:sz w:val="31"/>
        </w:rPr>
        <w:t>中存在的</w:t>
      </w:r>
      <w:r>
        <w:rPr>
          <w:rFonts w:ascii="宋体" w:eastAsia="宋体" w:hAnsi="宋体" w:hint="eastAsia"/>
          <w:spacing w:val="1"/>
          <w:w w:val="102"/>
          <w:sz w:val="31"/>
        </w:rPr>
        <w:t>全部碳量</w:t>
      </w:r>
      <w:r>
        <w:rPr>
          <w:spacing w:val="1"/>
          <w:w w:val="102"/>
          <w:sz w:val="31"/>
        </w:rPr>
        <w:t>，是评价水体</w:t>
      </w:r>
      <w:r>
        <w:rPr>
          <w:rFonts w:ascii="宋体" w:eastAsia="宋体" w:hAnsi="宋体" w:hint="eastAsia"/>
          <w:w w:val="102"/>
          <w:sz w:val="31"/>
        </w:rPr>
        <w:t>需氧</w:t>
      </w:r>
      <w:r>
        <w:rPr>
          <w:rFonts w:ascii="宋体" w:eastAsia="宋体" w:hAnsi="宋体" w:hint="eastAsia"/>
          <w:spacing w:val="-2"/>
          <w:sz w:val="31"/>
        </w:rPr>
        <w:t>有机物</w:t>
      </w:r>
      <w:r>
        <w:rPr>
          <w:sz w:val="31"/>
        </w:rPr>
        <w:t>的一个综合指标。</w:t>
      </w:r>
    </w:p>
    <w:p>
      <w:pPr>
        <w:pStyle w:val="ListParagraph"/>
        <w:numPr>
          <w:ilvl w:val="0"/>
          <w:numId w:val="13"/>
        </w:numPr>
        <w:tabs>
          <w:tab w:val="left" w:pos="778"/>
        </w:tabs>
        <w:spacing w:before="0" w:after="0" w:line="490" w:lineRule="exact"/>
        <w:ind w:left="777" w:right="0" w:hanging="638"/>
        <w:jc w:val="left"/>
        <w:rPr>
          <w:sz w:val="31"/>
        </w:rPr>
      </w:pPr>
      <w:r>
        <w:rPr>
          <w:b/>
          <w:w w:val="102"/>
          <w:sz w:val="31"/>
        </w:rPr>
        <w:t>总需氧量</w:t>
      </w:r>
      <w:r>
        <w:rPr>
          <w:b/>
          <w:spacing w:val="-22"/>
          <w:w w:val="102"/>
          <w:sz w:val="31"/>
        </w:rPr>
        <w:t>（</w:t>
      </w:r>
      <w:r>
        <w:rPr>
          <w:b/>
          <w:spacing w:val="-1"/>
          <w:w w:val="102"/>
          <w:sz w:val="31"/>
        </w:rPr>
        <w:t>TO</w:t>
      </w:r>
      <w:r>
        <w:rPr>
          <w:b/>
          <w:spacing w:val="-21"/>
          <w:w w:val="102"/>
          <w:sz w:val="31"/>
        </w:rPr>
        <w:t>D</w:t>
      </w:r>
      <w:r>
        <w:rPr>
          <w:b/>
          <w:spacing w:val="-159"/>
          <w:w w:val="102"/>
          <w:sz w:val="31"/>
        </w:rPr>
        <w:t>）</w:t>
      </w:r>
      <w:r>
        <w:rPr>
          <w:b/>
          <w:spacing w:val="-17"/>
          <w:w w:val="102"/>
          <w:sz w:val="31"/>
        </w:rPr>
        <w:t>：</w:t>
      </w:r>
      <w:r>
        <w:rPr>
          <w:spacing w:val="-2"/>
          <w:w w:val="102"/>
          <w:sz w:val="31"/>
        </w:rPr>
        <w:t>水体中的</w:t>
      </w:r>
      <w:r>
        <w:rPr>
          <w:rFonts w:ascii="宋体" w:eastAsia="宋体" w:hint="eastAsia"/>
          <w:spacing w:val="-2"/>
          <w:w w:val="102"/>
          <w:sz w:val="31"/>
        </w:rPr>
        <w:t>还原类</w:t>
      </w:r>
      <w:r>
        <w:rPr>
          <w:spacing w:val="-3"/>
          <w:w w:val="102"/>
          <w:sz w:val="31"/>
        </w:rPr>
        <w:t>物质被完全</w:t>
      </w:r>
      <w:r>
        <w:rPr>
          <w:rFonts w:ascii="宋体" w:eastAsia="宋体" w:hint="eastAsia"/>
          <w:w w:val="102"/>
          <w:sz w:val="31"/>
        </w:rPr>
        <w:t>氧化</w:t>
      </w:r>
      <w:r>
        <w:rPr>
          <w:w w:val="102"/>
          <w:sz w:val="31"/>
        </w:rPr>
        <w:t>时所需的氧量（水中有机物除有机</w:t>
      </w:r>
    </w:p>
    <w:p>
      <w:pPr>
        <w:pStyle w:val="BodyText"/>
        <w:spacing w:before="364"/>
      </w:pPr>
      <w:r>
        <w:rPr>
          <w:spacing w:val="14"/>
        </w:rPr>
        <w:t>碳外，另有</w:t>
      </w:r>
      <w:r>
        <w:t>H</w:t>
      </w:r>
      <w:r>
        <w:rPr>
          <w:spacing w:val="-4"/>
        </w:rPr>
        <w:t>、</w:t>
      </w:r>
      <w:r>
        <w:t>S</w:t>
      </w:r>
      <w:r>
        <w:rPr>
          <w:spacing w:val="-4"/>
        </w:rPr>
        <w:t>、</w:t>
      </w:r>
      <w:r>
        <w:t>N</w:t>
      </w:r>
      <w:r>
        <w:rPr>
          <w:spacing w:val="-4"/>
        </w:rPr>
        <w:t xml:space="preserve"> 等元素</w:t>
      </w:r>
      <w:r>
        <w:rPr>
          <w:spacing w:val="-162"/>
        </w:rPr>
        <w:t>）</w:t>
      </w:r>
      <w:r>
        <w:t>。</w:t>
      </w:r>
    </w:p>
    <w:p>
      <w:pPr>
        <w:pStyle w:val="ListParagraph"/>
        <w:numPr>
          <w:ilvl w:val="0"/>
          <w:numId w:val="13"/>
        </w:numPr>
        <w:tabs>
          <w:tab w:val="left" w:pos="623"/>
        </w:tabs>
        <w:spacing w:before="364" w:after="0" w:line="393" w:lineRule="auto"/>
        <w:ind w:left="140" w:right="224" w:firstLine="0"/>
        <w:jc w:val="left"/>
        <w:rPr>
          <w:sz w:val="31"/>
        </w:rPr>
      </w:pPr>
      <w:r>
        <w:rPr>
          <w:b/>
          <w:spacing w:val="-2"/>
          <w:sz w:val="31"/>
        </w:rPr>
        <w:t>赤潮</w:t>
      </w:r>
      <w:r>
        <w:rPr>
          <w:b/>
          <w:sz w:val="31"/>
        </w:rPr>
        <w:t>/</w:t>
      </w:r>
      <w:r>
        <w:rPr>
          <w:b/>
          <w:spacing w:val="-26"/>
          <w:sz w:val="31"/>
        </w:rPr>
        <w:t>水华：</w:t>
      </w:r>
      <w:r>
        <w:rPr>
          <w:spacing w:val="-5"/>
          <w:sz w:val="31"/>
        </w:rPr>
        <w:t xml:space="preserve">水体出现富营养化现象时主要表现为浮游生物大量系列，因占优势的浮游生  </w:t>
      </w:r>
      <w:r>
        <w:rPr>
          <w:spacing w:val="-6"/>
          <w:sz w:val="31"/>
        </w:rPr>
        <w:t>物的颜色不同水面往往呈现蓝色、红色、棕色、乳白色等，这种现象在江河湖泊中称为“水</w:t>
      </w:r>
      <w:r>
        <w:rPr>
          <w:spacing w:val="-27"/>
          <w:w w:val="102"/>
          <w:sz w:val="31"/>
        </w:rPr>
        <w:t>华”，在海洋则称为“赤潮”。</w:t>
      </w:r>
    </w:p>
    <w:p>
      <w:pPr>
        <w:pStyle w:val="ListParagraph"/>
        <w:numPr>
          <w:ilvl w:val="0"/>
          <w:numId w:val="13"/>
        </w:numPr>
        <w:tabs>
          <w:tab w:val="left" w:pos="623"/>
        </w:tabs>
        <w:spacing w:before="0" w:after="0" w:line="393" w:lineRule="auto"/>
        <w:ind w:left="140" w:right="383" w:firstLine="0"/>
        <w:jc w:val="left"/>
        <w:rPr>
          <w:sz w:val="31"/>
        </w:rPr>
      </w:pPr>
      <w:r>
        <w:rPr>
          <w:b/>
          <w:spacing w:val="-1"/>
          <w:sz w:val="31"/>
        </w:rPr>
        <w:t>湍流扩散：</w:t>
      </w:r>
      <w:r>
        <w:rPr>
          <w:sz w:val="31"/>
        </w:rPr>
        <w:t>在河流水体的流湍流场中质点的各种状态（流速、压力、浓度等）</w:t>
      </w:r>
      <w:r>
        <w:rPr>
          <w:spacing w:val="-4"/>
          <w:sz w:val="31"/>
        </w:rPr>
        <w:t>的瞬时值</w:t>
      </w:r>
      <w:r>
        <w:rPr>
          <w:sz w:val="31"/>
        </w:rPr>
        <w:t>相对于其平均值的随机脉动而导致的分散现象。</w:t>
      </w:r>
    </w:p>
    <w:p>
      <w:pPr>
        <w:pStyle w:val="ListParagraph"/>
        <w:numPr>
          <w:ilvl w:val="0"/>
          <w:numId w:val="13"/>
        </w:numPr>
        <w:tabs>
          <w:tab w:val="left" w:pos="623"/>
        </w:tabs>
        <w:spacing w:before="0" w:after="0" w:line="393" w:lineRule="auto"/>
        <w:ind w:left="140" w:right="383" w:firstLine="0"/>
        <w:jc w:val="left"/>
        <w:rPr>
          <w:sz w:val="31"/>
        </w:rPr>
      </w:pPr>
      <w:r>
        <w:rPr>
          <w:b/>
          <w:spacing w:val="-1"/>
          <w:sz w:val="31"/>
        </w:rPr>
        <w:t>弥散作用：</w:t>
      </w:r>
      <w:r>
        <w:rPr>
          <w:sz w:val="31"/>
        </w:rPr>
        <w:t>由空间各点湍流流速（或其他状态）</w:t>
      </w:r>
      <w:r>
        <w:rPr>
          <w:spacing w:val="-1"/>
          <w:sz w:val="31"/>
        </w:rPr>
        <w:t>的时平均值与流速时平均值的空间平均</w:t>
      </w:r>
      <w:r>
        <w:rPr>
          <w:sz w:val="31"/>
        </w:rPr>
        <w:t>值的系统差别所产生的分散现象。</w:t>
      </w:r>
    </w:p>
    <w:p>
      <w:pPr>
        <w:pStyle w:val="ListParagraph"/>
        <w:numPr>
          <w:ilvl w:val="0"/>
          <w:numId w:val="13"/>
        </w:numPr>
        <w:tabs>
          <w:tab w:val="left" w:pos="623"/>
        </w:tabs>
        <w:spacing w:before="0" w:after="0" w:line="393" w:lineRule="auto"/>
        <w:ind w:left="140" w:right="383" w:firstLine="0"/>
        <w:jc w:val="left"/>
        <w:rPr>
          <w:sz w:val="31"/>
        </w:rPr>
      </w:pPr>
      <w:r>
        <w:rPr>
          <w:b/>
          <w:spacing w:val="-1"/>
          <w:sz w:val="31"/>
        </w:rPr>
        <w:t>保守物质：</w:t>
      </w:r>
      <w:r>
        <w:rPr>
          <w:spacing w:val="-1"/>
          <w:sz w:val="31"/>
        </w:rPr>
        <w:t>随着水流的运动而不断变换所处的空间位置，还由于分散作用不断向周围扩</w:t>
      </w:r>
      <w:r>
        <w:rPr>
          <w:sz w:val="31"/>
        </w:rPr>
        <w:t>散而降低其初始浓度，但它不会因此改变总量。如重金属、很多高分子有机化合物。</w:t>
      </w:r>
    </w:p>
    <w:p>
      <w:pPr>
        <w:pStyle w:val="ListParagraph"/>
        <w:numPr>
          <w:ilvl w:val="0"/>
          <w:numId w:val="13"/>
        </w:numPr>
        <w:tabs>
          <w:tab w:val="left" w:pos="623"/>
        </w:tabs>
        <w:spacing w:before="0" w:after="0" w:line="393" w:lineRule="auto"/>
        <w:ind w:left="140" w:right="388" w:firstLine="0"/>
        <w:jc w:val="left"/>
        <w:rPr>
          <w:sz w:val="31"/>
        </w:rPr>
      </w:pPr>
      <w:r>
        <w:rPr>
          <w:b/>
          <w:spacing w:val="-2"/>
          <w:sz w:val="31"/>
        </w:rPr>
        <w:t>非保守物质：</w:t>
      </w:r>
      <w:r>
        <w:rPr>
          <w:spacing w:val="-1"/>
          <w:sz w:val="31"/>
        </w:rPr>
        <w:t>随着水流流动而改变位置，并不断扩散而降低浓度，还因污染物自身的衰</w:t>
      </w:r>
      <w:r>
        <w:rPr>
          <w:sz w:val="31"/>
        </w:rPr>
        <w:t>弱而加速浓度的下降</w:t>
      </w:r>
    </w:p>
    <w:p>
      <w:pPr>
        <w:pStyle w:val="ListParagraph"/>
        <w:numPr>
          <w:ilvl w:val="0"/>
          <w:numId w:val="13"/>
        </w:numPr>
        <w:tabs>
          <w:tab w:val="left" w:pos="623"/>
        </w:tabs>
        <w:spacing w:before="0" w:after="0" w:line="570" w:lineRule="exact"/>
        <w:ind w:left="622" w:right="0" w:hanging="483"/>
        <w:jc w:val="left"/>
        <w:rPr>
          <w:sz w:val="31"/>
        </w:rPr>
      </w:pPr>
      <w:r>
        <w:rPr>
          <w:b/>
          <w:spacing w:val="-2"/>
          <w:sz w:val="31"/>
        </w:rPr>
        <w:t>决定电位系统：</w:t>
      </w:r>
      <w:r>
        <w:rPr>
          <w:spacing w:val="1"/>
          <w:sz w:val="31"/>
        </w:rPr>
        <w:t>对于只有一个氧化—还原平衡的单体系，该平衡的电位就是体系的</w:t>
      </w:r>
      <w:r>
        <w:rPr>
          <w:spacing w:val="-4"/>
          <w:position w:val="2"/>
          <w:sz w:val="33"/>
        </w:rPr>
        <w:t>P</w:t>
      </w:r>
      <w:r>
        <w:rPr>
          <w:spacing w:val="-4"/>
          <w:sz w:val="31"/>
        </w:rPr>
        <w:t>ε，</w:t>
      </w:r>
    </w:p>
    <w:p>
      <w:pPr>
        <w:pStyle w:val="BodyText"/>
        <w:spacing w:before="309" w:line="379" w:lineRule="auto"/>
        <w:ind w:right="246"/>
      </w:pPr>
      <w:r>
        <w:rPr>
          <w:spacing w:val="-4"/>
        </w:rPr>
        <w:t xml:space="preserve">至于有多个氧化—还原平衡共存的混合体系，它的 </w:t>
      </w:r>
      <w:r>
        <w:rPr>
          <w:spacing w:val="-8"/>
          <w:position w:val="2"/>
          <w:sz w:val="33"/>
        </w:rPr>
        <w:t>P</w:t>
      </w:r>
      <w:r>
        <w:rPr>
          <w:spacing w:val="-8"/>
        </w:rPr>
        <w:t>ε</w:t>
      </w:r>
      <w:r>
        <w:t xml:space="preserve">应该介于其中各个单体系的电位之间， </w:t>
      </w:r>
      <w:r>
        <w:rPr>
          <w:spacing w:val="-9"/>
        </w:rPr>
        <w:t xml:space="preserve">而且接近于含量较高的单体系的电位；如果某个单体系的含量比其他体系高得多，则其电位  </w:t>
      </w:r>
      <w:r>
        <w:rPr>
          <w:spacing w:val="-1"/>
        </w:rPr>
        <w:t>几乎等于混合体系的</w:t>
      </w:r>
      <w:r>
        <w:rPr>
          <w:spacing w:val="-4"/>
          <w:position w:val="2"/>
          <w:sz w:val="33"/>
        </w:rPr>
        <w:t>P</w:t>
      </w:r>
      <w:r>
        <w:rPr>
          <w:spacing w:val="-4"/>
        </w:rPr>
        <w:t>ε，</w:t>
      </w:r>
      <w:r>
        <w:t>称为“决定电位“体系。</w:t>
      </w:r>
    </w:p>
    <w:p>
      <w:pPr>
        <w:spacing w:after="0" w:line="379" w:lineRule="auto"/>
        <w:sectPr>
          <w:pgSz w:w="17860" w:h="25260"/>
          <w:pgMar w:top="1980" w:right="2260" w:bottom="280" w:left="2560" w:header="708" w:footer="708"/>
          <w:pgNumType w:start="13"/>
          <w:cols w:space="708"/>
        </w:sectPr>
      </w:pPr>
    </w:p>
    <w:p>
      <w:pPr>
        <w:pStyle w:val="ListParagraph"/>
        <w:numPr>
          <w:ilvl w:val="0"/>
          <w:numId w:val="13"/>
        </w:numPr>
        <w:tabs>
          <w:tab w:val="left" w:pos="623"/>
        </w:tabs>
        <w:spacing w:before="12" w:after="0" w:line="240" w:lineRule="auto"/>
        <w:ind w:left="622" w:right="0" w:hanging="483"/>
        <w:jc w:val="left"/>
        <w:rPr>
          <w:sz w:val="31"/>
        </w:rPr>
      </w:pPr>
      <w:r>
        <w:rPr>
          <w:b/>
          <w:spacing w:val="-2"/>
          <w:sz w:val="31"/>
        </w:rPr>
        <w:t>营养化：</w:t>
      </w:r>
      <w:r>
        <w:rPr>
          <w:sz w:val="31"/>
        </w:rPr>
        <w:t>氮磷等植物营养物质含量过多引起的水质污染现象</w:t>
      </w:r>
    </w:p>
    <w:p>
      <w:pPr>
        <w:pStyle w:val="ListParagraph"/>
        <w:numPr>
          <w:ilvl w:val="0"/>
          <w:numId w:val="13"/>
        </w:numPr>
        <w:tabs>
          <w:tab w:val="left" w:pos="623"/>
        </w:tabs>
        <w:spacing w:before="365" w:after="0" w:line="393" w:lineRule="auto"/>
        <w:ind w:left="140" w:right="431" w:firstLine="0"/>
        <w:jc w:val="left"/>
        <w:rPr>
          <w:sz w:val="31"/>
        </w:rPr>
      </w:pPr>
      <w:r>
        <w:rPr>
          <w:b/>
          <w:spacing w:val="-2"/>
          <w:sz w:val="31"/>
        </w:rPr>
        <w:t>生物富集作用：</w:t>
      </w:r>
      <w:r>
        <w:rPr>
          <w:spacing w:val="-2"/>
          <w:sz w:val="31"/>
        </w:rPr>
        <w:t>又称</w:t>
      </w:r>
      <w:r>
        <w:rPr>
          <w:rFonts w:ascii="宋体" w:eastAsia="宋体" w:hint="eastAsia"/>
          <w:spacing w:val="-2"/>
          <w:sz w:val="31"/>
        </w:rPr>
        <w:t>生物浓缩</w:t>
      </w:r>
      <w:r>
        <w:rPr>
          <w:spacing w:val="-2"/>
          <w:sz w:val="31"/>
        </w:rPr>
        <w:t>，生物或处于同一营养级的生物种群，从周围</w:t>
      </w:r>
      <w:r>
        <w:rPr>
          <w:rFonts w:ascii="宋体" w:eastAsia="宋体" w:hint="eastAsia"/>
          <w:spacing w:val="-2"/>
          <w:sz w:val="31"/>
        </w:rPr>
        <w:t>环境中</w:t>
      </w:r>
      <w:r>
        <w:rPr>
          <w:spacing w:val="-7"/>
          <w:sz w:val="31"/>
        </w:rPr>
        <w:t>蓄积</w:t>
      </w:r>
      <w:r>
        <w:rPr>
          <w:spacing w:val="-2"/>
          <w:sz w:val="31"/>
        </w:rPr>
        <w:t>某种元素或难分解化合物，使生物</w:t>
      </w:r>
      <w:r>
        <w:rPr>
          <w:rFonts w:ascii="宋体" w:eastAsia="宋体" w:hint="eastAsia"/>
          <w:spacing w:val="-2"/>
          <w:sz w:val="31"/>
        </w:rPr>
        <w:t>体内</w:t>
      </w:r>
      <w:r>
        <w:rPr>
          <w:spacing w:val="-2"/>
          <w:sz w:val="31"/>
        </w:rPr>
        <w:t>该物质的浓度</w:t>
      </w:r>
      <w:r>
        <w:rPr>
          <w:rFonts w:ascii="宋体" w:eastAsia="宋体" w:hint="eastAsia"/>
          <w:spacing w:val="-2"/>
          <w:sz w:val="31"/>
        </w:rPr>
        <w:t>超过环境中浓度</w:t>
      </w:r>
      <w:r>
        <w:rPr>
          <w:sz w:val="31"/>
        </w:rPr>
        <w:t>的现象。</w:t>
      </w:r>
    </w:p>
    <w:p>
      <w:pPr>
        <w:pStyle w:val="ListParagraph"/>
        <w:numPr>
          <w:ilvl w:val="0"/>
          <w:numId w:val="13"/>
        </w:numPr>
        <w:tabs>
          <w:tab w:val="left" w:pos="623"/>
        </w:tabs>
        <w:spacing w:before="0" w:after="0" w:line="393" w:lineRule="auto"/>
        <w:ind w:left="140" w:right="431" w:firstLine="0"/>
        <w:jc w:val="left"/>
        <w:rPr>
          <w:sz w:val="31"/>
        </w:rPr>
      </w:pPr>
      <w:r>
        <w:rPr>
          <w:b/>
          <w:spacing w:val="-1"/>
          <w:sz w:val="31"/>
        </w:rPr>
        <w:t>生物积累：</w:t>
      </w:r>
      <w:r>
        <w:rPr>
          <w:spacing w:val="-3"/>
          <w:sz w:val="31"/>
        </w:rPr>
        <w:t>生物从</w:t>
      </w:r>
      <w:r>
        <w:rPr>
          <w:rFonts w:ascii="宋体" w:eastAsia="宋体" w:hint="eastAsia"/>
          <w:spacing w:val="-1"/>
          <w:sz w:val="31"/>
        </w:rPr>
        <w:t>周围环境</w:t>
      </w:r>
      <w:r>
        <w:rPr>
          <w:spacing w:val="-2"/>
          <w:sz w:val="31"/>
        </w:rPr>
        <w:t>中蓄积某些</w:t>
      </w:r>
      <w:r>
        <w:rPr>
          <w:rFonts w:ascii="宋体" w:eastAsia="宋体" w:hint="eastAsia"/>
          <w:spacing w:val="-2"/>
          <w:sz w:val="31"/>
        </w:rPr>
        <w:t>元素</w:t>
      </w:r>
      <w:r>
        <w:rPr>
          <w:spacing w:val="-3"/>
          <w:sz w:val="31"/>
        </w:rPr>
        <w:t>或</w:t>
      </w:r>
      <w:r>
        <w:rPr>
          <w:rFonts w:ascii="宋体" w:eastAsia="宋体" w:hint="eastAsia"/>
          <w:spacing w:val="-2"/>
          <w:sz w:val="31"/>
        </w:rPr>
        <w:t>难分解的化合物</w:t>
      </w:r>
      <w:r>
        <w:rPr>
          <w:spacing w:val="-2"/>
          <w:sz w:val="31"/>
        </w:rPr>
        <w:t>，以致随着</w:t>
      </w:r>
      <w:r>
        <w:rPr>
          <w:rFonts w:ascii="宋体" w:eastAsia="宋体" w:hint="eastAsia"/>
          <w:spacing w:val="-1"/>
          <w:sz w:val="31"/>
        </w:rPr>
        <w:t>生长发育</w:t>
      </w:r>
      <w:r>
        <w:rPr>
          <w:spacing w:val="-6"/>
          <w:sz w:val="31"/>
        </w:rPr>
        <w:t>，浓</w:t>
      </w:r>
      <w:r>
        <w:rPr>
          <w:spacing w:val="-2"/>
          <w:sz w:val="31"/>
        </w:rPr>
        <w:t>缩系数不断</w:t>
      </w:r>
      <w:r>
        <w:rPr>
          <w:rFonts w:ascii="宋体" w:eastAsia="宋体" w:hint="eastAsia"/>
          <w:spacing w:val="-2"/>
          <w:sz w:val="31"/>
        </w:rPr>
        <w:t>增大</w:t>
      </w:r>
      <w:r>
        <w:rPr>
          <w:sz w:val="31"/>
        </w:rPr>
        <w:t>的现象</w:t>
      </w:r>
    </w:p>
    <w:p>
      <w:pPr>
        <w:pStyle w:val="ListParagraph"/>
        <w:numPr>
          <w:ilvl w:val="0"/>
          <w:numId w:val="13"/>
        </w:numPr>
        <w:tabs>
          <w:tab w:val="left" w:pos="623"/>
        </w:tabs>
        <w:spacing w:before="0" w:after="0" w:line="420" w:lineRule="auto"/>
        <w:ind w:left="140" w:right="436" w:firstLine="0"/>
        <w:jc w:val="left"/>
        <w:rPr>
          <w:sz w:val="31"/>
        </w:rPr>
      </w:pPr>
      <w:r>
        <w:rPr>
          <w:b/>
          <w:spacing w:val="-1"/>
          <w:sz w:val="31"/>
        </w:rPr>
        <w:t>生物放大：</w:t>
      </w:r>
      <w:r>
        <w:rPr>
          <w:spacing w:val="-2"/>
          <w:sz w:val="31"/>
        </w:rPr>
        <w:t>指生态系统中，某种</w:t>
      </w:r>
      <w:r>
        <w:rPr>
          <w:rFonts w:ascii="宋体" w:eastAsia="宋体" w:hint="eastAsia"/>
          <w:spacing w:val="-2"/>
          <w:sz w:val="31"/>
        </w:rPr>
        <w:t>元素</w:t>
      </w:r>
      <w:r>
        <w:rPr>
          <w:sz w:val="31"/>
        </w:rPr>
        <w:t>或</w:t>
      </w:r>
      <w:r>
        <w:rPr>
          <w:rFonts w:ascii="宋体" w:eastAsia="宋体" w:hint="eastAsia"/>
          <w:spacing w:val="-2"/>
          <w:sz w:val="31"/>
        </w:rPr>
        <w:t>难分解化合物</w:t>
      </w:r>
      <w:r>
        <w:rPr>
          <w:spacing w:val="-4"/>
          <w:sz w:val="31"/>
        </w:rPr>
        <w:t>在</w:t>
      </w:r>
      <w:r>
        <w:rPr>
          <w:rFonts w:ascii="宋体" w:eastAsia="宋体" w:hint="eastAsia"/>
          <w:spacing w:val="-2"/>
          <w:sz w:val="31"/>
        </w:rPr>
        <w:t>生物机体中</w:t>
      </w:r>
      <w:r>
        <w:rPr>
          <w:spacing w:val="-2"/>
          <w:sz w:val="31"/>
        </w:rPr>
        <w:t>的浓度随</w:t>
      </w:r>
      <w:r>
        <w:rPr>
          <w:rFonts w:ascii="宋体" w:eastAsia="宋体" w:hint="eastAsia"/>
          <w:spacing w:val="-2"/>
          <w:sz w:val="31"/>
        </w:rPr>
        <w:t>营养级</w:t>
      </w:r>
      <w:r>
        <w:rPr>
          <w:spacing w:val="-4"/>
          <w:sz w:val="31"/>
        </w:rPr>
        <w:t>的</w:t>
      </w:r>
      <w:r>
        <w:rPr>
          <w:rFonts w:ascii="宋体" w:eastAsia="宋体" w:hint="eastAsia"/>
          <w:spacing w:val="-11"/>
          <w:sz w:val="31"/>
        </w:rPr>
        <w:t>提</w:t>
      </w:r>
      <w:r>
        <w:rPr>
          <w:rFonts w:ascii="宋体" w:eastAsia="宋体" w:hint="eastAsia"/>
          <w:sz w:val="31"/>
        </w:rPr>
        <w:t>高</w:t>
      </w:r>
      <w:r>
        <w:rPr>
          <w:spacing w:val="-2"/>
          <w:sz w:val="31"/>
        </w:rPr>
        <w:t>而逐步</w:t>
      </w:r>
      <w:r>
        <w:rPr>
          <w:rFonts w:ascii="宋体" w:eastAsia="宋体" w:hint="eastAsia"/>
          <w:spacing w:val="-2"/>
          <w:sz w:val="31"/>
        </w:rPr>
        <w:t>增大</w:t>
      </w:r>
      <w:r>
        <w:rPr>
          <w:sz w:val="31"/>
        </w:rPr>
        <w:t>的现象</w:t>
      </w:r>
    </w:p>
    <w:p>
      <w:pPr>
        <w:pStyle w:val="ListParagraph"/>
        <w:numPr>
          <w:ilvl w:val="0"/>
          <w:numId w:val="13"/>
        </w:numPr>
        <w:tabs>
          <w:tab w:val="left" w:pos="623"/>
        </w:tabs>
        <w:spacing w:before="0" w:after="0" w:line="444" w:lineRule="exact"/>
        <w:ind w:left="622" w:right="0" w:hanging="483"/>
        <w:jc w:val="left"/>
        <w:rPr>
          <w:sz w:val="31"/>
        </w:rPr>
      </w:pPr>
      <w:r>
        <w:rPr>
          <w:b/>
          <w:spacing w:val="-1"/>
          <w:sz w:val="31"/>
        </w:rPr>
        <w:t>水质标准：</w:t>
      </w:r>
      <w:r>
        <w:rPr>
          <w:spacing w:val="-2"/>
          <w:sz w:val="31"/>
        </w:rPr>
        <w:t>是指为了保障</w:t>
      </w:r>
      <w:r>
        <w:rPr>
          <w:rFonts w:ascii="宋体" w:eastAsia="宋体" w:hint="eastAsia"/>
          <w:spacing w:val="-1"/>
          <w:sz w:val="31"/>
        </w:rPr>
        <w:t>人体健康</w:t>
      </w:r>
      <w:r>
        <w:rPr>
          <w:spacing w:val="-3"/>
          <w:sz w:val="31"/>
        </w:rPr>
        <w:t>，维护</w:t>
      </w:r>
      <w:r>
        <w:rPr>
          <w:rFonts w:ascii="宋体" w:eastAsia="宋体" w:hint="eastAsia"/>
          <w:spacing w:val="-2"/>
          <w:sz w:val="31"/>
        </w:rPr>
        <w:t>生态平衡</w:t>
      </w:r>
      <w:r>
        <w:rPr>
          <w:spacing w:val="-2"/>
          <w:sz w:val="31"/>
        </w:rPr>
        <w:t>，保护</w:t>
      </w:r>
      <w:r>
        <w:rPr>
          <w:rFonts w:ascii="宋体" w:eastAsia="宋体" w:hint="eastAsia"/>
          <w:spacing w:val="-2"/>
          <w:sz w:val="31"/>
        </w:rPr>
        <w:t>水资源</w:t>
      </w:r>
      <w:r>
        <w:rPr>
          <w:spacing w:val="-3"/>
          <w:sz w:val="31"/>
        </w:rPr>
        <w:t>，控制</w:t>
      </w:r>
      <w:r>
        <w:rPr>
          <w:rFonts w:ascii="宋体" w:eastAsia="宋体" w:hint="eastAsia"/>
          <w:spacing w:val="-1"/>
          <w:sz w:val="31"/>
        </w:rPr>
        <w:t>水污染</w:t>
      </w:r>
      <w:r>
        <w:rPr>
          <w:sz w:val="31"/>
        </w:rPr>
        <w:t>，在综合</w:t>
      </w:r>
    </w:p>
    <w:p>
      <w:pPr>
        <w:pStyle w:val="BodyText"/>
        <w:spacing w:before="360" w:line="393" w:lineRule="auto"/>
        <w:ind w:right="418"/>
      </w:pPr>
      <w:r>
        <w:rPr>
          <w:spacing w:val="-14"/>
        </w:rPr>
        <w:t>水体自然环境特征、控制水环境污染的技术水平及经济条件的基础上，所规定的水环境中污</w:t>
      </w:r>
      <w:r>
        <w:rPr>
          <w:spacing w:val="-2"/>
        </w:rPr>
        <w:t>染物的</w:t>
      </w:r>
      <w:r>
        <w:rPr>
          <w:rFonts w:ascii="宋体" w:eastAsia="宋体" w:hint="eastAsia"/>
          <w:spacing w:val="-2"/>
        </w:rPr>
        <w:t>容许含量</w:t>
      </w:r>
      <w:r>
        <w:rPr>
          <w:spacing w:val="-2"/>
        </w:rPr>
        <w:t>、污染源排放污染物的</w:t>
      </w:r>
      <w:r>
        <w:rPr>
          <w:rFonts w:ascii="宋体" w:eastAsia="宋体" w:hint="eastAsia"/>
          <w:spacing w:val="-2"/>
        </w:rPr>
        <w:t>数量</w:t>
      </w:r>
      <w:r>
        <w:rPr>
          <w:spacing w:val="-4"/>
        </w:rPr>
        <w:t>和</w:t>
      </w:r>
      <w:r>
        <w:rPr>
          <w:rFonts w:ascii="宋体" w:eastAsia="宋体" w:hint="eastAsia"/>
          <w:spacing w:val="-2"/>
        </w:rPr>
        <w:t>浓度</w:t>
      </w:r>
      <w:r>
        <w:t>等的技术规范。</w:t>
      </w:r>
    </w:p>
    <w:p>
      <w:pPr>
        <w:pStyle w:val="ListParagraph"/>
        <w:numPr>
          <w:ilvl w:val="0"/>
          <w:numId w:val="13"/>
        </w:numPr>
        <w:tabs>
          <w:tab w:val="left" w:pos="623"/>
        </w:tabs>
        <w:spacing w:before="0" w:after="0" w:line="393" w:lineRule="auto"/>
        <w:ind w:left="140" w:right="427" w:firstLine="0"/>
        <w:jc w:val="left"/>
        <w:rPr>
          <w:sz w:val="31"/>
        </w:rPr>
      </w:pPr>
      <w:r>
        <w:rPr>
          <w:b/>
          <w:spacing w:val="-1"/>
          <w:sz w:val="31"/>
        </w:rPr>
        <w:t>水体自净</w:t>
      </w:r>
      <w:r>
        <w:rPr>
          <w:spacing w:val="-2"/>
          <w:sz w:val="31"/>
        </w:rPr>
        <w:t>：受污染水体经过水中</w:t>
      </w:r>
      <w:r>
        <w:rPr>
          <w:rFonts w:ascii="宋体" w:eastAsia="宋体" w:hint="eastAsia"/>
          <w:spacing w:val="-2"/>
          <w:sz w:val="31"/>
        </w:rPr>
        <w:t>物理</w:t>
      </w:r>
      <w:r>
        <w:rPr>
          <w:sz w:val="31"/>
        </w:rPr>
        <w:t>、</w:t>
      </w:r>
      <w:r>
        <w:rPr>
          <w:rFonts w:ascii="宋体" w:eastAsia="宋体" w:hint="eastAsia"/>
          <w:spacing w:val="-2"/>
          <w:sz w:val="31"/>
        </w:rPr>
        <w:t>化学</w:t>
      </w:r>
      <w:r>
        <w:rPr>
          <w:spacing w:val="-3"/>
          <w:sz w:val="31"/>
        </w:rPr>
        <w:t>与</w:t>
      </w:r>
      <w:r>
        <w:rPr>
          <w:rFonts w:ascii="宋体" w:eastAsia="宋体" w:hint="eastAsia"/>
          <w:spacing w:val="-2"/>
          <w:sz w:val="31"/>
        </w:rPr>
        <w:t>生物</w:t>
      </w:r>
      <w:r>
        <w:rPr>
          <w:spacing w:val="-2"/>
          <w:sz w:val="31"/>
        </w:rPr>
        <w:t>作用，使污染物浓度</w:t>
      </w:r>
      <w:r>
        <w:rPr>
          <w:rFonts w:ascii="宋体" w:eastAsia="宋体" w:hint="eastAsia"/>
          <w:spacing w:val="-2"/>
          <w:sz w:val="31"/>
        </w:rPr>
        <w:t>降低</w:t>
      </w:r>
      <w:r>
        <w:rPr>
          <w:spacing w:val="-3"/>
          <w:sz w:val="31"/>
        </w:rPr>
        <w:t>，并逐步恢</w:t>
      </w:r>
      <w:r>
        <w:rPr>
          <w:sz w:val="31"/>
        </w:rPr>
        <w:t>复到</w:t>
      </w:r>
      <w:r>
        <w:rPr>
          <w:rFonts w:ascii="宋体" w:eastAsia="宋体" w:hint="eastAsia"/>
          <w:spacing w:val="-2"/>
          <w:sz w:val="31"/>
        </w:rPr>
        <w:t>污染前的水平</w:t>
      </w:r>
      <w:r>
        <w:rPr>
          <w:sz w:val="31"/>
        </w:rPr>
        <w:t>。</w:t>
      </w:r>
    </w:p>
    <w:p>
      <w:pPr>
        <w:pStyle w:val="ListParagraph"/>
        <w:numPr>
          <w:ilvl w:val="0"/>
          <w:numId w:val="13"/>
        </w:numPr>
        <w:tabs>
          <w:tab w:val="left" w:pos="623"/>
        </w:tabs>
        <w:spacing w:before="0" w:after="0" w:line="570" w:lineRule="exact"/>
        <w:ind w:left="622" w:right="0" w:hanging="483"/>
        <w:jc w:val="left"/>
        <w:rPr>
          <w:sz w:val="31"/>
        </w:rPr>
      </w:pPr>
      <w:r>
        <w:rPr>
          <w:b/>
          <w:spacing w:val="-2"/>
          <w:sz w:val="31"/>
        </w:rPr>
        <w:t>光化学降解：</w:t>
      </w:r>
      <w:r>
        <w:rPr>
          <w:sz w:val="31"/>
        </w:rPr>
        <w:t>指</w:t>
      </w:r>
      <w:r>
        <w:rPr>
          <w:rFonts w:ascii="宋体" w:eastAsia="宋体" w:hint="eastAsia"/>
          <w:spacing w:val="-2"/>
          <w:sz w:val="31"/>
        </w:rPr>
        <w:t>土壤表面</w:t>
      </w:r>
      <w:r>
        <w:rPr>
          <w:spacing w:val="-2"/>
          <w:sz w:val="31"/>
        </w:rPr>
        <w:t>接受</w:t>
      </w:r>
      <w:r>
        <w:rPr>
          <w:rFonts w:ascii="宋体" w:eastAsia="宋体" w:hint="eastAsia"/>
          <w:spacing w:val="-2"/>
          <w:sz w:val="31"/>
        </w:rPr>
        <w:t>太阳辐射能</w:t>
      </w:r>
      <w:r>
        <w:rPr>
          <w:spacing w:val="-4"/>
          <w:sz w:val="31"/>
        </w:rPr>
        <w:t>和</w:t>
      </w:r>
      <w:r>
        <w:rPr>
          <w:rFonts w:ascii="宋体" w:eastAsia="宋体" w:hint="eastAsia"/>
          <w:spacing w:val="-2"/>
          <w:sz w:val="31"/>
        </w:rPr>
        <w:t>紫外线光谱</w:t>
      </w:r>
      <w:r>
        <w:rPr>
          <w:spacing w:val="-2"/>
          <w:sz w:val="31"/>
        </w:rPr>
        <w:t>等能流而引起</w:t>
      </w:r>
      <w:r>
        <w:rPr>
          <w:rFonts w:ascii="宋体" w:eastAsia="宋体" w:hint="eastAsia"/>
          <w:spacing w:val="-2"/>
          <w:sz w:val="31"/>
        </w:rPr>
        <w:t>农药的分解</w:t>
      </w:r>
      <w:r>
        <w:rPr>
          <w:sz w:val="31"/>
        </w:rPr>
        <w:t>作用。</w:t>
      </w:r>
    </w:p>
    <w:p>
      <w:pPr>
        <w:tabs>
          <w:tab w:val="left" w:pos="774"/>
        </w:tabs>
        <w:spacing w:before="150"/>
        <w:ind w:left="140" w:right="0" w:firstLine="0"/>
        <w:jc w:val="left"/>
        <w:rPr>
          <w:b/>
          <w:sz w:val="42"/>
        </w:rPr>
      </w:pPr>
      <w:r>
        <w:rPr>
          <w:b/>
          <w:sz w:val="42"/>
        </w:rPr>
        <w:t>二</w:t>
        <w:tab/>
        <w:t>简答</w:t>
      </w:r>
    </w:p>
    <w:p>
      <w:pPr>
        <w:pStyle w:val="Heading4"/>
        <w:numPr>
          <w:ilvl w:val="0"/>
          <w:numId w:val="12"/>
        </w:numPr>
        <w:tabs>
          <w:tab w:val="left" w:pos="653"/>
        </w:tabs>
        <w:spacing w:before="374" w:after="0" w:line="240" w:lineRule="auto"/>
        <w:ind w:left="653" w:right="0" w:hanging="513"/>
        <w:jc w:val="left"/>
      </w:pPr>
      <w:r>
        <w:t>水体污染物的来源有哪些？</w:t>
      </w:r>
    </w:p>
    <w:p>
      <w:pPr>
        <w:pStyle w:val="BodyText"/>
        <w:spacing w:before="365" w:line="393" w:lineRule="auto"/>
        <w:ind w:right="167"/>
      </w:pPr>
      <w:r>
        <w:t>答：工业废水：各种工业企业在生产过程中排出的废水，包括工艺过程用水、冷却水、烟气洗涤水、设备、场地清洗水以及生产废液等。</w:t>
      </w:r>
    </w:p>
    <w:p>
      <w:pPr>
        <w:pStyle w:val="BodyText"/>
        <w:spacing w:line="393" w:lineRule="auto"/>
        <w:ind w:right="378"/>
      </w:pPr>
      <w:r>
        <w:rPr>
          <w:spacing w:val="-12"/>
        </w:rPr>
        <w:t>生活污水：人们日常生活中产生的各种污水的混合液，包括厨房、洗涤室、浴室等排出的污</w:t>
      </w:r>
      <w:r>
        <w:t>水和厕所排出的含粪便污水等。</w:t>
      </w:r>
    </w:p>
    <w:p>
      <w:pPr>
        <w:pStyle w:val="BodyText"/>
        <w:spacing w:line="570" w:lineRule="exact"/>
      </w:pPr>
      <w:r>
        <w:t>农业退水：农作物栽培、牲畜饲养、食品加工等过程中排出的污水和液态废物。</w:t>
      </w:r>
    </w:p>
    <w:p>
      <w:pPr>
        <w:spacing w:after="0" w:line="570" w:lineRule="exact"/>
        <w:sectPr>
          <w:pgSz w:w="17860" w:h="25260"/>
          <w:pgMar w:top="1980" w:right="2260" w:bottom="280" w:left="2560" w:header="708" w:footer="708"/>
          <w:pgNumType w:start="14"/>
          <w:cols w:space="708"/>
        </w:sectPr>
      </w:pPr>
    </w:p>
    <w:p>
      <w:pPr>
        <w:pStyle w:val="Heading4"/>
        <w:numPr>
          <w:ilvl w:val="0"/>
          <w:numId w:val="12"/>
        </w:numPr>
        <w:tabs>
          <w:tab w:val="left" w:pos="428"/>
        </w:tabs>
        <w:spacing w:before="12" w:after="0" w:line="240" w:lineRule="auto"/>
        <w:ind w:left="427" w:right="0" w:hanging="288"/>
        <w:jc w:val="left"/>
      </w:pPr>
      <w:r>
        <w:t>水体污染的主要污染物（物理、化学、生物）</w:t>
      </w:r>
    </w:p>
    <w:p>
      <w:pPr>
        <w:pStyle w:val="ListParagraph"/>
        <w:numPr>
          <w:ilvl w:val="0"/>
          <w:numId w:val="11"/>
        </w:numPr>
        <w:tabs>
          <w:tab w:val="left" w:pos="959"/>
        </w:tabs>
        <w:spacing w:before="365" w:after="0" w:line="240" w:lineRule="auto"/>
        <w:ind w:left="958" w:right="0" w:hanging="819"/>
        <w:jc w:val="left"/>
        <w:rPr>
          <w:sz w:val="31"/>
        </w:rPr>
      </w:pPr>
      <w:r>
        <w:rPr>
          <w:sz w:val="31"/>
        </w:rPr>
        <w:t>物理方面，指的是颜色、浊度、温度、悬浮固体和放射性等；</w:t>
      </w:r>
    </w:p>
    <w:p>
      <w:pPr>
        <w:pStyle w:val="ListParagraph"/>
        <w:numPr>
          <w:ilvl w:val="0"/>
          <w:numId w:val="11"/>
        </w:numPr>
        <w:tabs>
          <w:tab w:val="left" w:pos="963"/>
        </w:tabs>
        <w:spacing w:before="365" w:after="0" w:line="393" w:lineRule="auto"/>
        <w:ind w:left="140" w:right="354" w:firstLine="0"/>
        <w:jc w:val="left"/>
        <w:rPr>
          <w:sz w:val="31"/>
        </w:rPr>
      </w:pPr>
      <w:r>
        <w:rPr>
          <w:spacing w:val="-1"/>
          <w:sz w:val="31"/>
        </w:rPr>
        <w:t>化学方面，排入水体的化学物质，大致可分为无机无毒物质、无机有毒物质、有机耗</w:t>
      </w:r>
      <w:r>
        <w:rPr>
          <w:sz w:val="31"/>
        </w:rPr>
        <w:t>氧物质及有机有毒物质。</w:t>
      </w:r>
    </w:p>
    <w:p>
      <w:pPr>
        <w:pStyle w:val="ListParagraph"/>
        <w:numPr>
          <w:ilvl w:val="0"/>
          <w:numId w:val="11"/>
        </w:numPr>
        <w:tabs>
          <w:tab w:val="left" w:pos="959"/>
        </w:tabs>
        <w:spacing w:before="0" w:after="0" w:line="569" w:lineRule="exact"/>
        <w:ind w:left="958" w:right="0" w:hanging="819"/>
        <w:jc w:val="left"/>
        <w:rPr>
          <w:sz w:val="31"/>
        </w:rPr>
      </w:pPr>
      <w:r>
        <w:rPr>
          <w:sz w:val="31"/>
        </w:rPr>
        <w:t>生物方面，排放的污水中常包含有细菌、病毒、原生动物、寄生蠕虫等。</w:t>
      </w:r>
    </w:p>
    <w:p>
      <w:pPr>
        <w:pStyle w:val="Heading4"/>
        <w:numPr>
          <w:ilvl w:val="0"/>
          <w:numId w:val="12"/>
        </w:numPr>
        <w:tabs>
          <w:tab w:val="left" w:pos="428"/>
        </w:tabs>
        <w:spacing w:before="364" w:after="0" w:line="240" w:lineRule="auto"/>
        <w:ind w:left="427" w:right="0" w:hanging="288"/>
        <w:jc w:val="left"/>
      </w:pPr>
      <w:r>
        <w:t>为什么说水体富营养化是水体衰老的一种表现？</w:t>
      </w:r>
    </w:p>
    <w:p>
      <w:pPr>
        <w:pStyle w:val="BodyText"/>
        <w:spacing w:before="366" w:line="393" w:lineRule="auto"/>
        <w:ind w:right="224"/>
      </w:pPr>
      <w:r>
        <w:rPr>
          <w:spacing w:val="-20"/>
        </w:rPr>
        <w:t xml:space="preserve">答：水体中氮、磷营养物质的富集，引起藻类及其他浮游生物迅速繁殖，水体溶解氧量下降， </w:t>
      </w:r>
      <w:r>
        <w:rPr>
          <w:spacing w:val="-22"/>
        </w:rPr>
        <w:t xml:space="preserve">使鱼类或其他生物大量死亡、水质恶化。严重时可使一部分水体区域完全变为腐化区，会引  起水质污染、藻类、植物及水生物、鱼类衰亡甚至绝迹。这些现象可能周期性地交替出现， </w:t>
      </w:r>
      <w:r>
        <w:t>破坏水域的生态平衡，并且加速湖泊等水域的衰亡过程。</w:t>
      </w:r>
    </w:p>
    <w:p>
      <w:pPr>
        <w:pStyle w:val="Heading4"/>
        <w:numPr>
          <w:ilvl w:val="0"/>
          <w:numId w:val="12"/>
        </w:numPr>
        <w:tabs>
          <w:tab w:val="left" w:pos="428"/>
        </w:tabs>
        <w:spacing w:before="0" w:after="0" w:line="567" w:lineRule="exact"/>
        <w:ind w:left="427" w:right="0" w:hanging="288"/>
        <w:jc w:val="left"/>
      </w:pPr>
      <w:r>
        <w:t>水体富营养化的过程。</w:t>
      </w:r>
    </w:p>
    <w:p>
      <w:pPr>
        <w:pStyle w:val="BodyText"/>
        <w:spacing w:before="364" w:line="393" w:lineRule="auto"/>
        <w:ind w:right="264"/>
      </w:pPr>
      <w:r>
        <w:rPr>
          <w:spacing w:val="-15"/>
        </w:rPr>
        <w:t xml:space="preserve">答：水体中有机物积累，①促进细菌类微生物的繁殖，一系列异养生物的食物链都会有所发  </w:t>
      </w:r>
      <w:r>
        <w:rPr>
          <w:spacing w:val="-21"/>
        </w:rPr>
        <w:t xml:space="preserve">展，水中耗氧量将大大增加；②藻类只是在水体表层能接受阳光的范围内生长，并排出氧气， </w:t>
      </w:r>
      <w:r>
        <w:rPr>
          <w:spacing w:val="-9"/>
        </w:rPr>
        <w:t xml:space="preserve">在深层水中就无法进行光合作用而出现耗氧，在夜间或阴天也将耗氧。藻类的死亡和沉淀都  </w:t>
      </w:r>
      <w:r>
        <w:rPr>
          <w:spacing w:val="-18"/>
        </w:rPr>
        <w:t xml:space="preserve">把有机物转入深层或底层的水中，那里将聚集大量待分解的有机物，但却没有足够的溶解氧  </w:t>
      </w:r>
      <w:r>
        <w:rPr>
          <w:spacing w:val="-10"/>
        </w:rPr>
        <w:t>供应，而变为厌氧分解状态，使大量的厌氧细菌繁殖起来；③无机氮的富集，开始是使硝化</w:t>
      </w:r>
      <w:r>
        <w:rPr>
          <w:spacing w:val="-16"/>
        </w:rPr>
        <w:t>细菌繁殖，大量消耗溶解氧，在缺氧状态下又会转为反硝化过程。这样在底层建立起腐化污  染状态，并逐步向表层发展。</w:t>
      </w:r>
    </w:p>
    <w:p>
      <w:pPr>
        <w:pStyle w:val="ListParagraph"/>
        <w:numPr>
          <w:ilvl w:val="0"/>
          <w:numId w:val="12"/>
        </w:numPr>
        <w:tabs>
          <w:tab w:val="left" w:pos="428"/>
        </w:tabs>
        <w:spacing w:before="0" w:after="0" w:line="393" w:lineRule="auto"/>
        <w:ind w:left="140" w:right="414" w:firstLine="0"/>
        <w:jc w:val="both"/>
        <w:rPr>
          <w:sz w:val="31"/>
        </w:rPr>
      </w:pPr>
      <w:r>
        <w:rPr>
          <w:b/>
          <w:spacing w:val="-2"/>
          <w:sz w:val="31"/>
        </w:rPr>
        <w:t>重金属在水环境中的迁移转化的基本类型</w:t>
      </w:r>
      <w:r>
        <w:rPr>
          <w:spacing w:val="-13"/>
          <w:sz w:val="31"/>
        </w:rPr>
        <w:t>：可分为机械迁移，物理化学迁移和生物迁移三种基本类型。机械迁移是指重金属离子以溶解态或颗粒态的形式被水流机械搬运。物理化学</w:t>
      </w:r>
      <w:r>
        <w:rPr>
          <w:spacing w:val="-19"/>
          <w:sz w:val="31"/>
        </w:rPr>
        <w:t>迁移指重金属以简单离子，络离子或可溶性分子在水环境中的存在形式，富集状况和潜在危</w:t>
      </w:r>
      <w:r>
        <w:rPr>
          <w:sz w:val="31"/>
        </w:rPr>
        <w:t>害程度。生物迁移指重金属通过生物体的新陈代谢，生长，死亡等过程所实现的迁移。</w:t>
      </w:r>
    </w:p>
    <w:p>
      <w:pPr>
        <w:spacing w:after="0" w:line="393" w:lineRule="auto"/>
        <w:jc w:val="both"/>
        <w:rPr>
          <w:sz w:val="31"/>
        </w:rPr>
        <w:sectPr>
          <w:pgSz w:w="17860" w:h="25260"/>
          <w:pgMar w:top="1980" w:right="2260" w:bottom="280" w:left="2560" w:header="708" w:footer="708"/>
          <w:pgNumType w:start="15"/>
          <w:cols w:space="708"/>
        </w:sectPr>
      </w:pPr>
    </w:p>
    <w:p>
      <w:pPr>
        <w:pStyle w:val="Heading4"/>
        <w:numPr>
          <w:ilvl w:val="0"/>
          <w:numId w:val="12"/>
        </w:numPr>
        <w:tabs>
          <w:tab w:val="left" w:pos="428"/>
        </w:tabs>
        <w:spacing w:before="12" w:after="0" w:line="240" w:lineRule="auto"/>
        <w:ind w:left="427" w:right="0" w:hanging="288"/>
        <w:jc w:val="left"/>
      </w:pPr>
      <w:r>
        <w:t>影响重金属在水环境中的迁移转化，主要表现为：</w:t>
      </w:r>
    </w:p>
    <w:p>
      <w:pPr>
        <w:pStyle w:val="BodyText"/>
        <w:spacing w:before="365" w:line="393" w:lineRule="auto"/>
        <w:ind w:right="1808"/>
      </w:pPr>
      <w:r>
        <w:t>重金属在水体中的迁移转化包括机械迁移、物理化学迁移和生物迁移三种方式。具体通过如下途径：</w:t>
      </w:r>
    </w:p>
    <w:p>
      <w:pPr>
        <w:pStyle w:val="ListParagraph"/>
        <w:numPr>
          <w:ilvl w:val="0"/>
          <w:numId w:val="10"/>
        </w:numPr>
        <w:tabs>
          <w:tab w:val="left" w:pos="963"/>
        </w:tabs>
        <w:spacing w:before="0" w:after="0" w:line="393" w:lineRule="auto"/>
        <w:ind w:left="140" w:right="424" w:firstLine="0"/>
        <w:jc w:val="left"/>
        <w:rPr>
          <w:sz w:val="31"/>
        </w:rPr>
      </w:pPr>
      <w:r>
        <w:rPr>
          <w:spacing w:val="-9"/>
          <w:sz w:val="31"/>
        </w:rPr>
        <w:t xml:space="preserve">重金属化合物的沉淀-溶解作用。重金属元素与其他阴离子形成化合物时，若离子半   </w:t>
      </w:r>
      <w:r>
        <w:rPr>
          <w:spacing w:val="-4"/>
          <w:sz w:val="31"/>
        </w:rPr>
        <w:t>径相差大，形成的化合物溶解度大；离子半径相差小，形成的化合物溶解度小。</w:t>
      </w:r>
    </w:p>
    <w:p>
      <w:pPr>
        <w:pStyle w:val="ListParagraph"/>
        <w:numPr>
          <w:ilvl w:val="0"/>
          <w:numId w:val="10"/>
        </w:numPr>
        <w:tabs>
          <w:tab w:val="left" w:pos="959"/>
        </w:tabs>
        <w:spacing w:before="0" w:after="0" w:line="393" w:lineRule="auto"/>
        <w:ind w:left="140" w:right="358" w:firstLine="0"/>
        <w:jc w:val="left"/>
        <w:rPr>
          <w:sz w:val="31"/>
        </w:rPr>
      </w:pPr>
      <w:r>
        <w:rPr>
          <w:spacing w:val="-1"/>
          <w:sz w:val="31"/>
        </w:rPr>
        <w:t>重金属的氧化还原转化。可以被氧化还原成其他价态，形成可溶性化合物迁移或被固</w:t>
      </w:r>
      <w:r>
        <w:rPr>
          <w:sz w:val="31"/>
        </w:rPr>
        <w:t>定。</w:t>
      </w:r>
    </w:p>
    <w:p>
      <w:pPr>
        <w:pStyle w:val="ListParagraph"/>
        <w:numPr>
          <w:ilvl w:val="0"/>
          <w:numId w:val="10"/>
        </w:numPr>
        <w:tabs>
          <w:tab w:val="left" w:pos="959"/>
        </w:tabs>
        <w:spacing w:before="0" w:after="0" w:line="570" w:lineRule="exact"/>
        <w:ind w:left="958" w:right="0" w:hanging="819"/>
        <w:jc w:val="left"/>
        <w:rPr>
          <w:sz w:val="31"/>
        </w:rPr>
      </w:pPr>
      <w:r>
        <w:rPr>
          <w:sz w:val="31"/>
        </w:rPr>
        <w:t>重金属元素络合作用，与氰化物等形成络合物在水中迁移。</w:t>
      </w:r>
    </w:p>
    <w:p>
      <w:pPr>
        <w:pStyle w:val="ListParagraph"/>
        <w:numPr>
          <w:ilvl w:val="0"/>
          <w:numId w:val="10"/>
        </w:numPr>
        <w:tabs>
          <w:tab w:val="left" w:pos="959"/>
        </w:tabs>
        <w:spacing w:before="360" w:after="0" w:line="240" w:lineRule="auto"/>
        <w:ind w:left="958" w:right="0" w:hanging="819"/>
        <w:jc w:val="left"/>
        <w:rPr>
          <w:sz w:val="31"/>
        </w:rPr>
      </w:pPr>
      <w:r>
        <w:rPr>
          <w:sz w:val="31"/>
        </w:rPr>
        <w:t>重金属的胶体化学吸附迁移转化。</w:t>
      </w:r>
    </w:p>
    <w:p>
      <w:pPr>
        <w:pStyle w:val="ListParagraph"/>
        <w:numPr>
          <w:ilvl w:val="0"/>
          <w:numId w:val="10"/>
        </w:numPr>
        <w:tabs>
          <w:tab w:val="left" w:pos="959"/>
        </w:tabs>
        <w:spacing w:before="365" w:after="0" w:line="393" w:lineRule="auto"/>
        <w:ind w:left="140" w:right="3844" w:firstLine="0"/>
        <w:jc w:val="left"/>
        <w:rPr>
          <w:b/>
          <w:sz w:val="31"/>
        </w:rPr>
      </w:pPr>
      <w:r>
        <w:rPr>
          <w:spacing w:val="-1"/>
          <w:sz w:val="31"/>
        </w:rPr>
        <w:t>甲基化作用，如汞可在还原状态下形成可溶的剧毒甲基汞。</w:t>
      </w:r>
      <w:r>
        <w:rPr>
          <w:sz w:val="31"/>
        </w:rPr>
        <w:t>6.</w:t>
      </w:r>
      <w:r>
        <w:rPr>
          <w:b/>
          <w:sz w:val="31"/>
        </w:rPr>
        <w:t>请简述重金属的毒性效应。</w:t>
      </w:r>
    </w:p>
    <w:p>
      <w:pPr>
        <w:pStyle w:val="BodyText"/>
        <w:spacing w:line="393" w:lineRule="auto"/>
        <w:ind w:right="274"/>
        <w:jc w:val="both"/>
      </w:pPr>
      <w:r>
        <w:rPr>
          <w:spacing w:val="-15"/>
        </w:rPr>
        <w:t xml:space="preserve">答：重金属能被生物吸收，并与生物体内的蛋白质和酶等高分子物质结合，产生不可逆的变  性，导致生理或代谢过程的障碍，或者与脱氧核糖核酸等相互作用而致突变。从化学结构来  </w:t>
      </w:r>
      <w:r>
        <w:rPr>
          <w:spacing w:val="-10"/>
        </w:rPr>
        <w:t>看，人体组织中的生理活性高分子拥有的主要官能团为—</w:t>
      </w:r>
      <w:r>
        <w:rPr>
          <w:spacing w:val="-15"/>
        </w:rPr>
        <w:t>SH</w:t>
      </w:r>
      <w:r>
        <w:rPr>
          <w:spacing w:val="-35"/>
        </w:rPr>
        <w:t>、—</w:t>
      </w:r>
      <w:r>
        <w:t>NH2</w:t>
      </w:r>
      <w:r>
        <w:rPr>
          <w:spacing w:val="-38"/>
        </w:rPr>
        <w:t>、—</w:t>
      </w:r>
      <w:r>
        <w:rPr>
          <w:spacing w:val="-3"/>
        </w:rPr>
        <w:t>COOH</w:t>
      </w:r>
      <w:r>
        <w:rPr>
          <w:spacing w:val="-72"/>
        </w:rPr>
        <w:t>、</w:t>
      </w:r>
      <w:r>
        <w:t>—PO4、</w:t>
      </w:r>
    </w:p>
    <w:p>
      <w:pPr>
        <w:pStyle w:val="BodyText"/>
        <w:spacing w:line="569" w:lineRule="exact"/>
      </w:pPr>
      <w:r>
        <w:t>—OH 等，都可能与重金属元素本位生成稳定的络合物或螯合物，从而失去活性。</w:t>
      </w:r>
    </w:p>
    <w:p>
      <w:pPr>
        <w:spacing w:before="362" w:line="393" w:lineRule="auto"/>
        <w:ind w:left="140" w:right="405" w:firstLine="0"/>
        <w:jc w:val="left"/>
        <w:rPr>
          <w:b/>
          <w:sz w:val="31"/>
        </w:rPr>
      </w:pPr>
      <w:r>
        <w:rPr>
          <w:b/>
          <w:sz w:val="31"/>
        </w:rPr>
        <w:t>1</w:t>
      </w:r>
      <w:r>
        <w:rPr>
          <w:b/>
          <w:spacing w:val="-4"/>
          <w:sz w:val="31"/>
        </w:rPr>
        <w:t xml:space="preserve">.根据湖水营养物质浓度、藻类所含叶绿素 </w:t>
      </w:r>
      <w:r>
        <w:rPr>
          <w:b/>
          <w:sz w:val="31"/>
        </w:rPr>
        <w:t>a</w:t>
      </w:r>
      <w:r>
        <w:rPr>
          <w:b/>
          <w:spacing w:val="-9"/>
          <w:sz w:val="31"/>
        </w:rPr>
        <w:t xml:space="preserve"> 的量、湖水透明度以及溶解氧等项指标来划分</w:t>
      </w:r>
      <w:r>
        <w:rPr>
          <w:b/>
          <w:sz w:val="31"/>
        </w:rPr>
        <w:t>水质营养状态。</w:t>
      </w:r>
    </w:p>
    <w:p>
      <w:pPr>
        <w:spacing w:after="0" w:line="393" w:lineRule="auto"/>
        <w:jc w:val="left"/>
        <w:rPr>
          <w:sz w:val="31"/>
        </w:rPr>
        <w:sectPr>
          <w:pgSz w:w="17860" w:h="25260"/>
          <w:pgMar w:top="1980" w:right="2260" w:bottom="280" w:left="2560" w:header="708" w:footer="708"/>
          <w:pgNumType w:start="16"/>
          <w:cols w:space="708"/>
        </w:sectPr>
      </w:pPr>
    </w:p>
    <w:p>
      <w:pPr>
        <w:tabs>
          <w:tab w:val="left" w:pos="1929"/>
        </w:tabs>
        <w:spacing w:before="12"/>
        <w:ind w:left="0" w:right="307" w:firstLine="0"/>
        <w:jc w:val="center"/>
        <w:rPr>
          <w:rFonts w:ascii="黑体" w:eastAsia="黑体" w:hint="eastAsia"/>
          <w:b/>
          <w:sz w:val="48"/>
        </w:rPr>
      </w:pPr>
      <w:r>
        <w:rPr>
          <w:rFonts w:ascii="黑体" w:eastAsia="黑体" w:hint="eastAsia"/>
          <w:b/>
          <w:sz w:val="48"/>
        </w:rPr>
        <w:t>第四章</w:t>
        <w:tab/>
        <w:t>土壤环境</w:t>
      </w:r>
    </w:p>
    <w:p>
      <w:pPr>
        <w:pStyle w:val="BodyText"/>
        <w:ind w:left="0"/>
        <w:rPr>
          <w:rFonts w:ascii="黑体"/>
          <w:b/>
          <w:sz w:val="20"/>
        </w:rPr>
      </w:pPr>
    </w:p>
    <w:p>
      <w:pPr>
        <w:pStyle w:val="Heading4"/>
        <w:spacing w:before="165"/>
      </w:pPr>
      <w:r>
        <w:t>— 名词解译</w:t>
      </w:r>
    </w:p>
    <w:p>
      <w:pPr>
        <w:pStyle w:val="BodyText"/>
        <w:spacing w:before="4"/>
        <w:ind w:left="0"/>
        <w:rPr>
          <w:b/>
          <w:sz w:val="23"/>
        </w:rPr>
      </w:pPr>
    </w:p>
    <w:p>
      <w:pPr>
        <w:pStyle w:val="ListParagraph"/>
        <w:numPr>
          <w:ilvl w:val="0"/>
          <w:numId w:val="9"/>
        </w:numPr>
        <w:tabs>
          <w:tab w:val="left" w:pos="621"/>
        </w:tabs>
        <w:spacing w:before="0" w:after="0" w:line="393" w:lineRule="auto"/>
        <w:ind w:left="140" w:right="427" w:firstLine="0"/>
        <w:jc w:val="left"/>
        <w:rPr>
          <w:rFonts w:ascii="Calibri" w:eastAsia="Calibri"/>
          <w:sz w:val="29"/>
        </w:rPr>
      </w:pPr>
      <w:r>
        <w:rPr>
          <w:b/>
          <w:spacing w:val="-2"/>
          <w:sz w:val="31"/>
        </w:rPr>
        <w:t>原生矿物：</w:t>
      </w:r>
      <w:r>
        <w:rPr>
          <w:spacing w:val="-2"/>
          <w:sz w:val="31"/>
        </w:rPr>
        <w:t>是直接来源于岩石受到不同程度的</w:t>
      </w:r>
      <w:r>
        <w:rPr>
          <w:rFonts w:ascii="宋体" w:eastAsia="宋体" w:hint="eastAsia"/>
          <w:spacing w:val="-2"/>
          <w:sz w:val="31"/>
        </w:rPr>
        <w:t>物理风化作用</w:t>
      </w:r>
      <w:r>
        <w:rPr>
          <w:spacing w:val="-2"/>
          <w:sz w:val="31"/>
        </w:rPr>
        <w:t>的碎屑，其</w:t>
      </w:r>
      <w:r>
        <w:rPr>
          <w:rFonts w:ascii="宋体" w:eastAsia="宋体" w:hint="eastAsia"/>
          <w:spacing w:val="-2"/>
          <w:sz w:val="31"/>
        </w:rPr>
        <w:t>化学成分</w:t>
      </w:r>
      <w:r>
        <w:rPr>
          <w:sz w:val="31"/>
        </w:rPr>
        <w:t>和</w:t>
      </w:r>
      <w:r>
        <w:rPr>
          <w:rFonts w:ascii="宋体" w:eastAsia="宋体" w:hint="eastAsia"/>
          <w:spacing w:val="-7"/>
          <w:sz w:val="31"/>
        </w:rPr>
        <w:t>结晶</w:t>
      </w:r>
      <w:r>
        <w:rPr>
          <w:rFonts w:ascii="宋体" w:eastAsia="宋体" w:hint="eastAsia"/>
          <w:spacing w:val="-2"/>
          <w:sz w:val="31"/>
        </w:rPr>
        <w:t>构造未有改变</w:t>
      </w:r>
      <w:r>
        <w:rPr>
          <w:sz w:val="31"/>
        </w:rPr>
        <w:t>。</w:t>
      </w:r>
    </w:p>
    <w:p>
      <w:pPr>
        <w:pStyle w:val="ListParagraph"/>
        <w:numPr>
          <w:ilvl w:val="0"/>
          <w:numId w:val="9"/>
        </w:numPr>
        <w:tabs>
          <w:tab w:val="left" w:pos="387"/>
        </w:tabs>
        <w:spacing w:before="0" w:after="0" w:line="379" w:lineRule="auto"/>
        <w:ind w:left="140" w:right="356" w:firstLine="0"/>
        <w:jc w:val="both"/>
        <w:rPr>
          <w:rFonts w:ascii="Calibri" w:eastAsia="Calibri"/>
          <w:sz w:val="29"/>
        </w:rPr>
      </w:pPr>
      <w:r>
        <w:rPr>
          <w:b/>
          <w:spacing w:val="-7"/>
          <w:sz w:val="31"/>
        </w:rPr>
        <w:t>次生矿物：</w:t>
      </w:r>
      <w:r>
        <w:rPr>
          <w:spacing w:val="-2"/>
          <w:sz w:val="31"/>
        </w:rPr>
        <w:t>岩石</w:t>
      </w:r>
      <w:r>
        <w:rPr>
          <w:rFonts w:ascii="宋体" w:eastAsia="宋体" w:hint="eastAsia"/>
          <w:spacing w:val="-2"/>
          <w:sz w:val="31"/>
        </w:rPr>
        <w:t>风化</w:t>
      </w:r>
      <w:r>
        <w:rPr>
          <w:spacing w:val="-4"/>
          <w:sz w:val="31"/>
        </w:rPr>
        <w:t>和</w:t>
      </w:r>
      <w:r>
        <w:rPr>
          <w:rFonts w:ascii="宋体" w:eastAsia="宋体" w:hint="eastAsia"/>
          <w:sz w:val="31"/>
        </w:rPr>
        <w:t>成土</w:t>
      </w:r>
      <w:r>
        <w:rPr>
          <w:spacing w:val="-3"/>
          <w:sz w:val="31"/>
        </w:rPr>
        <w:t>过程中</w:t>
      </w:r>
      <w:r>
        <w:rPr>
          <w:rFonts w:ascii="宋体" w:eastAsia="宋体" w:hint="eastAsia"/>
          <w:spacing w:val="-2"/>
          <w:sz w:val="31"/>
        </w:rPr>
        <w:t>新生成的矿物</w:t>
      </w:r>
      <w:r>
        <w:rPr>
          <w:spacing w:val="-1"/>
          <w:sz w:val="31"/>
        </w:rPr>
        <w:t>，包括各种简单盐类，次生氧化物和铝硅酸盐类矿物等统称次生矿物。次生矿物是土壤矿物质中</w:t>
      </w:r>
      <w:r>
        <w:rPr>
          <w:rFonts w:ascii="宋体" w:eastAsia="宋体" w:hint="eastAsia"/>
          <w:sz w:val="31"/>
        </w:rPr>
        <w:t>最细小的部分</w:t>
      </w:r>
      <w:r>
        <w:rPr>
          <w:sz w:val="31"/>
        </w:rPr>
        <w:t>（粒径</w:t>
      </w:r>
      <w:r>
        <w:rPr>
          <w:rFonts w:ascii="Calibri" w:eastAsia="Calibri"/>
          <w:sz w:val="31"/>
        </w:rPr>
        <w:t>&lt;0.001mm</w:t>
      </w:r>
      <w:r>
        <w:rPr>
          <w:sz w:val="31"/>
        </w:rPr>
        <w:t>）具</w:t>
      </w:r>
      <w:r>
        <w:rPr>
          <w:spacing w:val="-1"/>
          <w:w w:val="102"/>
          <w:sz w:val="31"/>
        </w:rPr>
        <w:t>有</w:t>
      </w:r>
      <w:r>
        <w:rPr>
          <w:rFonts w:ascii="宋体" w:eastAsia="宋体" w:hint="eastAsia"/>
          <w:w w:val="102"/>
          <w:sz w:val="31"/>
        </w:rPr>
        <w:t>胶体特性（又称粘土矿物</w:t>
      </w:r>
      <w:r>
        <w:rPr>
          <w:rFonts w:ascii="宋体" w:eastAsia="宋体" w:hint="eastAsia"/>
          <w:spacing w:val="-176"/>
          <w:w w:val="102"/>
          <w:sz w:val="31"/>
        </w:rPr>
        <w:t>）</w:t>
      </w:r>
      <w:r>
        <w:rPr>
          <w:w w:val="102"/>
          <w:sz w:val="31"/>
        </w:rPr>
        <w:t>，影响土壤许多物理化学性质。</w:t>
      </w:r>
    </w:p>
    <w:p>
      <w:pPr>
        <w:pStyle w:val="ListParagraph"/>
        <w:numPr>
          <w:ilvl w:val="0"/>
          <w:numId w:val="9"/>
        </w:numPr>
        <w:tabs>
          <w:tab w:val="left" w:pos="387"/>
        </w:tabs>
        <w:spacing w:before="98" w:after="0" w:line="379" w:lineRule="auto"/>
        <w:ind w:left="140" w:right="428" w:firstLine="0"/>
        <w:jc w:val="both"/>
        <w:rPr>
          <w:rFonts w:ascii="Calibri" w:eastAsia="Calibri"/>
          <w:sz w:val="29"/>
        </w:rPr>
      </w:pPr>
      <w:r>
        <w:rPr>
          <w:b/>
          <w:w w:val="102"/>
          <w:sz w:val="31"/>
        </w:rPr>
        <w:t>土壤质地（土壤矿物质的机械组成</w:t>
      </w:r>
      <w:r>
        <w:rPr>
          <w:b/>
          <w:spacing w:val="-148"/>
          <w:w w:val="102"/>
          <w:sz w:val="31"/>
        </w:rPr>
        <w:t>）</w:t>
      </w:r>
      <w:r>
        <w:rPr>
          <w:b/>
          <w:w w:val="102"/>
          <w:sz w:val="31"/>
        </w:rPr>
        <w:t>：</w:t>
      </w:r>
      <w:r>
        <w:rPr>
          <w:w w:val="102"/>
          <w:sz w:val="31"/>
        </w:rPr>
        <w:t>自然界的土壤都是由很多大小不同的土粒，按不同</w:t>
      </w:r>
      <w:r>
        <w:rPr>
          <w:spacing w:val="-13"/>
          <w:sz w:val="31"/>
        </w:rPr>
        <w:t>的比例组合而成的，各粒级在土壤中所占的相对比例或重量百分数称为土壤的机械组成，也</w:t>
      </w:r>
      <w:r>
        <w:rPr>
          <w:sz w:val="31"/>
        </w:rPr>
        <w:t>叫做土壤质地。</w:t>
      </w:r>
    </w:p>
    <w:p>
      <w:pPr>
        <w:pStyle w:val="ListParagraph"/>
        <w:numPr>
          <w:ilvl w:val="0"/>
          <w:numId w:val="9"/>
        </w:numPr>
        <w:tabs>
          <w:tab w:val="left" w:pos="621"/>
        </w:tabs>
        <w:spacing w:before="100" w:after="0" w:line="367" w:lineRule="auto"/>
        <w:ind w:left="140" w:right="388" w:firstLine="0"/>
        <w:jc w:val="left"/>
        <w:rPr>
          <w:rFonts w:ascii="Calibri" w:eastAsia="Calibri"/>
          <w:sz w:val="29"/>
        </w:rPr>
      </w:pPr>
      <w:r>
        <w:rPr>
          <w:b/>
          <w:spacing w:val="-2"/>
          <w:sz w:val="31"/>
        </w:rPr>
        <w:t>土壤结构：</w:t>
      </w:r>
      <w:r>
        <w:rPr>
          <w:spacing w:val="-1"/>
          <w:sz w:val="31"/>
        </w:rPr>
        <w:t>一般把土壤颗粒的空间排列方式及其稳定程度，孔隙的分布和结合的状况称</w:t>
      </w:r>
      <w:r>
        <w:rPr>
          <w:sz w:val="31"/>
        </w:rPr>
        <w:t>为土壤的结构。</w:t>
      </w:r>
    </w:p>
    <w:p>
      <w:pPr>
        <w:pStyle w:val="ListParagraph"/>
        <w:numPr>
          <w:ilvl w:val="0"/>
          <w:numId w:val="9"/>
        </w:numPr>
        <w:tabs>
          <w:tab w:val="left" w:pos="621"/>
        </w:tabs>
        <w:spacing w:before="124" w:after="0" w:line="240" w:lineRule="auto"/>
        <w:ind w:left="620" w:right="0" w:hanging="481"/>
        <w:jc w:val="left"/>
        <w:rPr>
          <w:rFonts w:ascii="Calibri" w:eastAsia="Calibri"/>
          <w:sz w:val="29"/>
        </w:rPr>
      </w:pPr>
      <w:r>
        <w:rPr>
          <w:b/>
          <w:spacing w:val="-3"/>
          <w:sz w:val="31"/>
        </w:rPr>
        <w:t>土壤胶体：</w:t>
      </w:r>
      <w:r>
        <w:rPr>
          <w:spacing w:val="-3"/>
          <w:sz w:val="31"/>
        </w:rPr>
        <w:t xml:space="preserve">土壤中颗粒直径小于 </w:t>
      </w:r>
      <w:r>
        <w:rPr>
          <w:rFonts w:ascii="Calibri" w:eastAsia="Calibri"/>
          <w:sz w:val="31"/>
        </w:rPr>
        <w:t>2</w:t>
      </w:r>
      <w:r>
        <w:rPr>
          <w:rFonts w:ascii="Calibri" w:eastAsia="Calibri"/>
          <w:spacing w:val="16"/>
          <w:sz w:val="31"/>
        </w:rPr>
        <w:t xml:space="preserve"> </w:t>
      </w:r>
      <w:r>
        <w:rPr>
          <w:spacing w:val="-4"/>
          <w:sz w:val="31"/>
        </w:rPr>
        <w:t xml:space="preserve">微米或 </w:t>
      </w:r>
      <w:r>
        <w:rPr>
          <w:rFonts w:ascii="Calibri" w:eastAsia="Calibri"/>
          <w:sz w:val="31"/>
        </w:rPr>
        <w:t>1</w:t>
      </w:r>
      <w:r>
        <w:rPr>
          <w:rFonts w:ascii="Calibri" w:eastAsia="Calibri"/>
          <w:spacing w:val="12"/>
          <w:sz w:val="31"/>
        </w:rPr>
        <w:t xml:space="preserve"> </w:t>
      </w:r>
      <w:r>
        <w:rPr>
          <w:sz w:val="31"/>
        </w:rPr>
        <w:t>微米，具有胶体性质的微粒。</w:t>
      </w:r>
    </w:p>
    <w:p>
      <w:pPr>
        <w:pStyle w:val="ListParagraph"/>
        <w:numPr>
          <w:ilvl w:val="0"/>
          <w:numId w:val="9"/>
        </w:numPr>
        <w:tabs>
          <w:tab w:val="left" w:pos="383"/>
        </w:tabs>
        <w:spacing w:before="364" w:after="0" w:line="379" w:lineRule="auto"/>
        <w:ind w:left="140" w:right="224" w:firstLine="0"/>
        <w:jc w:val="both"/>
        <w:rPr>
          <w:rFonts w:ascii="Calibri" w:eastAsia="Calibri"/>
          <w:sz w:val="29"/>
        </w:rPr>
      </w:pPr>
      <w:r>
        <w:rPr>
          <w:b/>
          <w:spacing w:val="-2"/>
          <w:sz w:val="31"/>
        </w:rPr>
        <w:t>土壤污染</w:t>
      </w:r>
      <w:r>
        <w:rPr>
          <w:spacing w:val="-112"/>
          <w:sz w:val="31"/>
        </w:rPr>
        <w:t>：</w:t>
      </w:r>
      <w:r>
        <w:rPr>
          <w:rFonts w:ascii="宋体" w:eastAsia="宋体" w:hint="eastAsia"/>
          <w:spacing w:val="-2"/>
          <w:sz w:val="31"/>
        </w:rPr>
        <w:t>人类活动</w:t>
      </w:r>
      <w:r>
        <w:rPr>
          <w:spacing w:val="-3"/>
          <w:sz w:val="31"/>
        </w:rPr>
        <w:t>产生的</w:t>
      </w:r>
      <w:r>
        <w:rPr>
          <w:rFonts w:ascii="宋体" w:eastAsia="宋体" w:hint="eastAsia"/>
          <w:spacing w:val="-2"/>
          <w:sz w:val="31"/>
        </w:rPr>
        <w:t>污染物</w:t>
      </w:r>
      <w:r>
        <w:rPr>
          <w:spacing w:val="-11"/>
          <w:sz w:val="31"/>
        </w:rPr>
        <w:t>进入土壤并积累到一定程度，</w:t>
      </w:r>
      <w:r>
        <w:rPr>
          <w:rFonts w:ascii="宋体" w:eastAsia="宋体" w:hint="eastAsia"/>
          <w:spacing w:val="-2"/>
          <w:sz w:val="31"/>
        </w:rPr>
        <w:t>引起土壤质量恶化</w:t>
      </w:r>
      <w:r>
        <w:rPr>
          <w:sz w:val="31"/>
        </w:rPr>
        <w:t xml:space="preserve">的现象。 </w:t>
      </w:r>
      <w:r>
        <w:rPr>
          <w:spacing w:val="-1"/>
          <w:sz w:val="31"/>
        </w:rPr>
        <w:t>具体地说，污染物质是指与人为活动有关的各种对人体和生物有害的物质，包括化学泻药、</w:t>
      </w:r>
      <w:r>
        <w:rPr>
          <w:sz w:val="31"/>
        </w:rPr>
        <w:t>重金属、放射性物质，病原菌等。</w:t>
      </w:r>
    </w:p>
    <w:p>
      <w:pPr>
        <w:pStyle w:val="ListParagraph"/>
        <w:numPr>
          <w:ilvl w:val="0"/>
          <w:numId w:val="9"/>
        </w:numPr>
        <w:tabs>
          <w:tab w:val="left" w:pos="387"/>
        </w:tabs>
        <w:spacing w:before="100" w:after="0" w:line="240" w:lineRule="auto"/>
        <w:ind w:left="386" w:right="0" w:hanging="247"/>
        <w:jc w:val="left"/>
        <w:rPr>
          <w:rFonts w:ascii="Calibri" w:eastAsia="Calibri" w:hAnsi="Calibri"/>
          <w:sz w:val="29"/>
        </w:rPr>
      </w:pPr>
      <w:r>
        <w:rPr>
          <w:b/>
          <w:spacing w:val="-3"/>
          <w:sz w:val="31"/>
        </w:rPr>
        <w:t>土壤净化：</w:t>
      </w:r>
      <w:r>
        <w:rPr>
          <w:spacing w:val="-2"/>
          <w:sz w:val="31"/>
        </w:rPr>
        <w:t>是指土壤本身通过</w:t>
      </w:r>
      <w:r>
        <w:rPr>
          <w:rFonts w:ascii="宋体" w:eastAsia="宋体" w:hAnsi="宋体" w:hint="eastAsia"/>
          <w:spacing w:val="-2"/>
          <w:sz w:val="31"/>
        </w:rPr>
        <w:t>吸附</w:t>
      </w:r>
      <w:r>
        <w:rPr>
          <w:spacing w:val="-8"/>
          <w:sz w:val="31"/>
        </w:rPr>
        <w:t>、</w:t>
      </w:r>
      <w:r>
        <w:rPr>
          <w:rFonts w:ascii="宋体" w:eastAsia="宋体" w:hAnsi="宋体" w:hint="eastAsia"/>
          <w:spacing w:val="-2"/>
          <w:sz w:val="31"/>
        </w:rPr>
        <w:t>分解</w:t>
      </w:r>
      <w:r>
        <w:rPr>
          <w:spacing w:val="-7"/>
          <w:sz w:val="31"/>
        </w:rPr>
        <w:t>、</w:t>
      </w:r>
      <w:r>
        <w:rPr>
          <w:rFonts w:ascii="宋体" w:eastAsia="宋体" w:hAnsi="宋体" w:hint="eastAsia"/>
          <w:spacing w:val="-2"/>
          <w:sz w:val="31"/>
        </w:rPr>
        <w:t>迁移</w:t>
      </w:r>
      <w:r>
        <w:rPr>
          <w:spacing w:val="-4"/>
          <w:sz w:val="31"/>
        </w:rPr>
        <w:t>、</w:t>
      </w:r>
      <w:r>
        <w:rPr>
          <w:rFonts w:ascii="宋体" w:eastAsia="宋体" w:hAnsi="宋体" w:hint="eastAsia"/>
          <w:spacing w:val="-4"/>
          <w:sz w:val="31"/>
        </w:rPr>
        <w:t>转化</w:t>
      </w:r>
      <w:r>
        <w:rPr>
          <w:spacing w:val="-4"/>
          <w:sz w:val="31"/>
        </w:rPr>
        <w:t>，氧化</w:t>
      </w:r>
      <w:r>
        <w:rPr>
          <w:rFonts w:ascii="Calibri" w:eastAsia="Calibri" w:hAnsi="Calibri"/>
          <w:sz w:val="31"/>
        </w:rPr>
        <w:t>—</w:t>
      </w:r>
      <w:r>
        <w:rPr>
          <w:sz w:val="31"/>
        </w:rPr>
        <w:t>还原（离子交换）、络合</w:t>
      </w:r>
    </w:p>
    <w:p>
      <w:pPr>
        <w:pStyle w:val="BodyText"/>
        <w:spacing w:before="301" w:line="420" w:lineRule="auto"/>
        <w:ind w:right="420"/>
      </w:pPr>
      <w:r>
        <w:rPr>
          <w:spacing w:val="-2"/>
        </w:rPr>
        <w:t>－螯合作用及化学沉淀等作用而使进入土壤的污染物的</w:t>
      </w:r>
      <w:r>
        <w:rPr>
          <w:rFonts w:ascii="宋体" w:eastAsia="宋体" w:hint="eastAsia"/>
          <w:spacing w:val="-2"/>
        </w:rPr>
        <w:t>浓度降低</w:t>
      </w:r>
      <w:r>
        <w:rPr>
          <w:spacing w:val="-76"/>
        </w:rPr>
        <w:t>，</w:t>
      </w:r>
      <w:r>
        <w:rPr>
          <w:rFonts w:ascii="宋体" w:eastAsia="宋体" w:hint="eastAsia"/>
          <w:spacing w:val="-1"/>
        </w:rPr>
        <w:t>形态改变</w:t>
      </w:r>
      <w:r>
        <w:rPr>
          <w:spacing w:val="-75"/>
        </w:rPr>
        <w:t>，</w:t>
      </w:r>
      <w:r>
        <w:rPr>
          <w:rFonts w:ascii="宋体" w:eastAsia="宋体" w:hint="eastAsia"/>
          <w:spacing w:val="-3"/>
        </w:rPr>
        <w:t>难以被植物所</w:t>
      </w:r>
      <w:r>
        <w:rPr>
          <w:rFonts w:ascii="宋体" w:eastAsia="宋体" w:hint="eastAsia"/>
        </w:rPr>
        <w:t>吸收</w:t>
      </w:r>
      <w:r>
        <w:t>而暂时退出生物小循环，脱离食物链或被排出土壤之外的过程。</w:t>
      </w:r>
    </w:p>
    <w:p>
      <w:pPr>
        <w:pStyle w:val="ListParagraph"/>
        <w:numPr>
          <w:ilvl w:val="0"/>
          <w:numId w:val="9"/>
        </w:numPr>
        <w:tabs>
          <w:tab w:val="left" w:pos="387"/>
        </w:tabs>
        <w:spacing w:before="0" w:after="0" w:line="507" w:lineRule="exact"/>
        <w:ind w:left="386" w:right="0" w:hanging="247"/>
        <w:jc w:val="left"/>
        <w:rPr>
          <w:rFonts w:ascii="Calibri" w:eastAsia="Calibri"/>
          <w:sz w:val="29"/>
        </w:rPr>
      </w:pPr>
      <w:r>
        <w:rPr>
          <w:b/>
          <w:spacing w:val="-10"/>
          <w:sz w:val="31"/>
        </w:rPr>
        <w:t>溶胶：</w:t>
      </w:r>
      <w:r>
        <w:rPr>
          <w:sz w:val="31"/>
        </w:rPr>
        <w:t>胶体微粒分散在水中成为胶体溶液称为溶胶。凝胶：胶体微粒相互凝聚呈无定形的</w:t>
      </w:r>
    </w:p>
    <w:p>
      <w:pPr>
        <w:pStyle w:val="BodyText"/>
        <w:spacing w:before="302"/>
      </w:pPr>
      <w:r>
        <w:t>凝胶。凝聚作用：由溶胶凝聚成凝胶的作用。分散作用：由凝胶分散成溶胶的作用。</w:t>
      </w:r>
    </w:p>
    <w:p>
      <w:pPr>
        <w:spacing w:after="0"/>
        <w:sectPr>
          <w:pgSz w:w="17860" w:h="25260"/>
          <w:pgMar w:top="1880" w:right="2260" w:bottom="280" w:left="2560" w:header="708" w:footer="708"/>
          <w:pgNumType w:start="17"/>
          <w:cols w:space="708"/>
        </w:sectPr>
      </w:pPr>
    </w:p>
    <w:p>
      <w:pPr>
        <w:pStyle w:val="ListParagraph"/>
        <w:numPr>
          <w:ilvl w:val="0"/>
          <w:numId w:val="9"/>
        </w:numPr>
        <w:tabs>
          <w:tab w:val="left" w:pos="387"/>
        </w:tabs>
        <w:spacing w:before="15" w:after="0" w:line="367" w:lineRule="auto"/>
        <w:ind w:left="140" w:right="316" w:firstLine="0"/>
        <w:jc w:val="left"/>
        <w:rPr>
          <w:rFonts w:ascii="Calibri" w:eastAsia="Calibri"/>
          <w:sz w:val="29"/>
        </w:rPr>
      </w:pPr>
      <w:r>
        <w:rPr>
          <w:rFonts w:ascii="宋体" w:eastAsia="宋体" w:hint="eastAsia"/>
          <w:b/>
          <w:spacing w:val="-4"/>
          <w:sz w:val="31"/>
        </w:rPr>
        <w:t>环境背景值：</w:t>
      </w:r>
      <w:r>
        <w:rPr>
          <w:spacing w:val="-1"/>
          <w:sz w:val="31"/>
        </w:rPr>
        <w:t>是指环境中诸因素，如大气、水体、土壤以及植物、动物和人体组织等在正</w:t>
      </w:r>
      <w:r>
        <w:rPr>
          <w:sz w:val="31"/>
        </w:rPr>
        <w:t>常情况下，化学元素的含量及其赋存形态。</w:t>
      </w:r>
    </w:p>
    <w:p>
      <w:pPr>
        <w:pStyle w:val="ListParagraph"/>
        <w:numPr>
          <w:ilvl w:val="0"/>
          <w:numId w:val="9"/>
        </w:numPr>
        <w:tabs>
          <w:tab w:val="left" w:pos="548"/>
        </w:tabs>
        <w:spacing w:before="124" w:after="0" w:line="240" w:lineRule="auto"/>
        <w:ind w:left="547" w:right="0" w:hanging="408"/>
        <w:jc w:val="left"/>
        <w:rPr>
          <w:rFonts w:ascii="Calibri" w:eastAsia="Calibri"/>
          <w:sz w:val="29"/>
        </w:rPr>
      </w:pPr>
      <w:r>
        <w:rPr>
          <w:b/>
          <w:sz w:val="31"/>
        </w:rPr>
        <w:t>土壤环境中重金属元素背景值：</w:t>
      </w:r>
      <w:r>
        <w:rPr>
          <w:sz w:val="31"/>
        </w:rPr>
        <w:t>是指一定区域内</w:t>
      </w:r>
      <w:r>
        <w:rPr>
          <w:rFonts w:ascii="宋体" w:eastAsia="宋体" w:hint="eastAsia"/>
          <w:sz w:val="31"/>
        </w:rPr>
        <w:t>自然状态</w:t>
      </w:r>
      <w:r>
        <w:rPr>
          <w:sz w:val="31"/>
        </w:rPr>
        <w:t>下</w:t>
      </w:r>
      <w:r>
        <w:rPr>
          <w:rFonts w:ascii="宋体" w:eastAsia="宋体" w:hint="eastAsia"/>
          <w:sz w:val="31"/>
        </w:rPr>
        <w:t>未受人为污染</w:t>
      </w:r>
      <w:r>
        <w:rPr>
          <w:sz w:val="31"/>
        </w:rPr>
        <w:t>影响的土壤中</w:t>
      </w:r>
    </w:p>
    <w:p>
      <w:pPr>
        <w:pStyle w:val="BodyText"/>
        <w:spacing w:before="364"/>
      </w:pPr>
      <w:r>
        <w:rPr>
          <w:rFonts w:ascii="宋体" w:eastAsia="宋体" w:hint="eastAsia"/>
        </w:rPr>
        <w:t>重金属元素</w:t>
      </w:r>
      <w:r>
        <w:t>的</w:t>
      </w:r>
      <w:r>
        <w:rPr>
          <w:rFonts w:ascii="宋体" w:eastAsia="宋体" w:hint="eastAsia"/>
        </w:rPr>
        <w:t>正常含量</w:t>
      </w:r>
      <w:r>
        <w:t>。</w:t>
      </w:r>
    </w:p>
    <w:p>
      <w:pPr>
        <w:pStyle w:val="ListParagraph"/>
        <w:numPr>
          <w:ilvl w:val="0"/>
          <w:numId w:val="9"/>
        </w:numPr>
        <w:tabs>
          <w:tab w:val="left" w:pos="548"/>
        </w:tabs>
        <w:spacing w:before="373" w:after="0" w:line="376" w:lineRule="auto"/>
        <w:ind w:left="140" w:right="274" w:firstLine="0"/>
        <w:jc w:val="both"/>
        <w:rPr>
          <w:rFonts w:ascii="Calibri" w:eastAsia="Calibri"/>
          <w:sz w:val="29"/>
        </w:rPr>
      </w:pPr>
      <w:r>
        <w:rPr>
          <w:rFonts w:ascii="宋体" w:eastAsia="宋体" w:hint="eastAsia"/>
          <w:b/>
          <w:sz w:val="31"/>
        </w:rPr>
        <w:t>活性酸度</w:t>
      </w:r>
      <w:r>
        <w:rPr>
          <w:rFonts w:ascii="Calibri" w:eastAsia="Calibri"/>
          <w:b/>
          <w:spacing w:val="-5"/>
          <w:sz w:val="31"/>
        </w:rPr>
        <w:t>:</w:t>
      </w:r>
      <w:r>
        <w:rPr>
          <w:spacing w:val="3"/>
          <w:sz w:val="31"/>
        </w:rPr>
        <w:t xml:space="preserve">由土壤溶液中的 </w:t>
      </w:r>
      <w:r>
        <w:rPr>
          <w:rFonts w:ascii="Calibri" w:eastAsia="Calibri"/>
          <w:sz w:val="31"/>
        </w:rPr>
        <w:t>H</w:t>
      </w:r>
      <w:r>
        <w:rPr>
          <w:rFonts w:ascii="Calibri" w:eastAsia="Calibri"/>
          <w:spacing w:val="1"/>
          <w:position w:val="12"/>
          <w:sz w:val="31"/>
        </w:rPr>
        <w:t xml:space="preserve">+ </w:t>
      </w:r>
      <w:r>
        <w:rPr>
          <w:spacing w:val="-13"/>
          <w:sz w:val="31"/>
        </w:rPr>
        <w:t>所引起的酸性和活性酸底。酸度大小取决于溶液中的</w:t>
      </w:r>
      <w:r>
        <w:rPr>
          <w:rFonts w:ascii="Calibri" w:eastAsia="Calibri"/>
          <w:sz w:val="31"/>
        </w:rPr>
        <w:t>[H</w:t>
      </w:r>
      <w:r>
        <w:rPr>
          <w:rFonts w:ascii="Calibri" w:eastAsia="Calibri"/>
          <w:spacing w:val="29"/>
          <w:position w:val="12"/>
          <w:sz w:val="31"/>
        </w:rPr>
        <w:t xml:space="preserve">+ </w:t>
      </w:r>
      <w:r>
        <w:rPr>
          <w:rFonts w:ascii="Calibri" w:eastAsia="Calibri"/>
          <w:sz w:val="31"/>
        </w:rPr>
        <w:t>]</w:t>
      </w:r>
      <w:r>
        <w:rPr>
          <w:spacing w:val="-12"/>
          <w:sz w:val="31"/>
        </w:rPr>
        <w:t>。</w:t>
      </w:r>
      <w:r>
        <w:rPr>
          <w:spacing w:val="5"/>
          <w:sz w:val="31"/>
        </w:rPr>
        <w:t xml:space="preserve">土壤胶体所吸附的可交换性 </w:t>
      </w:r>
      <w:r>
        <w:rPr>
          <w:rFonts w:ascii="Calibri" w:eastAsia="Calibri"/>
          <w:spacing w:val="-3"/>
          <w:sz w:val="31"/>
        </w:rPr>
        <w:t>H</w:t>
      </w:r>
      <w:r>
        <w:rPr>
          <w:rFonts w:ascii="Calibri" w:eastAsia="Calibri"/>
          <w:spacing w:val="-3"/>
          <w:position w:val="6"/>
          <w:sz w:val="31"/>
        </w:rPr>
        <w:t>+</w:t>
      </w:r>
      <w:r>
        <w:rPr>
          <w:spacing w:val="6"/>
          <w:sz w:val="31"/>
        </w:rPr>
        <w:t xml:space="preserve">及 </w:t>
      </w:r>
      <w:r>
        <w:rPr>
          <w:rFonts w:ascii="Calibri" w:eastAsia="Calibri"/>
          <w:sz w:val="31"/>
        </w:rPr>
        <w:t>A1</w:t>
      </w:r>
      <w:r>
        <w:rPr>
          <w:rFonts w:ascii="Calibri" w:eastAsia="Calibri"/>
          <w:position w:val="6"/>
          <w:sz w:val="31"/>
        </w:rPr>
        <w:t>3+</w:t>
      </w:r>
      <w:r>
        <w:rPr>
          <w:spacing w:val="13"/>
          <w:sz w:val="31"/>
        </w:rPr>
        <w:t xml:space="preserve">水解所产生 </w:t>
      </w:r>
      <w:r>
        <w:rPr>
          <w:rFonts w:ascii="Calibri" w:eastAsia="Calibri"/>
          <w:sz w:val="31"/>
        </w:rPr>
        <w:t>H</w:t>
      </w:r>
      <w:r>
        <w:rPr>
          <w:rFonts w:ascii="Calibri" w:eastAsia="Calibri"/>
          <w:position w:val="6"/>
          <w:sz w:val="31"/>
        </w:rPr>
        <w:t>+</w:t>
      </w:r>
      <w:r>
        <w:rPr>
          <w:sz w:val="31"/>
        </w:rPr>
        <w:t>总称为潜在酸度（包括交换酸和水解酸）。</w:t>
      </w:r>
    </w:p>
    <w:p>
      <w:pPr>
        <w:spacing w:before="0" w:line="610" w:lineRule="exact"/>
        <w:ind w:left="140" w:right="0" w:firstLine="0"/>
        <w:jc w:val="both"/>
        <w:rPr>
          <w:b/>
          <w:sz w:val="36"/>
        </w:rPr>
      </w:pPr>
      <w:r>
        <w:rPr>
          <w:b/>
          <w:sz w:val="36"/>
        </w:rPr>
        <w:t>二 简答题</w:t>
      </w:r>
    </w:p>
    <w:p>
      <w:pPr>
        <w:pStyle w:val="Heading4"/>
        <w:spacing w:before="430"/>
      </w:pPr>
      <w:r>
        <w:rPr>
          <w:rFonts w:ascii="Calibri" w:eastAsia="Calibri"/>
        </w:rPr>
        <w:t>3.</w:t>
      </w:r>
      <w:r>
        <w:t>土壤酸碱性的来源及分类？</w:t>
      </w:r>
    </w:p>
    <w:p>
      <w:pPr>
        <w:pStyle w:val="BodyText"/>
        <w:spacing w:before="301" w:line="393" w:lineRule="auto"/>
        <w:ind w:right="224"/>
      </w:pPr>
      <w:r>
        <w:rPr>
          <w:spacing w:val="-14"/>
        </w:rPr>
        <w:t xml:space="preserve">答：土壤中的氢离子主要是二氧化碳溶于水形成碳酸，有机物分解产生有机酸以及某些少数  </w:t>
      </w:r>
      <w:r>
        <w:rPr>
          <w:spacing w:val="-15"/>
        </w:rPr>
        <w:t>无机酸、铝离子水解产生氢离子。氢氧根离子主要来自土壤溶液中的碳酸钠、碳酸氢钠、碳</w:t>
      </w:r>
      <w:r>
        <w:rPr>
          <w:spacing w:val="-1"/>
        </w:rPr>
        <w:t>酸钙以及胶料表面交换性钠，它能水解产生氢氧根离子。土壤酸度：活性酸度、潜在酸度、</w:t>
      </w:r>
      <w:r>
        <w:t>交换酸、水解酸；土壤碱度：弱化碱土，中化碱土，强化碱土，碱土</w:t>
      </w:r>
    </w:p>
    <w:p>
      <w:pPr>
        <w:pStyle w:val="BodyText"/>
        <w:spacing w:line="393" w:lineRule="auto"/>
        <w:ind w:right="427"/>
      </w:pPr>
      <w:r>
        <w:rPr>
          <w:b/>
          <w:spacing w:val="-3"/>
        </w:rPr>
        <w:t>土壤酸碱度分</w:t>
      </w:r>
      <w:r>
        <w:rPr>
          <w:spacing w:val="-19"/>
        </w:rPr>
        <w:t>为五级：强酸性</w:t>
      </w:r>
      <w:r>
        <w:rPr>
          <w:rFonts w:ascii="Calibri" w:eastAsia="Calibri"/>
          <w:spacing w:val="-1"/>
        </w:rPr>
        <w:t>(pH&lt;5.0),</w:t>
      </w:r>
      <w:r>
        <w:rPr>
          <w:spacing w:val="-3"/>
        </w:rPr>
        <w:t>酸性</w:t>
      </w:r>
      <w:r>
        <w:rPr>
          <w:rFonts w:ascii="Calibri" w:eastAsia="Calibri"/>
          <w:spacing w:val="-1"/>
        </w:rPr>
        <w:t>(pH5.0~6.5),</w:t>
      </w:r>
      <w:r>
        <w:rPr>
          <w:spacing w:val="-3"/>
        </w:rPr>
        <w:t>中性</w:t>
      </w:r>
      <w:r>
        <w:rPr>
          <w:rFonts w:ascii="Calibri" w:eastAsia="Calibri"/>
          <w:spacing w:val="-1"/>
        </w:rPr>
        <w:t>(pH6.5~7.5),</w:t>
      </w:r>
      <w:r>
        <w:rPr>
          <w:spacing w:val="-2"/>
        </w:rPr>
        <w:t>碱性</w:t>
      </w:r>
      <w:r>
        <w:rPr>
          <w:rFonts w:ascii="Calibri" w:eastAsia="Calibri"/>
        </w:rPr>
        <w:t>(pH7.5~8.5),</w:t>
      </w:r>
      <w:r>
        <w:t>强碱性</w:t>
      </w:r>
      <w:r>
        <w:rPr>
          <w:rFonts w:ascii="Calibri" w:eastAsia="Calibri"/>
        </w:rPr>
        <w:t>(pH&gt;8.5)</w:t>
      </w:r>
      <w:r>
        <w:t>。通常把交换性钠离子占交换量的百分数称为碱化度</w:t>
      </w:r>
    </w:p>
    <w:p>
      <w:pPr>
        <w:pStyle w:val="Heading4"/>
        <w:numPr>
          <w:ilvl w:val="0"/>
          <w:numId w:val="8"/>
        </w:numPr>
        <w:tabs>
          <w:tab w:val="left" w:pos="544"/>
        </w:tabs>
        <w:spacing w:before="27" w:after="0" w:line="240" w:lineRule="auto"/>
        <w:ind w:left="543" w:right="0" w:hanging="404"/>
        <w:jc w:val="left"/>
        <w:rPr>
          <w:rFonts w:ascii="宋体" w:eastAsia="宋体" w:hint="eastAsia"/>
        </w:rPr>
      </w:pPr>
      <w:r>
        <w:rPr>
          <w:rFonts w:ascii="宋体" w:eastAsia="宋体" w:hint="eastAsia"/>
        </w:rPr>
        <w:t>简述重金属元素的种类及其在土壤中的存在形态</w:t>
      </w:r>
      <w:r>
        <w:rPr>
          <w:rFonts w:ascii="宋体" w:eastAsia="宋体" w:hint="eastAsia"/>
          <w:spacing w:val="-173"/>
        </w:rPr>
        <w:t>。</w:t>
      </w:r>
      <w:r>
        <w:rPr>
          <w:rFonts w:ascii="宋体" w:eastAsia="宋体" w:hint="eastAsia"/>
        </w:rPr>
        <w:t>（</w:t>
      </w:r>
      <w:r>
        <w:rPr>
          <w:rFonts w:ascii="Calibri" w:eastAsia="Calibri"/>
        </w:rPr>
        <w:t>2005</w:t>
      </w:r>
      <w:r>
        <w:rPr>
          <w:rFonts w:ascii="Calibri" w:eastAsia="Calibri"/>
          <w:spacing w:val="6"/>
        </w:rPr>
        <w:t xml:space="preserve"> </w:t>
      </w:r>
      <w:r>
        <w:rPr>
          <w:rFonts w:ascii="宋体" w:eastAsia="宋体" w:hint="eastAsia"/>
        </w:rPr>
        <w:t>年）</w:t>
      </w:r>
    </w:p>
    <w:p>
      <w:pPr>
        <w:pStyle w:val="BodyText"/>
        <w:spacing w:before="272" w:line="393" w:lineRule="auto"/>
        <w:ind w:right="424"/>
        <w:jc w:val="both"/>
      </w:pPr>
      <w:r>
        <w:t>来源：</w:t>
      </w:r>
      <w:r>
        <w:rPr>
          <w:rFonts w:ascii="Calibri" w:eastAsia="Calibri" w:hAnsi="Calibri"/>
        </w:rPr>
        <w:t>①</w:t>
      </w:r>
      <w:r>
        <w:t>自然界的土壤中的微量重金属元素主要来自原生岩石。原生岩石中重金属元素的组成和含量，决定着土壤重金属元素的组成特征。</w:t>
      </w:r>
      <w:r>
        <w:rPr>
          <w:rFonts w:ascii="Calibri" w:eastAsia="Calibri" w:hAnsi="Calibri"/>
        </w:rPr>
        <w:t>②</w:t>
      </w:r>
      <w:r>
        <w:t>人类大规模的地球活动；</w:t>
      </w:r>
      <w:r>
        <w:rPr>
          <w:rFonts w:ascii="Calibri" w:eastAsia="Calibri" w:hAnsi="Calibri"/>
        </w:rPr>
        <w:t>③</w:t>
      </w:r>
      <w:r>
        <w:t>金属矿物加工的产物和尾矿部分地进入到土壤中；</w:t>
      </w:r>
      <w:r>
        <w:rPr>
          <w:rFonts w:ascii="Calibri" w:eastAsia="Calibri" w:hAnsi="Calibri"/>
        </w:rPr>
        <w:t>④</w:t>
      </w:r>
      <w:r>
        <w:t>每年以肥料形式向土壤中施入的大量元素和微量元素中也含有微量重金属元素。</w:t>
      </w:r>
    </w:p>
    <w:p>
      <w:pPr>
        <w:pStyle w:val="BodyText"/>
        <w:spacing w:line="393" w:lineRule="auto"/>
        <w:ind w:right="167"/>
      </w:pPr>
      <w:r>
        <w:t>五种存在形态：水溶态的、弱代换剂可代换的、强代换剂可提取的、次生矿物中的、原生矿物中的。</w:t>
      </w:r>
    </w:p>
    <w:p>
      <w:pPr>
        <w:spacing w:after="0" w:line="393" w:lineRule="auto"/>
        <w:sectPr>
          <w:pgSz w:w="17860" w:h="25260"/>
          <w:pgMar w:top="2040" w:right="2260" w:bottom="280" w:left="2560" w:header="708" w:footer="708"/>
          <w:pgNumType w:start="18"/>
          <w:cols w:space="708"/>
        </w:sectPr>
      </w:pPr>
    </w:p>
    <w:p>
      <w:pPr>
        <w:pStyle w:val="Heading4"/>
        <w:numPr>
          <w:ilvl w:val="0"/>
          <w:numId w:val="8"/>
        </w:numPr>
        <w:tabs>
          <w:tab w:val="left" w:pos="548"/>
        </w:tabs>
        <w:spacing w:before="15" w:after="0" w:line="240" w:lineRule="auto"/>
        <w:ind w:left="547" w:right="0" w:hanging="408"/>
        <w:jc w:val="left"/>
      </w:pPr>
      <w:r>
        <w:t>土壤污染源有哪些？</w:t>
      </w:r>
    </w:p>
    <w:p>
      <w:pPr>
        <w:pStyle w:val="BodyText"/>
        <w:spacing w:before="302" w:line="393" w:lineRule="auto"/>
        <w:ind w:right="352"/>
        <w:jc w:val="both"/>
        <w:rPr>
          <w:rFonts w:ascii="宋体" w:eastAsia="宋体" w:hAnsi="宋体" w:hint="eastAsia"/>
        </w:rPr>
      </w:pPr>
      <w:r>
        <w:rPr>
          <w:spacing w:val="-2"/>
        </w:rPr>
        <w:t>答：</w:t>
      </w:r>
      <w:r>
        <w:rPr>
          <w:rFonts w:ascii="Calibri" w:eastAsia="Calibri" w:hAnsi="Calibri"/>
          <w:spacing w:val="-3"/>
        </w:rPr>
        <w:t>1.</w:t>
      </w:r>
      <w:r>
        <w:rPr>
          <w:rFonts w:ascii="宋体" w:eastAsia="宋体" w:hAnsi="宋体" w:hint="eastAsia"/>
          <w:spacing w:val="-2"/>
        </w:rPr>
        <w:t>工业污染源</w:t>
      </w:r>
      <w:r>
        <w:rPr>
          <w:spacing w:val="-3"/>
        </w:rPr>
        <w:t>，主要是工业三废，工业</w:t>
      </w:r>
      <w:r>
        <w:rPr>
          <w:rFonts w:ascii="Calibri" w:eastAsia="Calibri" w:hAnsi="Calibri"/>
          <w:spacing w:val="-3"/>
        </w:rPr>
        <w:t>“</w:t>
      </w:r>
      <w:r>
        <w:rPr>
          <w:spacing w:val="-2"/>
        </w:rPr>
        <w:t>三废</w:t>
      </w:r>
      <w:r>
        <w:rPr>
          <w:rFonts w:ascii="Calibri" w:eastAsia="Calibri" w:hAnsi="Calibri"/>
          <w:spacing w:val="-3"/>
        </w:rPr>
        <w:t>”</w:t>
      </w:r>
      <w:r>
        <w:t xml:space="preserve">以废渣形式作为肥料放入农田，或用废水 </w:t>
      </w:r>
      <w:r>
        <w:rPr>
          <w:spacing w:val="-1"/>
        </w:rPr>
        <w:t>灌溉等多种形式经长期作用使污染物在土壤中积累而造成污染；</w:t>
      </w:r>
      <w:r>
        <w:rPr>
          <w:rFonts w:ascii="Calibri" w:eastAsia="Calibri" w:hAnsi="Calibri"/>
          <w:spacing w:val="-16"/>
        </w:rPr>
        <w:t>2.</w:t>
      </w:r>
      <w:r>
        <w:rPr>
          <w:rFonts w:ascii="宋体" w:eastAsia="宋体" w:hAnsi="宋体" w:hint="eastAsia"/>
          <w:spacing w:val="-2"/>
        </w:rPr>
        <w:t>农业污染源</w:t>
      </w:r>
      <w:r>
        <w:rPr>
          <w:spacing w:val="-3"/>
        </w:rPr>
        <w:t>，化学农药、</w:t>
      </w:r>
      <w:r>
        <w:rPr>
          <w:spacing w:val="-2"/>
        </w:rPr>
        <w:t>除草剂等的使用，牲畜排出的废物；</w:t>
      </w:r>
      <w:r>
        <w:rPr>
          <w:rFonts w:ascii="Calibri" w:eastAsia="Calibri" w:hAnsi="Calibri"/>
          <w:spacing w:val="-21"/>
        </w:rPr>
        <w:t>3.</w:t>
      </w:r>
      <w:r>
        <w:rPr>
          <w:rFonts w:ascii="宋体" w:eastAsia="宋体" w:hAnsi="宋体" w:hint="eastAsia"/>
          <w:spacing w:val="-2"/>
        </w:rPr>
        <w:t>生物污染源</w:t>
      </w:r>
      <w:r>
        <w:t>，人粪尿、生活污水和被污染的河水均含</w:t>
      </w:r>
      <w:r>
        <w:rPr>
          <w:spacing w:val="-1"/>
        </w:rPr>
        <w:t>致病的各种病原菌和寄生虫等；其他污染源：</w:t>
      </w:r>
      <w:r>
        <w:rPr>
          <w:rFonts w:ascii="Calibri" w:eastAsia="Calibri" w:hAnsi="Calibri"/>
          <w:spacing w:val="-16"/>
        </w:rPr>
        <w:t>I</w:t>
      </w:r>
      <w:r>
        <w:rPr>
          <w:rFonts w:ascii="Calibri" w:eastAsia="Calibri" w:hAnsi="Calibri"/>
          <w:spacing w:val="-7"/>
        </w:rPr>
        <w:t xml:space="preserve"> </w:t>
      </w:r>
      <w:r>
        <w:rPr>
          <w:rFonts w:ascii="宋体" w:eastAsia="宋体" w:hAnsi="宋体" w:hint="eastAsia"/>
          <w:spacing w:val="-3"/>
        </w:rPr>
        <w:t>自然状况：</w:t>
      </w:r>
      <w:r>
        <w:rPr>
          <w:spacing w:val="-2"/>
        </w:rPr>
        <w:t>火山喷发、自然灾害等。</w:t>
      </w:r>
      <w:r>
        <w:rPr>
          <w:rFonts w:ascii="Calibri" w:eastAsia="Calibri" w:hAnsi="Calibri"/>
        </w:rPr>
        <w:t>II</w:t>
      </w:r>
      <w:r>
        <w:rPr>
          <w:rFonts w:ascii="Calibri" w:eastAsia="Calibri" w:hAnsi="Calibri"/>
          <w:spacing w:val="7"/>
        </w:rPr>
        <w:t xml:space="preserve"> </w:t>
      </w:r>
      <w:r>
        <w:rPr>
          <w:rFonts w:ascii="宋体" w:eastAsia="宋体" w:hAnsi="宋体" w:hint="eastAsia"/>
        </w:rPr>
        <w:t>大气</w:t>
      </w:r>
    </w:p>
    <w:p>
      <w:pPr>
        <w:pStyle w:val="BodyText"/>
        <w:spacing w:before="58" w:line="367" w:lineRule="auto"/>
        <w:ind w:right="364"/>
        <w:jc w:val="both"/>
      </w:pPr>
      <w:r>
        <w:rPr>
          <w:rFonts w:ascii="宋体" w:eastAsia="宋体" w:hint="eastAsia"/>
        </w:rPr>
        <w:t>污染源</w:t>
      </w:r>
      <w:r>
        <w:t>：沉降物、非工业污染物。</w:t>
      </w:r>
      <w:r>
        <w:rPr>
          <w:rFonts w:ascii="Calibri" w:eastAsia="Calibri"/>
        </w:rPr>
        <w:t xml:space="preserve">III </w:t>
      </w:r>
      <w:r>
        <w:rPr>
          <w:rFonts w:ascii="宋体" w:eastAsia="宋体" w:hint="eastAsia"/>
        </w:rPr>
        <w:t>含重金属或放射性元素矿床矿山附近的土壤</w:t>
      </w:r>
      <w:r>
        <w:t>：风化、分解。</w:t>
      </w:r>
    </w:p>
    <w:p>
      <w:pPr>
        <w:pStyle w:val="Heading4"/>
        <w:numPr>
          <w:ilvl w:val="0"/>
          <w:numId w:val="8"/>
        </w:numPr>
        <w:tabs>
          <w:tab w:val="left" w:pos="548"/>
        </w:tabs>
        <w:spacing w:before="125" w:after="0" w:line="240" w:lineRule="auto"/>
        <w:ind w:left="547" w:right="0" w:hanging="408"/>
        <w:jc w:val="left"/>
      </w:pPr>
      <w:r>
        <w:t>简述土壤污染的发生类型。</w:t>
      </w:r>
    </w:p>
    <w:p>
      <w:pPr>
        <w:pStyle w:val="BodyText"/>
        <w:spacing w:before="302"/>
      </w:pPr>
      <w:r>
        <w:rPr>
          <w:spacing w:val="-80"/>
          <w:w w:val="102"/>
        </w:rPr>
        <w:t>答：</w:t>
      </w:r>
      <w:r>
        <w:rPr>
          <w:spacing w:val="-4"/>
          <w:w w:val="102"/>
        </w:rPr>
        <w:t>（</w:t>
      </w:r>
      <w:r>
        <w:rPr>
          <w:rFonts w:ascii="Calibri" w:eastAsia="Calibri"/>
          <w:spacing w:val="1"/>
          <w:w w:val="102"/>
        </w:rPr>
        <w:t>1</w:t>
      </w:r>
      <w:r>
        <w:rPr>
          <w:w w:val="102"/>
        </w:rPr>
        <w:t>）水体污染型</w:t>
      </w:r>
      <w:r>
        <w:rPr>
          <w:spacing w:val="-14"/>
          <w:w w:val="102"/>
        </w:rPr>
        <w:t>（</w:t>
      </w:r>
      <w:r>
        <w:rPr>
          <w:rFonts w:ascii="Calibri" w:eastAsia="Calibri"/>
          <w:spacing w:val="1"/>
          <w:w w:val="102"/>
        </w:rPr>
        <w:t>2</w:t>
      </w:r>
      <w:r>
        <w:rPr>
          <w:w w:val="102"/>
        </w:rPr>
        <w:t>）大气污染型</w:t>
      </w:r>
      <w:r>
        <w:rPr>
          <w:spacing w:val="-15"/>
          <w:w w:val="102"/>
        </w:rPr>
        <w:t>（</w:t>
      </w:r>
      <w:r>
        <w:rPr>
          <w:rFonts w:ascii="Calibri" w:eastAsia="Calibri"/>
          <w:spacing w:val="1"/>
          <w:w w:val="102"/>
        </w:rPr>
        <w:t>3</w:t>
      </w:r>
      <w:r>
        <w:rPr>
          <w:w w:val="102"/>
        </w:rPr>
        <w:t>）农业污染型</w:t>
      </w:r>
      <w:r>
        <w:rPr>
          <w:spacing w:val="-14"/>
          <w:w w:val="102"/>
        </w:rPr>
        <w:t>（</w:t>
      </w:r>
      <w:r>
        <w:rPr>
          <w:rFonts w:ascii="Calibri" w:eastAsia="Calibri"/>
          <w:spacing w:val="1"/>
          <w:w w:val="102"/>
        </w:rPr>
        <w:t>4</w:t>
      </w:r>
      <w:r>
        <w:rPr>
          <w:w w:val="102"/>
        </w:rPr>
        <w:t>）固体废弃物污染型</w:t>
      </w:r>
    </w:p>
    <w:p>
      <w:pPr>
        <w:pStyle w:val="BodyText"/>
        <w:spacing w:before="3"/>
        <w:ind w:left="0"/>
        <w:rPr>
          <w:sz w:val="23"/>
        </w:rPr>
      </w:pPr>
    </w:p>
    <w:p>
      <w:pPr>
        <w:pStyle w:val="Heading4"/>
        <w:numPr>
          <w:ilvl w:val="0"/>
          <w:numId w:val="8"/>
        </w:numPr>
        <w:tabs>
          <w:tab w:val="left" w:pos="703"/>
        </w:tabs>
        <w:spacing w:before="0" w:after="0" w:line="240" w:lineRule="auto"/>
        <w:ind w:left="702" w:right="0" w:hanging="563"/>
        <w:jc w:val="left"/>
      </w:pPr>
      <w:r>
        <w:t>简述土壤具有净化功能的原因</w:t>
      </w:r>
      <w:r>
        <w:rPr>
          <w:spacing w:val="-183"/>
        </w:rPr>
        <w:t>。</w:t>
      </w:r>
      <w:r>
        <w:t>（</w:t>
      </w:r>
      <w:r>
        <w:rPr>
          <w:rFonts w:ascii="Calibri" w:eastAsia="Calibri"/>
        </w:rPr>
        <w:t>2006</w:t>
      </w:r>
      <w:r>
        <w:rPr>
          <w:rFonts w:ascii="Calibri" w:eastAsia="Calibri"/>
          <w:spacing w:val="9"/>
        </w:rPr>
        <w:t xml:space="preserve"> </w:t>
      </w:r>
      <w:r>
        <w:t>年）</w:t>
      </w:r>
    </w:p>
    <w:p>
      <w:pPr>
        <w:pStyle w:val="BodyText"/>
        <w:spacing w:before="302"/>
        <w:rPr>
          <w:rFonts w:ascii="宋体" w:eastAsia="宋体" w:hint="eastAsia"/>
        </w:rPr>
      </w:pPr>
      <w:r>
        <w:t>答</w:t>
      </w:r>
      <w:r>
        <w:rPr>
          <w:rFonts w:ascii="Calibri" w:eastAsia="Calibri"/>
        </w:rPr>
        <w:t>:I.</w:t>
      </w:r>
      <w:r>
        <w:t>由于土壤中含有各种各样的</w:t>
      </w:r>
      <w:r>
        <w:rPr>
          <w:rFonts w:ascii="宋体" w:eastAsia="宋体" w:hint="eastAsia"/>
        </w:rPr>
        <w:t>微生物</w:t>
      </w:r>
      <w:r>
        <w:t>和</w:t>
      </w:r>
      <w:r>
        <w:rPr>
          <w:rFonts w:ascii="宋体" w:eastAsia="宋体" w:hint="eastAsia"/>
        </w:rPr>
        <w:t>土壤动物</w:t>
      </w:r>
      <w:r>
        <w:t>，对外界进入土壤中的各种物质都能</w:t>
      </w:r>
      <w:r>
        <w:rPr>
          <w:rFonts w:ascii="宋体" w:eastAsia="宋体" w:hint="eastAsia"/>
        </w:rPr>
        <w:t>分解</w:t>
      </w:r>
    </w:p>
    <w:p>
      <w:pPr>
        <w:pStyle w:val="BodyText"/>
        <w:spacing w:before="4"/>
        <w:ind w:left="0"/>
        <w:rPr>
          <w:rFonts w:ascii="宋体"/>
          <w:sz w:val="33"/>
        </w:rPr>
      </w:pPr>
    </w:p>
    <w:p>
      <w:pPr>
        <w:pStyle w:val="BodyText"/>
        <w:spacing w:before="1" w:line="379" w:lineRule="auto"/>
        <w:ind w:right="406"/>
        <w:jc w:val="both"/>
      </w:pPr>
      <w:r>
        <w:rPr>
          <w:rFonts w:ascii="宋体" w:eastAsia="宋体" w:hAnsi="宋体" w:hint="eastAsia"/>
        </w:rPr>
        <w:t>转化</w:t>
      </w:r>
      <w:r>
        <w:t>。</w:t>
      </w:r>
      <w:r>
        <w:rPr>
          <w:rFonts w:ascii="Calibri" w:eastAsia="Calibri" w:hAnsi="Calibri"/>
        </w:rPr>
        <w:t>II.</w:t>
      </w:r>
      <w:r>
        <w:t>由于土壤中存在有复杂的</w:t>
      </w:r>
      <w:r>
        <w:rPr>
          <w:rFonts w:ascii="宋体" w:eastAsia="宋体" w:hAnsi="宋体" w:hint="eastAsia"/>
        </w:rPr>
        <w:t>有机</w:t>
      </w:r>
      <w:r>
        <w:t>和</w:t>
      </w:r>
      <w:r>
        <w:rPr>
          <w:rFonts w:ascii="宋体" w:eastAsia="宋体" w:hAnsi="宋体" w:hint="eastAsia"/>
        </w:rPr>
        <w:t>无机胶体体系</w:t>
      </w:r>
      <w:r>
        <w:t>，通过</w:t>
      </w:r>
      <w:r>
        <w:rPr>
          <w:rFonts w:ascii="宋体" w:eastAsia="宋体" w:hAnsi="宋体" w:hint="eastAsia"/>
        </w:rPr>
        <w:t>吸附、解吸、代换</w:t>
      </w:r>
      <w:r>
        <w:t>等过程，对外界进入土壤中的各种物质起着</w:t>
      </w:r>
      <w:r>
        <w:rPr>
          <w:rFonts w:ascii="Calibri" w:eastAsia="Calibri" w:hAnsi="Calibri"/>
        </w:rPr>
        <w:t>“</w:t>
      </w:r>
      <w:r>
        <w:rPr>
          <w:rFonts w:ascii="宋体" w:eastAsia="宋体" w:hAnsi="宋体" w:hint="eastAsia"/>
        </w:rPr>
        <w:t>蓄积作用</w:t>
      </w:r>
      <w:r>
        <w:rPr>
          <w:rFonts w:ascii="Calibri" w:eastAsia="Calibri" w:hAnsi="Calibri"/>
        </w:rPr>
        <w:t>”</w:t>
      </w:r>
      <w:r>
        <w:t>，使</w:t>
      </w:r>
      <w:r>
        <w:rPr>
          <w:rFonts w:ascii="宋体" w:eastAsia="宋体" w:hAnsi="宋体" w:hint="eastAsia"/>
        </w:rPr>
        <w:t>污染物发生形态变化</w:t>
      </w:r>
      <w:r>
        <w:t>；</w:t>
      </w:r>
      <w:r>
        <w:rPr>
          <w:rFonts w:ascii="Calibri" w:eastAsia="Calibri" w:hAnsi="Calibri"/>
        </w:rPr>
        <w:t>III</w:t>
      </w:r>
      <w:r>
        <w:t>。土壤是</w:t>
      </w:r>
      <w:r>
        <w:rPr>
          <w:rFonts w:ascii="宋体" w:eastAsia="宋体" w:hAnsi="宋体" w:hint="eastAsia"/>
        </w:rPr>
        <w:t>绿色植物</w:t>
      </w:r>
      <w:r>
        <w:t>生长的基地，通过</w:t>
      </w:r>
      <w:r>
        <w:rPr>
          <w:rFonts w:ascii="宋体" w:eastAsia="宋体" w:hAnsi="宋体" w:hint="eastAsia"/>
        </w:rPr>
        <w:t>植物的吸收作用</w:t>
      </w:r>
      <w:r>
        <w:t>，土壤中的污染物质起着</w:t>
      </w:r>
      <w:r>
        <w:rPr>
          <w:rFonts w:ascii="宋体" w:eastAsia="宋体" w:hAnsi="宋体" w:hint="eastAsia"/>
        </w:rPr>
        <w:t>转化和转移</w:t>
      </w:r>
      <w:r>
        <w:t>的作用。</w:t>
      </w:r>
    </w:p>
    <w:p>
      <w:pPr>
        <w:pStyle w:val="ListParagraph"/>
        <w:numPr>
          <w:ilvl w:val="0"/>
          <w:numId w:val="8"/>
        </w:numPr>
        <w:tabs>
          <w:tab w:val="left" w:pos="779"/>
        </w:tabs>
        <w:spacing w:before="100" w:after="0" w:line="367" w:lineRule="auto"/>
        <w:ind w:left="140" w:right="234" w:firstLine="0"/>
        <w:jc w:val="both"/>
        <w:rPr>
          <w:rFonts w:ascii="宋体" w:eastAsia="宋体" w:hAnsi="宋体" w:hint="eastAsia"/>
          <w:sz w:val="31"/>
        </w:rPr>
      </w:pPr>
      <w:r>
        <w:rPr>
          <w:b/>
          <w:spacing w:val="-3"/>
          <w:sz w:val="31"/>
        </w:rPr>
        <w:t>土壤污染物质的种类有哪些？</w:t>
      </w:r>
      <w:r>
        <w:rPr>
          <w:spacing w:val="-2"/>
          <w:sz w:val="31"/>
        </w:rPr>
        <w:t>答：</w:t>
      </w:r>
      <w:r>
        <w:rPr>
          <w:rFonts w:ascii="Calibri" w:eastAsia="Calibri" w:hAnsi="Calibri"/>
          <w:spacing w:val="-4"/>
          <w:sz w:val="31"/>
        </w:rPr>
        <w:t>(1)</w:t>
      </w:r>
      <w:r>
        <w:rPr>
          <w:rFonts w:ascii="宋体" w:eastAsia="宋体" w:hAnsi="宋体" w:hint="eastAsia"/>
          <w:spacing w:val="-3"/>
          <w:sz w:val="31"/>
        </w:rPr>
        <w:t>有机物类</w:t>
      </w:r>
      <w:r>
        <w:rPr>
          <w:sz w:val="31"/>
        </w:rPr>
        <w:t>，主要是化学农药、除草剂等（</w:t>
      </w:r>
      <w:r>
        <w:rPr>
          <w:spacing w:val="-4"/>
          <w:sz w:val="31"/>
        </w:rPr>
        <w:t>有机氯、</w:t>
      </w:r>
      <w:r>
        <w:rPr>
          <w:sz w:val="31"/>
        </w:rPr>
        <w:t>有机磷和氨基甲酸酯），</w:t>
      </w:r>
      <w:r>
        <w:rPr>
          <w:spacing w:val="-6"/>
          <w:sz w:val="31"/>
        </w:rPr>
        <w:t>工业</w:t>
      </w:r>
      <w:r>
        <w:rPr>
          <w:rFonts w:ascii="Calibri" w:eastAsia="Calibri" w:hAnsi="Calibri"/>
          <w:sz w:val="31"/>
        </w:rPr>
        <w:t>“</w:t>
      </w:r>
      <w:r>
        <w:rPr>
          <w:sz w:val="31"/>
        </w:rPr>
        <w:t>三废</w:t>
      </w:r>
      <w:r>
        <w:rPr>
          <w:rFonts w:ascii="Calibri" w:eastAsia="Calibri" w:hAnsi="Calibri"/>
          <w:spacing w:val="-4"/>
          <w:sz w:val="31"/>
        </w:rPr>
        <w:t>”</w:t>
      </w:r>
      <w:r>
        <w:rPr>
          <w:spacing w:val="3"/>
          <w:sz w:val="31"/>
        </w:rPr>
        <w:t xml:space="preserve">中的酚、油类、多氯联苯、苯并芘等； </w:t>
      </w:r>
      <w:r>
        <w:rPr>
          <w:rFonts w:ascii="Calibri" w:eastAsia="Calibri" w:hAnsi="Calibri"/>
          <w:sz w:val="31"/>
        </w:rPr>
        <w:t>(2)</w:t>
      </w:r>
      <w:r>
        <w:rPr>
          <w:rFonts w:ascii="宋体" w:eastAsia="宋体" w:hAnsi="宋体" w:hint="eastAsia"/>
          <w:sz w:val="31"/>
        </w:rPr>
        <w:t>重金属污染</w:t>
      </w:r>
    </w:p>
    <w:p>
      <w:pPr>
        <w:pStyle w:val="BodyText"/>
        <w:spacing w:before="123" w:line="379" w:lineRule="auto"/>
        <w:ind w:right="236"/>
      </w:pPr>
      <w:r>
        <w:rPr>
          <w:rFonts w:ascii="宋体" w:eastAsia="宋体" w:hint="eastAsia"/>
          <w:spacing w:val="3"/>
        </w:rPr>
        <w:t>物</w:t>
      </w:r>
      <w:r>
        <w:t>，包括汞、镉、铅、铜、锌、铬、镍、砷等；</w:t>
      </w:r>
      <w:r>
        <w:rPr>
          <w:rFonts w:ascii="Calibri" w:eastAsia="Calibri"/>
          <w:spacing w:val="4"/>
        </w:rPr>
        <w:t>(3)</w:t>
      </w:r>
      <w:r>
        <w:rPr>
          <w:rFonts w:ascii="宋体" w:eastAsia="宋体" w:hint="eastAsia"/>
          <w:spacing w:val="1"/>
        </w:rPr>
        <w:t>放射性物质</w:t>
      </w:r>
      <w:r>
        <w:t>，元素如铯、锶等；</w:t>
      </w:r>
      <w:r>
        <w:rPr>
          <w:rFonts w:ascii="Calibri" w:eastAsia="Calibri"/>
        </w:rPr>
        <w:t>(4)</w:t>
      </w:r>
      <w:r>
        <w:rPr>
          <w:rFonts w:ascii="宋体" w:eastAsia="宋体" w:hint="eastAsia"/>
        </w:rPr>
        <w:t xml:space="preserve">化学  </w:t>
      </w:r>
      <w:r>
        <w:rPr>
          <w:rFonts w:ascii="宋体" w:eastAsia="宋体" w:hint="eastAsia"/>
          <w:spacing w:val="-2"/>
        </w:rPr>
        <w:t>肥料</w:t>
      </w:r>
      <w:r>
        <w:rPr>
          <w:spacing w:val="-1"/>
        </w:rPr>
        <w:t>，氮类和磷类化学肥料；</w:t>
      </w:r>
      <w:r>
        <w:rPr>
          <w:rFonts w:ascii="Calibri" w:eastAsia="Calibri"/>
          <w:spacing w:val="-8"/>
        </w:rPr>
        <w:t>(5)</w:t>
      </w:r>
      <w:r>
        <w:rPr>
          <w:rFonts w:ascii="宋体" w:eastAsia="宋体" w:hint="eastAsia"/>
          <w:spacing w:val="-3"/>
        </w:rPr>
        <w:t>致病的微生物</w:t>
      </w:r>
      <w:r>
        <w:rPr>
          <w:spacing w:val="-1"/>
        </w:rPr>
        <w:t>，源于人粪便及用于灌溉的污水，如肠细菌、</w:t>
      </w:r>
      <w:r>
        <w:rPr>
          <w:spacing w:val="-2"/>
        </w:rPr>
        <w:t>炭疽杆菌、破伤风杆菌、肠寄生虫</w:t>
      </w:r>
      <w:r>
        <w:rPr>
          <w:rFonts w:ascii="Calibri" w:eastAsia="Calibri"/>
          <w:spacing w:val="-3"/>
        </w:rPr>
        <w:t>(</w:t>
      </w:r>
      <w:r>
        <w:rPr>
          <w:spacing w:val="-2"/>
        </w:rPr>
        <w:t>蠕虫</w:t>
      </w:r>
      <w:r>
        <w:rPr>
          <w:rFonts w:ascii="Calibri" w:eastAsia="Calibri"/>
        </w:rPr>
        <w:t>)</w:t>
      </w:r>
      <w:r>
        <w:t>、霍乱弧菌、结核杆菌等。</w:t>
      </w:r>
    </w:p>
    <w:p>
      <w:pPr>
        <w:pStyle w:val="ListParagraph"/>
        <w:numPr>
          <w:ilvl w:val="0"/>
          <w:numId w:val="8"/>
        </w:numPr>
        <w:tabs>
          <w:tab w:val="left" w:pos="548"/>
        </w:tabs>
        <w:spacing w:before="100" w:after="0" w:line="367" w:lineRule="auto"/>
        <w:ind w:left="140" w:right="386" w:firstLine="0"/>
        <w:jc w:val="left"/>
        <w:rPr>
          <w:sz w:val="31"/>
        </w:rPr>
      </w:pPr>
      <w:r>
        <w:rPr>
          <w:b/>
          <w:spacing w:val="4"/>
          <w:sz w:val="31"/>
        </w:rPr>
        <w:t xml:space="preserve">土壤中重金属 </w:t>
      </w:r>
      <w:r>
        <w:rPr>
          <w:rFonts w:ascii="Calibri" w:eastAsia="Calibri"/>
          <w:b/>
          <w:sz w:val="31"/>
        </w:rPr>
        <w:t>5</w:t>
      </w:r>
      <w:r>
        <w:rPr>
          <w:rFonts w:ascii="Calibri" w:eastAsia="Calibri"/>
          <w:b/>
          <w:spacing w:val="34"/>
          <w:sz w:val="31"/>
        </w:rPr>
        <w:t xml:space="preserve"> </w:t>
      </w:r>
      <w:r>
        <w:rPr>
          <w:b/>
          <w:spacing w:val="-2"/>
          <w:sz w:val="31"/>
        </w:rPr>
        <w:t>种存在形态</w:t>
      </w:r>
      <w:r>
        <w:rPr>
          <w:spacing w:val="-1"/>
          <w:sz w:val="31"/>
        </w:rPr>
        <w:t>：水溶态的、弱代换剂可代换的、强代换剂可提取的、次生</w:t>
      </w:r>
      <w:r>
        <w:rPr>
          <w:sz w:val="31"/>
        </w:rPr>
        <w:t>矿物中的、原生矿物中的。</w:t>
      </w:r>
    </w:p>
    <w:p>
      <w:pPr>
        <w:spacing w:after="0" w:line="367" w:lineRule="auto"/>
        <w:jc w:val="left"/>
        <w:rPr>
          <w:sz w:val="31"/>
        </w:rPr>
        <w:sectPr>
          <w:pgSz w:w="17860" w:h="25260"/>
          <w:pgMar w:top="2040" w:right="2260" w:bottom="280" w:left="2560" w:header="708" w:footer="708"/>
          <w:pgNumType w:start="19"/>
          <w:cols w:space="708"/>
        </w:sectPr>
      </w:pPr>
    </w:p>
    <w:p>
      <w:pPr>
        <w:pStyle w:val="Heading4"/>
        <w:numPr>
          <w:ilvl w:val="0"/>
          <w:numId w:val="8"/>
        </w:numPr>
        <w:tabs>
          <w:tab w:val="left" w:pos="548"/>
        </w:tabs>
        <w:spacing w:before="34" w:after="0" w:line="240" w:lineRule="auto"/>
        <w:ind w:left="547" w:right="0" w:hanging="408"/>
        <w:jc w:val="left"/>
        <w:rPr>
          <w:rFonts w:ascii="幼圆" w:eastAsia="幼圆" w:hint="eastAsia"/>
        </w:rPr>
      </w:pPr>
      <w:r>
        <w:rPr>
          <w:rFonts w:ascii="幼圆" w:eastAsia="幼圆" w:hint="eastAsia"/>
        </w:rPr>
        <w:t>简述土壤环境中重金属元素背景值的调查研究方法。</w:t>
      </w:r>
    </w:p>
    <w:p>
      <w:pPr>
        <w:pStyle w:val="BodyText"/>
        <w:spacing w:before="5"/>
        <w:ind w:left="0"/>
        <w:rPr>
          <w:rFonts w:ascii="幼圆"/>
          <w:b/>
          <w:sz w:val="29"/>
        </w:rPr>
      </w:pPr>
    </w:p>
    <w:p>
      <w:pPr>
        <w:pStyle w:val="BodyText"/>
        <w:spacing w:before="1" w:line="381" w:lineRule="auto"/>
        <w:ind w:right="383"/>
        <w:jc w:val="both"/>
      </w:pPr>
      <w:r>
        <w:pict>
          <v:shape id="_x0000_s1038" type="#_x0000_t202" style="width:250.85pt;height:10.45pt;margin-top:162.31pt;margin-left:401.11pt;mso-position-horizontal-relative:page;position:absolute;z-index:-251657216" filled="f" stroked="f">
            <v:textbox inset="0,0,0,0">
              <w:txbxContent>
                <w:p>
                  <w:pPr>
                    <w:tabs>
                      <w:tab w:val="left" w:pos="4910"/>
                    </w:tabs>
                    <w:spacing w:before="0" w:line="209" w:lineRule="exact"/>
                    <w:ind w:left="0" w:right="0" w:firstLine="0"/>
                    <w:jc w:val="left"/>
                    <w:rPr>
                      <w:rFonts w:ascii="Calibri"/>
                      <w:sz w:val="21"/>
                    </w:rPr>
                  </w:pPr>
                  <w:r>
                    <w:rPr>
                      <w:rFonts w:ascii="Calibri"/>
                      <w:sz w:val="21"/>
                    </w:rPr>
                    <w:t>2</w:t>
                    <w:tab/>
                  </w:r>
                  <w:r>
                    <w:rPr>
                      <w:rFonts w:ascii="Calibri"/>
                      <w:spacing w:val="-19"/>
                      <w:sz w:val="21"/>
                    </w:rPr>
                    <w:t>2</w:t>
                  </w:r>
                </w:p>
              </w:txbxContent>
            </v:textbox>
          </v:shape>
        </w:pict>
      </w:r>
      <w:r>
        <w:pict>
          <v:shape id="_x0000_s1039" type="#_x0000_t202" style="width:63.65pt;height:10.45pt;margin-top:115.51pt;margin-left:581.15pt;mso-position-horizontal-relative:page;position:absolute;z-index:-251656192" filled="f" stroked="f">
            <v:textbox inset="0,0,0,0">
              <w:txbxContent>
                <w:p>
                  <w:pPr>
                    <w:tabs>
                      <w:tab w:val="left" w:pos="852"/>
                      <w:tab w:val="left" w:pos="1166"/>
                    </w:tabs>
                    <w:spacing w:before="0" w:line="209" w:lineRule="exact"/>
                    <w:ind w:left="0" w:right="0" w:firstLine="0"/>
                    <w:jc w:val="left"/>
                    <w:rPr>
                      <w:rFonts w:ascii="Calibri"/>
                      <w:sz w:val="21"/>
                    </w:rPr>
                  </w:pPr>
                  <w:r>
                    <w:rPr>
                      <w:rFonts w:ascii="Calibri"/>
                      <w:sz w:val="21"/>
                    </w:rPr>
                    <w:t>2</w:t>
                    <w:tab/>
                    <w:t>2</w:t>
                    <w:tab/>
                  </w:r>
                  <w:r>
                    <w:rPr>
                      <w:rFonts w:ascii="Calibri"/>
                      <w:spacing w:val="-20"/>
                      <w:sz w:val="21"/>
                    </w:rPr>
                    <w:t>3</w:t>
                  </w:r>
                </w:p>
              </w:txbxContent>
            </v:textbox>
          </v:shape>
        </w:pict>
      </w:r>
      <w:r>
        <w:rPr>
          <w:spacing w:val="-80"/>
          <w:w w:val="102"/>
        </w:rPr>
        <w:t>答：</w:t>
      </w:r>
      <w:r>
        <w:rPr>
          <w:w w:val="102"/>
        </w:rPr>
        <w:t>（一）</w:t>
      </w:r>
      <w:r>
        <w:rPr>
          <w:spacing w:val="-1"/>
          <w:w w:val="102"/>
        </w:rPr>
        <w:t>平均值加标准差法，即在一定区域内的土壤中用重金属元素自然含量的平均值加</w:t>
      </w:r>
      <w:r>
        <w:t>二倍或三倍标准差的方法</w:t>
      </w:r>
      <w:r>
        <w:rPr>
          <w:spacing w:val="-173"/>
        </w:rPr>
        <w:t>。</w:t>
      </w:r>
      <w:r>
        <w:t>（二）差异检验法，即用表、底土层间的化学元素含量的差异显</w:t>
      </w:r>
      <w:r>
        <w:rPr>
          <w:spacing w:val="-28"/>
        </w:rPr>
        <w:t>著性去判别。</w:t>
      </w:r>
      <w:r>
        <w:t xml:space="preserve">（三）富集系数法，利用含量较高的抗风化物质 </w:t>
      </w:r>
      <w:r>
        <w:rPr>
          <w:rFonts w:ascii="Calibri" w:eastAsia="Calibri"/>
        </w:rPr>
        <w:t xml:space="preserve">TiO </w:t>
      </w:r>
      <w:r>
        <w:rPr>
          <w:spacing w:val="32"/>
          <w:position w:val="-5"/>
        </w:rPr>
        <w:t xml:space="preserve">或 </w:t>
      </w:r>
      <w:r>
        <w:rPr>
          <w:rFonts w:ascii="Calibri" w:eastAsia="Calibri"/>
          <w:position w:val="-5"/>
        </w:rPr>
        <w:t xml:space="preserve">Al O </w:t>
      </w:r>
      <w:r>
        <w:rPr>
          <w:position w:val="-5"/>
        </w:rPr>
        <w:t>作为指示矿物。</w:t>
      </w:r>
      <w:r>
        <w:rPr>
          <w:w w:val="102"/>
          <w:position w:val="6"/>
        </w:rPr>
        <w:t>富</w:t>
      </w:r>
      <w:r>
        <w:rPr>
          <w:spacing w:val="-2"/>
          <w:w w:val="102"/>
          <w:position w:val="6"/>
        </w:rPr>
        <w:t>集系数</w:t>
      </w:r>
      <w:r>
        <w:rPr>
          <w:rFonts w:ascii="Calibri" w:eastAsia="Calibri"/>
          <w:spacing w:val="-2"/>
          <w:w w:val="102"/>
          <w:position w:val="6"/>
        </w:rPr>
        <w:t>=[</w:t>
      </w:r>
      <w:r>
        <w:rPr>
          <w:spacing w:val="-2"/>
          <w:w w:val="102"/>
          <w:position w:val="6"/>
        </w:rPr>
        <w:t>土壤中元素含量</w:t>
      </w:r>
      <w:r>
        <w:rPr>
          <w:rFonts w:ascii="Calibri" w:eastAsia="Calibri"/>
          <w:w w:val="102"/>
          <w:position w:val="6"/>
        </w:rPr>
        <w:t>/</w:t>
      </w:r>
      <w:r>
        <w:rPr>
          <w:w w:val="102"/>
          <w:position w:val="6"/>
        </w:rPr>
        <w:t>土壤中</w:t>
      </w:r>
      <w:r>
        <w:rPr>
          <w:position w:val="6"/>
        </w:rPr>
        <w:t xml:space="preserve"> </w:t>
      </w:r>
      <w:r>
        <w:rPr>
          <w:rFonts w:ascii="Calibri" w:eastAsia="Calibri"/>
          <w:spacing w:val="-1"/>
          <w:w w:val="102"/>
          <w:position w:val="6"/>
        </w:rPr>
        <w:t>Ti</w:t>
      </w:r>
      <w:r>
        <w:rPr>
          <w:rFonts w:ascii="Calibri" w:eastAsia="Calibri"/>
          <w:w w:val="102"/>
          <w:position w:val="6"/>
        </w:rPr>
        <w:t>O</w:t>
      </w:r>
      <w:r>
        <w:rPr>
          <w:rFonts w:ascii="Calibri" w:eastAsia="Calibri"/>
          <w:spacing w:val="-11"/>
          <w:position w:val="6"/>
        </w:rPr>
        <w:t xml:space="preserve">   </w:t>
      </w:r>
      <w:r>
        <w:rPr>
          <w:spacing w:val="-2"/>
          <w:w w:val="102"/>
        </w:rPr>
        <w:t>含量</w:t>
      </w:r>
      <w:r>
        <w:rPr>
          <w:rFonts w:ascii="Calibri" w:eastAsia="Calibri"/>
          <w:spacing w:val="-1"/>
          <w:w w:val="102"/>
        </w:rPr>
        <w:t>]/</w:t>
      </w:r>
      <w:r>
        <w:rPr>
          <w:rFonts w:ascii="Calibri" w:eastAsia="Calibri"/>
          <w:spacing w:val="-3"/>
          <w:w w:val="102"/>
        </w:rPr>
        <w:t>[</w:t>
      </w:r>
      <w:r>
        <w:rPr>
          <w:spacing w:val="-2"/>
          <w:w w:val="102"/>
        </w:rPr>
        <w:t>岩石中元素含量</w:t>
      </w:r>
      <w:r>
        <w:rPr>
          <w:rFonts w:ascii="Calibri" w:eastAsia="Calibri"/>
          <w:w w:val="102"/>
        </w:rPr>
        <w:t>/</w:t>
      </w:r>
      <w:r>
        <w:rPr>
          <w:w w:val="102"/>
        </w:rPr>
        <w:t>岩石中</w:t>
      </w:r>
      <w:r>
        <w:t xml:space="preserve"> </w:t>
      </w:r>
      <w:r>
        <w:rPr>
          <w:rFonts w:ascii="Calibri" w:eastAsia="Calibri"/>
          <w:spacing w:val="-1"/>
          <w:w w:val="102"/>
        </w:rPr>
        <w:t>Ti</w:t>
      </w:r>
      <w:r>
        <w:rPr>
          <w:rFonts w:ascii="Calibri" w:eastAsia="Calibri"/>
          <w:w w:val="102"/>
        </w:rPr>
        <w:t>O</w:t>
      </w:r>
      <w:r>
        <w:rPr>
          <w:rFonts w:ascii="Calibri" w:eastAsia="Calibri"/>
          <w:spacing w:val="-11"/>
        </w:rPr>
        <w:t xml:space="preserve">   </w:t>
      </w:r>
      <w:r>
        <w:rPr>
          <w:spacing w:val="-2"/>
          <w:w w:val="102"/>
        </w:rPr>
        <w:t>含量</w:t>
      </w:r>
      <w:r>
        <w:rPr>
          <w:rFonts w:ascii="Calibri" w:eastAsia="Calibri"/>
          <w:w w:val="102"/>
        </w:rPr>
        <w:t>]</w:t>
      </w:r>
      <w:r>
        <w:rPr>
          <w:spacing w:val="-195"/>
          <w:w w:val="102"/>
        </w:rPr>
        <w:t>；</w:t>
      </w:r>
      <w:r>
        <w:rPr>
          <w:w w:val="102"/>
        </w:rPr>
        <w:t>（四</w:t>
      </w:r>
      <w:r>
        <w:rPr>
          <w:spacing w:val="-43"/>
          <w:w w:val="102"/>
        </w:rPr>
        <w:t>）</w:t>
      </w:r>
      <w:r>
        <w:rPr>
          <w:w w:val="102"/>
        </w:rPr>
        <w:t>元</w:t>
      </w:r>
      <w:r>
        <w:t>素相关分析法。</w:t>
      </w:r>
    </w:p>
    <w:p>
      <w:pPr>
        <w:pStyle w:val="Heading4"/>
        <w:numPr>
          <w:ilvl w:val="0"/>
          <w:numId w:val="8"/>
        </w:numPr>
        <w:tabs>
          <w:tab w:val="left" w:pos="548"/>
        </w:tabs>
        <w:spacing w:before="50" w:after="0" w:line="240" w:lineRule="auto"/>
        <w:ind w:left="547" w:right="0" w:hanging="408"/>
        <w:jc w:val="left"/>
        <w:rPr>
          <w:rFonts w:ascii="宋体" w:eastAsia="宋体" w:hint="eastAsia"/>
        </w:rPr>
      </w:pPr>
      <w:r>
        <w:rPr>
          <w:rFonts w:ascii="宋体" w:eastAsia="宋体" w:hint="eastAsia"/>
        </w:rPr>
        <w:t>请简述重金属元素在土壤中污染特征。</w:t>
      </w:r>
    </w:p>
    <w:p>
      <w:pPr>
        <w:pStyle w:val="BodyText"/>
        <w:spacing w:before="273" w:line="398" w:lineRule="auto"/>
        <w:ind w:right="269"/>
      </w:pPr>
      <w:r>
        <w:rPr>
          <w:spacing w:val="-110"/>
          <w:w w:val="102"/>
        </w:rPr>
        <w:t>答：</w:t>
      </w:r>
      <w:r>
        <w:rPr>
          <w:spacing w:val="-4"/>
          <w:w w:val="102"/>
        </w:rPr>
        <w:t>（</w:t>
      </w:r>
      <w:r>
        <w:rPr>
          <w:rFonts w:ascii="Calibri" w:eastAsia="Calibri"/>
          <w:spacing w:val="1"/>
          <w:w w:val="102"/>
        </w:rPr>
        <w:t>1</w:t>
      </w:r>
      <w:r>
        <w:rPr>
          <w:spacing w:val="-65"/>
          <w:w w:val="102"/>
        </w:rPr>
        <w:t>）</w:t>
      </w:r>
      <w:r>
        <w:rPr>
          <w:spacing w:val="-8"/>
          <w:w w:val="102"/>
        </w:rPr>
        <w:t>重金属元素在土壤中一般不易随水移动，不能为微生物分解，</w:t>
      </w:r>
      <w:r>
        <w:rPr>
          <w:rFonts w:ascii="宋体" w:eastAsia="宋体" w:hint="eastAsia"/>
          <w:spacing w:val="-2"/>
          <w:w w:val="102"/>
        </w:rPr>
        <w:t>而在土壤中累积</w:t>
      </w:r>
      <w:r>
        <w:rPr>
          <w:spacing w:val="-224"/>
          <w:w w:val="102"/>
        </w:rPr>
        <w:t>。</w:t>
      </w:r>
      <w:r>
        <w:rPr>
          <w:spacing w:val="-5"/>
          <w:w w:val="102"/>
        </w:rPr>
        <w:t>（</w:t>
      </w:r>
      <w:r>
        <w:rPr>
          <w:rFonts w:ascii="Calibri" w:eastAsia="Calibri"/>
          <w:spacing w:val="-4"/>
          <w:w w:val="102"/>
        </w:rPr>
        <w:t>2</w:t>
      </w:r>
      <w:r>
        <w:rPr>
          <w:spacing w:val="-5"/>
          <w:w w:val="102"/>
        </w:rPr>
        <w:t>）</w:t>
      </w:r>
      <w:r>
        <w:rPr>
          <w:spacing w:val="-2"/>
          <w:w w:val="102"/>
        </w:rPr>
        <w:t>甚至有的可能</w:t>
      </w:r>
      <w:r>
        <w:rPr>
          <w:rFonts w:ascii="宋体" w:eastAsia="宋体" w:hint="eastAsia"/>
          <w:spacing w:val="-2"/>
          <w:w w:val="102"/>
        </w:rPr>
        <w:t>转化成毒性更强的化合物</w:t>
      </w:r>
      <w:r>
        <w:rPr>
          <w:w w:val="102"/>
        </w:rPr>
        <w:t>（如甲基化合物</w:t>
      </w:r>
      <w:r>
        <w:rPr>
          <w:spacing w:val="-166"/>
          <w:w w:val="102"/>
        </w:rPr>
        <w:t>）</w:t>
      </w:r>
      <w:r>
        <w:rPr>
          <w:w w:val="102"/>
        </w:rPr>
        <w:t>，它可以通过植物吸收在植物体内</w:t>
      </w:r>
      <w:r>
        <w:rPr>
          <w:rFonts w:ascii="宋体" w:eastAsia="宋体" w:hint="eastAsia"/>
          <w:spacing w:val="-1"/>
        </w:rPr>
        <w:t>富集转化</w:t>
      </w:r>
      <w:r>
        <w:rPr>
          <w:spacing w:val="-7"/>
        </w:rPr>
        <w:t>，对人类带来潜在的危害</w:t>
      </w:r>
      <w:r>
        <w:rPr>
          <w:spacing w:val="-212"/>
        </w:rPr>
        <w:t>。</w:t>
      </w:r>
      <w:r>
        <w:t>（</w:t>
      </w:r>
      <w:r>
        <w:rPr>
          <w:rFonts w:ascii="Calibri" w:eastAsia="Calibri"/>
        </w:rPr>
        <w:t>3</w:t>
      </w:r>
      <w:r>
        <w:t>）</w:t>
      </w:r>
      <w:r>
        <w:rPr>
          <w:spacing w:val="-10"/>
        </w:rPr>
        <w:t>各种重金属</w:t>
      </w:r>
      <w:r>
        <w:rPr>
          <w:rFonts w:ascii="宋体" w:eastAsia="宋体" w:hint="eastAsia"/>
          <w:spacing w:val="-2"/>
        </w:rPr>
        <w:t>化学性质不同</w:t>
      </w:r>
      <w:r>
        <w:rPr>
          <w:spacing w:val="-9"/>
        </w:rPr>
        <w:t>，而造成的</w:t>
      </w:r>
      <w:r>
        <w:rPr>
          <w:rFonts w:ascii="宋体" w:eastAsia="宋体" w:hint="eastAsia"/>
        </w:rPr>
        <w:t>污染危害也不</w:t>
      </w:r>
      <w:r>
        <w:rPr>
          <w:rFonts w:ascii="宋体" w:eastAsia="宋体" w:hint="eastAsia"/>
          <w:w w:val="102"/>
        </w:rPr>
        <w:t>相</w:t>
      </w:r>
      <w:r>
        <w:rPr>
          <w:rFonts w:ascii="宋体" w:eastAsia="宋体" w:hint="eastAsia"/>
          <w:spacing w:val="-1"/>
          <w:w w:val="102"/>
        </w:rPr>
        <w:t>同</w:t>
      </w:r>
      <w:r>
        <w:rPr>
          <w:spacing w:val="-209"/>
          <w:w w:val="102"/>
        </w:rPr>
        <w:t>；</w:t>
      </w:r>
      <w:r>
        <w:rPr>
          <w:spacing w:val="-4"/>
          <w:w w:val="102"/>
        </w:rPr>
        <w:t>（</w:t>
      </w:r>
      <w:r>
        <w:rPr>
          <w:rFonts w:ascii="Calibri" w:eastAsia="Calibri"/>
          <w:spacing w:val="1"/>
          <w:w w:val="102"/>
        </w:rPr>
        <w:t>4</w:t>
      </w:r>
      <w:r>
        <w:rPr>
          <w:spacing w:val="-51"/>
          <w:w w:val="102"/>
        </w:rPr>
        <w:t>）</w:t>
      </w:r>
      <w:r>
        <w:rPr>
          <w:spacing w:val="-2"/>
          <w:w w:val="102"/>
        </w:rPr>
        <w:t>植物对各种重金属的</w:t>
      </w:r>
      <w:r>
        <w:rPr>
          <w:rFonts w:ascii="宋体" w:eastAsia="宋体" w:hint="eastAsia"/>
          <w:spacing w:val="-2"/>
          <w:w w:val="102"/>
        </w:rPr>
        <w:t>需求</w:t>
      </w:r>
      <w:r>
        <w:rPr>
          <w:spacing w:val="-9"/>
          <w:w w:val="102"/>
        </w:rPr>
        <w:t>有很大差别，有些是</w:t>
      </w:r>
      <w:r>
        <w:rPr>
          <w:rFonts w:ascii="宋体" w:eastAsia="宋体" w:hint="eastAsia"/>
          <w:w w:val="102"/>
        </w:rPr>
        <w:t>植物生长发育并不需要且对人体直</w:t>
      </w:r>
      <w:r>
        <w:rPr>
          <w:rFonts w:ascii="宋体" w:eastAsia="宋体" w:hint="eastAsia"/>
        </w:rPr>
        <w:t>接</w:t>
      </w:r>
      <w:r>
        <w:rPr>
          <w:rFonts w:ascii="宋体" w:eastAsia="宋体" w:hint="eastAsia"/>
          <w:spacing w:val="-28"/>
        </w:rPr>
        <w:t>危害明显</w:t>
      </w:r>
      <w:r>
        <w:t>（</w:t>
      </w:r>
      <w:r>
        <w:rPr>
          <w:rFonts w:ascii="Calibri" w:eastAsia="Calibri"/>
        </w:rPr>
        <w:t>Hg</w:t>
      </w:r>
      <w:r>
        <w:rPr>
          <w:spacing w:val="-101"/>
        </w:rPr>
        <w:t>、</w:t>
      </w:r>
      <w:r>
        <w:rPr>
          <w:rFonts w:ascii="Calibri" w:eastAsia="Calibri"/>
          <w:spacing w:val="-3"/>
        </w:rPr>
        <w:t>Cd</w:t>
      </w:r>
      <w:r>
        <w:rPr>
          <w:spacing w:val="-101"/>
        </w:rPr>
        <w:t>、</w:t>
      </w:r>
      <w:r>
        <w:rPr>
          <w:rFonts w:ascii="Calibri" w:eastAsia="Calibri"/>
          <w:spacing w:val="-36"/>
        </w:rPr>
        <w:t>Pb</w:t>
      </w:r>
      <w:r>
        <w:rPr>
          <w:spacing w:val="-36"/>
        </w:rPr>
        <w:t>）</w:t>
      </w:r>
      <w:r>
        <w:rPr>
          <w:spacing w:val="-12"/>
        </w:rPr>
        <w:t>等，有些微量元素是植物生长发育</w:t>
      </w:r>
      <w:r>
        <w:rPr>
          <w:rFonts w:ascii="宋体" w:eastAsia="宋体" w:hint="eastAsia"/>
          <w:spacing w:val="-16"/>
        </w:rPr>
        <w:t>必需的微量元素</w:t>
      </w:r>
      <w:r>
        <w:t>（</w:t>
      </w:r>
      <w:r>
        <w:rPr>
          <w:spacing w:val="7"/>
        </w:rPr>
        <w:t xml:space="preserve">包括 </w:t>
      </w:r>
      <w:r>
        <w:rPr>
          <w:rFonts w:ascii="Calibri" w:eastAsia="Calibri"/>
        </w:rPr>
        <w:t>Fe</w:t>
      </w:r>
      <w:r>
        <w:rPr>
          <w:spacing w:val="30"/>
        </w:rPr>
        <w:t xml:space="preserve">， </w:t>
      </w:r>
      <w:r>
        <w:rPr>
          <w:rFonts w:ascii="Calibri" w:eastAsia="Calibri"/>
        </w:rPr>
        <w:t>Mn</w:t>
      </w:r>
      <w:r>
        <w:t xml:space="preserve">， </w:t>
      </w:r>
      <w:r>
        <w:rPr>
          <w:rFonts w:ascii="Calibri" w:eastAsia="Calibri"/>
          <w:spacing w:val="-1"/>
          <w:w w:val="102"/>
        </w:rPr>
        <w:t>Z</w:t>
      </w:r>
      <w:r>
        <w:rPr>
          <w:rFonts w:ascii="Calibri" w:eastAsia="Calibri"/>
          <w:spacing w:val="-2"/>
          <w:w w:val="102"/>
        </w:rPr>
        <w:t>n</w:t>
      </w:r>
      <w:r>
        <w:rPr>
          <w:spacing w:val="-8"/>
          <w:w w:val="102"/>
        </w:rPr>
        <w:t>，</w:t>
      </w:r>
      <w:r>
        <w:rPr>
          <w:rFonts w:ascii="Calibri" w:eastAsia="Calibri"/>
          <w:spacing w:val="-1"/>
          <w:w w:val="102"/>
        </w:rPr>
        <w:t>M</w:t>
      </w:r>
      <w:r>
        <w:rPr>
          <w:rFonts w:ascii="Calibri" w:eastAsia="Calibri"/>
          <w:spacing w:val="-2"/>
          <w:w w:val="102"/>
        </w:rPr>
        <w:t>o</w:t>
      </w:r>
      <w:r>
        <w:rPr>
          <w:spacing w:val="-11"/>
          <w:w w:val="102"/>
        </w:rPr>
        <w:t>，</w:t>
      </w:r>
      <w:r>
        <w:rPr>
          <w:rFonts w:ascii="Calibri" w:eastAsia="Calibri"/>
          <w:spacing w:val="-1"/>
          <w:w w:val="102"/>
        </w:rPr>
        <w:t>C</w:t>
      </w:r>
      <w:r>
        <w:rPr>
          <w:rFonts w:ascii="Calibri" w:eastAsia="Calibri"/>
          <w:w w:val="102"/>
        </w:rPr>
        <w:t>o</w:t>
      </w:r>
      <w:r>
        <w:rPr>
          <w:rFonts w:ascii="Calibri" w:eastAsia="Calibri"/>
          <w:spacing w:val="8"/>
        </w:rPr>
        <w:t xml:space="preserve"> </w:t>
      </w:r>
      <w:r>
        <w:rPr>
          <w:w w:val="102"/>
        </w:rPr>
        <w:t>等）但在土壤中含量过高，也会发生污染危害</w:t>
      </w:r>
      <w:r>
        <w:rPr>
          <w:spacing w:val="-215"/>
          <w:w w:val="102"/>
        </w:rPr>
        <w:t>；</w:t>
      </w:r>
      <w:r>
        <w:rPr>
          <w:spacing w:val="-4"/>
          <w:w w:val="102"/>
        </w:rPr>
        <w:t>（</w:t>
      </w:r>
      <w:r>
        <w:rPr>
          <w:rFonts w:ascii="Calibri" w:eastAsia="Calibri"/>
          <w:spacing w:val="1"/>
          <w:w w:val="102"/>
        </w:rPr>
        <w:t>5</w:t>
      </w:r>
      <w:r>
        <w:rPr>
          <w:w w:val="102"/>
        </w:rPr>
        <w:t>）不同类的重金属污染对作</w:t>
      </w:r>
    </w:p>
    <w:p>
      <w:pPr>
        <w:pStyle w:val="BodyText"/>
        <w:spacing w:line="497" w:lineRule="exact"/>
      </w:pPr>
      <w:r>
        <w:rPr>
          <w:spacing w:val="-22"/>
          <w:w w:val="102"/>
        </w:rPr>
        <w:t>物生长危害不同；</w:t>
      </w:r>
      <w:r>
        <w:rPr>
          <w:spacing w:val="-1"/>
          <w:w w:val="102"/>
        </w:rPr>
        <w:t>（</w:t>
      </w:r>
      <w:r>
        <w:rPr>
          <w:rFonts w:ascii="Calibri" w:eastAsia="Calibri"/>
          <w:spacing w:val="-3"/>
          <w:w w:val="102"/>
        </w:rPr>
        <w:t>6</w:t>
      </w:r>
      <w:r>
        <w:rPr>
          <w:w w:val="102"/>
        </w:rPr>
        <w:t>）其危害作用还与它们的存在形态有关</w:t>
      </w:r>
      <w:r>
        <w:rPr>
          <w:spacing w:val="-183"/>
          <w:w w:val="102"/>
        </w:rPr>
        <w:t>。</w:t>
      </w:r>
      <w:r>
        <w:rPr>
          <w:spacing w:val="-4"/>
          <w:w w:val="102"/>
        </w:rPr>
        <w:t>（</w:t>
      </w:r>
      <w:r>
        <w:rPr>
          <w:rFonts w:ascii="Calibri" w:eastAsia="Calibri"/>
          <w:spacing w:val="-1"/>
          <w:w w:val="102"/>
        </w:rPr>
        <w:t>1</w:t>
      </w:r>
      <w:r>
        <w:rPr>
          <w:rFonts w:ascii="Calibri" w:eastAsia="Calibri"/>
          <w:w w:val="102"/>
        </w:rPr>
        <w:t>.</w:t>
      </w:r>
      <w:r>
        <w:rPr>
          <w:w w:val="102"/>
        </w:rPr>
        <w:t>水溶态的</w:t>
      </w:r>
      <w:r>
        <w:rPr>
          <w:spacing w:val="-17"/>
        </w:rPr>
        <w:t xml:space="preserve">  </w:t>
      </w:r>
      <w:r>
        <w:rPr>
          <w:rFonts w:ascii="Calibri" w:eastAsia="Calibri"/>
          <w:spacing w:val="-1"/>
          <w:w w:val="102"/>
        </w:rPr>
        <w:t>2</w:t>
      </w:r>
      <w:r>
        <w:rPr>
          <w:rFonts w:ascii="Calibri" w:eastAsia="Calibri"/>
          <w:spacing w:val="-2"/>
          <w:w w:val="102"/>
        </w:rPr>
        <w:t>.</w:t>
      </w:r>
      <w:r>
        <w:rPr>
          <w:w w:val="102"/>
        </w:rPr>
        <w:t>弱代换剂代换</w:t>
      </w:r>
    </w:p>
    <w:p>
      <w:pPr>
        <w:pStyle w:val="BodyText"/>
        <w:spacing w:before="364"/>
      </w:pPr>
      <w:r>
        <w:t xml:space="preserve">的 </w:t>
      </w:r>
      <w:r>
        <w:rPr>
          <w:rFonts w:ascii="Calibri" w:eastAsia="Calibri"/>
        </w:rPr>
        <w:t>3.</w:t>
      </w:r>
      <w:r>
        <w:t xml:space="preserve">强代换剂提取的 </w:t>
      </w:r>
      <w:r>
        <w:rPr>
          <w:rFonts w:ascii="Calibri" w:eastAsia="Calibri"/>
        </w:rPr>
        <w:t>4.</w:t>
      </w:r>
      <w:r>
        <w:t xml:space="preserve">原生矿物中的 </w:t>
      </w:r>
      <w:r>
        <w:rPr>
          <w:rFonts w:ascii="Calibri" w:eastAsia="Calibri"/>
        </w:rPr>
        <w:t>4.</w:t>
      </w:r>
      <w:r>
        <w:t>次生矿物中的）</w:t>
      </w:r>
    </w:p>
    <w:p>
      <w:pPr>
        <w:pStyle w:val="BodyText"/>
        <w:spacing w:before="10"/>
        <w:ind w:left="0"/>
        <w:rPr>
          <w:sz w:val="21"/>
        </w:rPr>
      </w:pPr>
    </w:p>
    <w:p>
      <w:pPr>
        <w:pStyle w:val="Heading4"/>
        <w:numPr>
          <w:ilvl w:val="0"/>
          <w:numId w:val="8"/>
        </w:numPr>
        <w:tabs>
          <w:tab w:val="left" w:pos="548"/>
        </w:tabs>
        <w:spacing w:before="0" w:after="0" w:line="240" w:lineRule="auto"/>
        <w:ind w:left="547" w:right="0" w:hanging="408"/>
        <w:jc w:val="left"/>
        <w:rPr>
          <w:rFonts w:ascii="宋体" w:eastAsia="宋体" w:hint="eastAsia"/>
        </w:rPr>
      </w:pPr>
      <w:r>
        <w:rPr>
          <w:rFonts w:ascii="宋体" w:eastAsia="宋体" w:hint="eastAsia"/>
        </w:rPr>
        <w:t>简述土壤中汞的存在形态及影响汞迁移转化的因素</w:t>
      </w:r>
      <w:r>
        <w:rPr>
          <w:rFonts w:ascii="宋体" w:eastAsia="宋体" w:hint="eastAsia"/>
          <w:spacing w:val="-173"/>
        </w:rPr>
        <w:t>。</w:t>
      </w:r>
      <w:r>
        <w:rPr>
          <w:rFonts w:ascii="宋体" w:eastAsia="宋体" w:hint="eastAsia"/>
        </w:rPr>
        <w:t>（</w:t>
      </w:r>
      <w:r>
        <w:rPr>
          <w:rFonts w:ascii="Calibri" w:eastAsia="Calibri"/>
        </w:rPr>
        <w:t>2007</w:t>
      </w:r>
      <w:r>
        <w:rPr>
          <w:rFonts w:ascii="Calibri" w:eastAsia="Calibri"/>
          <w:spacing w:val="-1"/>
        </w:rPr>
        <w:t xml:space="preserve"> </w:t>
      </w:r>
      <w:r>
        <w:rPr>
          <w:rFonts w:ascii="宋体" w:eastAsia="宋体" w:hint="eastAsia"/>
        </w:rPr>
        <w:t>年）</w:t>
      </w:r>
    </w:p>
    <w:p>
      <w:pPr>
        <w:pStyle w:val="BodyText"/>
        <w:spacing w:before="273"/>
      </w:pPr>
      <w:r>
        <w:rPr>
          <w:spacing w:val="-13"/>
          <w:w w:val="102"/>
        </w:rPr>
        <w:t>答：土壤中汞的存在形成有离子吸附和共价吸附的汞</w:t>
      </w:r>
      <w:r>
        <w:rPr>
          <w:spacing w:val="-67"/>
          <w:w w:val="102"/>
        </w:rPr>
        <w:t>、可溶性汞</w:t>
      </w:r>
      <w:r>
        <w:rPr>
          <w:spacing w:val="-4"/>
          <w:w w:val="102"/>
        </w:rPr>
        <w:t>（</w:t>
      </w:r>
      <w:r>
        <w:rPr>
          <w:rFonts w:ascii="Calibri" w:eastAsia="Calibri"/>
          <w:spacing w:val="-1"/>
          <w:w w:val="102"/>
        </w:rPr>
        <w:t>HgCl</w:t>
      </w:r>
      <w:r>
        <w:rPr>
          <w:rFonts w:ascii="Calibri" w:eastAsia="Calibri"/>
          <w:spacing w:val="-4"/>
          <w:w w:val="102"/>
        </w:rPr>
        <w:t>2</w:t>
      </w:r>
      <w:r>
        <w:rPr>
          <w:spacing w:val="-159"/>
          <w:w w:val="102"/>
        </w:rPr>
        <w:t>）</w:t>
      </w:r>
      <w:r>
        <w:rPr>
          <w:spacing w:val="-59"/>
          <w:w w:val="102"/>
        </w:rPr>
        <w:t>、难溶性汞</w:t>
      </w:r>
      <w:r>
        <w:rPr>
          <w:w w:val="102"/>
        </w:rPr>
        <w:t>（</w:t>
      </w:r>
      <w:r>
        <w:rPr>
          <w:rFonts w:ascii="Calibri" w:eastAsia="Calibri"/>
          <w:spacing w:val="-1"/>
          <w:w w:val="102"/>
        </w:rPr>
        <w:t>HgHPO</w:t>
      </w:r>
      <w:r>
        <w:rPr>
          <w:rFonts w:ascii="Calibri" w:eastAsia="Calibri"/>
          <w:spacing w:val="-5"/>
          <w:w w:val="102"/>
        </w:rPr>
        <w:t>4</w:t>
      </w:r>
      <w:r>
        <w:rPr>
          <w:w w:val="102"/>
        </w:rPr>
        <w:t>、</w:t>
      </w:r>
    </w:p>
    <w:p>
      <w:pPr>
        <w:pStyle w:val="BodyText"/>
        <w:spacing w:before="3"/>
        <w:ind w:left="0"/>
        <w:rPr>
          <w:sz w:val="23"/>
        </w:rPr>
      </w:pPr>
    </w:p>
    <w:p>
      <w:pPr>
        <w:pStyle w:val="BodyText"/>
        <w:spacing w:line="386" w:lineRule="auto"/>
        <w:ind w:right="259"/>
      </w:pPr>
      <w:r>
        <w:rPr>
          <w:rFonts w:ascii="Calibri" w:eastAsia="Calibri" w:hAnsi="Calibri"/>
          <w:spacing w:val="-1"/>
          <w:w w:val="102"/>
        </w:rPr>
        <w:t>HgCO</w:t>
      </w:r>
      <w:r>
        <w:rPr>
          <w:rFonts w:ascii="Calibri" w:eastAsia="Calibri" w:hAnsi="Calibri"/>
          <w:w w:val="102"/>
        </w:rPr>
        <w:t>3</w:t>
      </w:r>
      <w:r>
        <w:rPr>
          <w:rFonts w:ascii="Calibri" w:eastAsia="Calibri" w:hAnsi="Calibri"/>
          <w:spacing w:val="-17"/>
        </w:rPr>
        <w:t xml:space="preserve">  </w:t>
      </w:r>
      <w:r>
        <w:rPr>
          <w:w w:val="102"/>
        </w:rPr>
        <w:t>及</w:t>
      </w:r>
      <w:r>
        <w:rPr>
          <w:spacing w:val="16"/>
        </w:rPr>
        <w:t xml:space="preserve"> </w:t>
      </w:r>
      <w:r>
        <w:rPr>
          <w:rFonts w:ascii="Calibri" w:eastAsia="Calibri" w:hAnsi="Calibri"/>
          <w:spacing w:val="-1"/>
          <w:w w:val="102"/>
        </w:rPr>
        <w:t>Hg</w:t>
      </w:r>
      <w:r>
        <w:rPr>
          <w:rFonts w:ascii="Calibri" w:eastAsia="Calibri" w:hAnsi="Calibri"/>
          <w:spacing w:val="-3"/>
          <w:w w:val="102"/>
        </w:rPr>
        <w:t>S</w:t>
      </w:r>
      <w:r>
        <w:rPr>
          <w:spacing w:val="-159"/>
          <w:w w:val="102"/>
        </w:rPr>
        <w:t>）</w:t>
      </w:r>
      <w:r>
        <w:rPr>
          <w:spacing w:val="-2"/>
          <w:w w:val="102"/>
        </w:rPr>
        <w:t>。影响汞迁移转化的因素主要有：</w:t>
      </w:r>
      <w:r>
        <w:rPr>
          <w:rFonts w:ascii="宋体" w:eastAsia="宋体" w:hAnsi="宋体" w:hint="eastAsia"/>
          <w:spacing w:val="-4"/>
          <w:w w:val="102"/>
        </w:rPr>
        <w:t>⑴</w:t>
      </w:r>
      <w:r>
        <w:rPr>
          <w:w w:val="102"/>
        </w:rPr>
        <w:t>吸附剂的种类：土壤中的腐殖质胶体和</w:t>
      </w:r>
      <w:r>
        <w:rPr>
          <w:spacing w:val="-4"/>
        </w:rPr>
        <w:t>无机胶体对汞有很强的吸附力。</w:t>
      </w:r>
      <w:r>
        <w:rPr>
          <w:rFonts w:ascii="Calibri" w:eastAsia="Calibri" w:hAnsi="Calibri"/>
        </w:rPr>
        <w:t>pH</w:t>
      </w:r>
      <w:r>
        <w:rPr>
          <w:rFonts w:ascii="Calibri" w:eastAsia="Calibri" w:hAnsi="Calibri"/>
          <w:spacing w:val="53"/>
        </w:rPr>
        <w:t xml:space="preserve"> </w:t>
      </w:r>
      <w:r>
        <w:rPr>
          <w:spacing w:val="10"/>
        </w:rPr>
        <w:t xml:space="preserve">等于 </w:t>
      </w:r>
      <w:r>
        <w:rPr>
          <w:rFonts w:ascii="Calibri" w:eastAsia="Calibri" w:hAnsi="Calibri"/>
        </w:rPr>
        <w:t>7</w:t>
      </w:r>
      <w:r>
        <w:rPr>
          <w:rFonts w:ascii="Calibri" w:eastAsia="Calibri" w:hAnsi="Calibri"/>
          <w:spacing w:val="55"/>
        </w:rPr>
        <w:t xml:space="preserve"> </w:t>
      </w:r>
      <w:r>
        <w:rPr>
          <w:spacing w:val="-1"/>
        </w:rPr>
        <w:t>时，无机胶体对汞的吸附量最大；有机胶体在</w:t>
      </w:r>
      <w:r>
        <w:rPr>
          <w:rFonts w:ascii="Calibri" w:eastAsia="Calibri" w:hAnsi="Calibri"/>
        </w:rPr>
        <w:t xml:space="preserve">pH </w:t>
      </w:r>
      <w:r>
        <w:rPr>
          <w:spacing w:val="-21"/>
        </w:rPr>
        <w:t xml:space="preserve">值较较低时，能达到最大的吸附量。非离子态汞也可被胶体吸附；当溶液中有氯离子存在时， </w:t>
      </w:r>
      <w:r>
        <w:rPr>
          <w:spacing w:val="-4"/>
        </w:rPr>
        <w:t>可显著减弱对二价汞离子的吸附；</w:t>
      </w:r>
      <w:r>
        <w:rPr>
          <w:rFonts w:ascii="宋体" w:eastAsia="宋体" w:hAnsi="宋体" w:hint="eastAsia"/>
          <w:spacing w:val="-49"/>
        </w:rPr>
        <w:t>⑵</w:t>
      </w:r>
      <w:r>
        <w:rPr>
          <w:spacing w:val="-2"/>
        </w:rPr>
        <w:t>氧化还原状况</w:t>
      </w:r>
      <w:r>
        <w:rPr>
          <w:rFonts w:ascii="宋体" w:eastAsia="宋体" w:hAnsi="宋体" w:hint="eastAsia"/>
        </w:rPr>
        <w:t>⑶</w:t>
      </w:r>
      <w:r>
        <w:rPr>
          <w:spacing w:val="-9"/>
        </w:rPr>
        <w:t>植物对汞的吸收和累积：土壤中汞及其  化合物可通过离子交换与植物的根蛋白进行结合，发生凝固反应。</w:t>
      </w:r>
    </w:p>
    <w:p>
      <w:pPr>
        <w:spacing w:after="0" w:line="386"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https://d.book118.com/037062134036006036</w:t>
        </w:r>
      </w:hyperlink>
    </w:p>
    <w:p>
      <w:pPr>
        <w:spacing w:after="0" w:line="386" w:lineRule="auto"/>
      </w:pPr>
    </w:p>
    <w:sectPr>
      <w:pgSz w:w="17860" w:h="25260"/>
      <w:pgMar w:top="2120" w:right="2260" w:bottom="280" w:left="2560" w:header="708" w:footer="708"/>
      <w:pgNumType w:start="2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26D3F"/>
    <w:multiLevelType w:val="hybridMultilevel"/>
    <w:tmpl w:val="00000000"/>
    <w:lvl w:ilvl="0">
      <w:start w:val="1"/>
      <w:numFmt w:val="decimal"/>
      <w:lvlText w:val="（%1）"/>
      <w:lvlJc w:val="left"/>
      <w:pPr>
        <w:ind w:left="958" w:hanging="818"/>
        <w:jc w:val="left"/>
      </w:pPr>
      <w:rPr>
        <w:rFonts w:ascii="微软雅黑" w:eastAsia="微软雅黑" w:hAnsi="微软雅黑" w:cs="微软雅黑" w:hint="default"/>
        <w:spacing w:val="-3"/>
        <w:w w:val="102"/>
        <w:sz w:val="29"/>
        <w:szCs w:val="29"/>
      </w:rPr>
    </w:lvl>
    <w:lvl w:ilvl="1">
      <w:start w:val="0"/>
      <w:numFmt w:val="bullet"/>
      <w:lvlText w:val="•"/>
      <w:lvlJc w:val="left"/>
      <w:pPr>
        <w:ind w:left="2167" w:hanging="818"/>
      </w:pPr>
      <w:rPr>
        <w:rFonts w:hint="default"/>
      </w:rPr>
    </w:lvl>
    <w:lvl w:ilvl="2">
      <w:start w:val="0"/>
      <w:numFmt w:val="bullet"/>
      <w:lvlText w:val="•"/>
      <w:lvlJc w:val="left"/>
      <w:pPr>
        <w:ind w:left="3375" w:hanging="818"/>
      </w:pPr>
      <w:rPr>
        <w:rFonts w:hint="default"/>
      </w:rPr>
    </w:lvl>
    <w:lvl w:ilvl="3">
      <w:start w:val="0"/>
      <w:numFmt w:val="bullet"/>
      <w:lvlText w:val="•"/>
      <w:lvlJc w:val="left"/>
      <w:pPr>
        <w:ind w:left="4583" w:hanging="818"/>
      </w:pPr>
      <w:rPr>
        <w:rFonts w:hint="default"/>
      </w:rPr>
    </w:lvl>
    <w:lvl w:ilvl="4">
      <w:start w:val="0"/>
      <w:numFmt w:val="bullet"/>
      <w:lvlText w:val="•"/>
      <w:lvlJc w:val="left"/>
      <w:pPr>
        <w:ind w:left="5791" w:hanging="818"/>
      </w:pPr>
      <w:rPr>
        <w:rFonts w:hint="default"/>
      </w:rPr>
    </w:lvl>
    <w:lvl w:ilvl="5">
      <w:start w:val="0"/>
      <w:numFmt w:val="bullet"/>
      <w:lvlText w:val="•"/>
      <w:lvlJc w:val="left"/>
      <w:pPr>
        <w:ind w:left="6999" w:hanging="818"/>
      </w:pPr>
      <w:rPr>
        <w:rFonts w:hint="default"/>
      </w:rPr>
    </w:lvl>
    <w:lvl w:ilvl="6">
      <w:start w:val="0"/>
      <w:numFmt w:val="bullet"/>
      <w:lvlText w:val="•"/>
      <w:lvlJc w:val="left"/>
      <w:pPr>
        <w:ind w:left="8207" w:hanging="818"/>
      </w:pPr>
      <w:rPr>
        <w:rFonts w:hint="default"/>
      </w:rPr>
    </w:lvl>
    <w:lvl w:ilvl="7">
      <w:start w:val="0"/>
      <w:numFmt w:val="bullet"/>
      <w:lvlText w:val="•"/>
      <w:lvlJc w:val="left"/>
      <w:pPr>
        <w:ind w:left="9415" w:hanging="818"/>
      </w:pPr>
      <w:rPr>
        <w:rFonts w:hint="default"/>
      </w:rPr>
    </w:lvl>
    <w:lvl w:ilvl="8">
      <w:start w:val="0"/>
      <w:numFmt w:val="bullet"/>
      <w:lvlText w:val="•"/>
      <w:lvlJc w:val="left"/>
      <w:pPr>
        <w:ind w:left="10623" w:hanging="818"/>
      </w:pPr>
      <w:rPr>
        <w:rFonts w:hint="default"/>
      </w:rPr>
    </w:lvl>
  </w:abstractNum>
  <w:abstractNum w:abstractNumId="1">
    <w:nsid w:val="1ABB3253"/>
    <w:multiLevelType w:val="hybridMultilevel"/>
    <w:tmpl w:val="00000000"/>
    <w:lvl w:ilvl="0">
      <w:start w:val="6"/>
      <w:numFmt w:val="decimal"/>
      <w:lvlText w:val="%1."/>
      <w:lvlJc w:val="left"/>
      <w:pPr>
        <w:ind w:left="583" w:hanging="443"/>
        <w:jc w:val="left"/>
      </w:pPr>
      <w:rPr>
        <w:rFonts w:ascii="微软雅黑" w:eastAsia="微软雅黑" w:hAnsi="微软雅黑" w:cs="微软雅黑" w:hint="default"/>
        <w:b/>
        <w:bCs/>
        <w:spacing w:val="-1"/>
        <w:w w:val="102"/>
        <w:sz w:val="31"/>
        <w:szCs w:val="31"/>
      </w:rPr>
    </w:lvl>
    <w:lvl w:ilvl="1">
      <w:start w:val="0"/>
      <w:numFmt w:val="bullet"/>
      <w:lvlText w:val="•"/>
      <w:lvlJc w:val="left"/>
      <w:pPr>
        <w:ind w:left="1825" w:hanging="443"/>
      </w:pPr>
      <w:rPr>
        <w:rFonts w:hint="default"/>
      </w:rPr>
    </w:lvl>
    <w:lvl w:ilvl="2">
      <w:start w:val="0"/>
      <w:numFmt w:val="bullet"/>
      <w:lvlText w:val="•"/>
      <w:lvlJc w:val="left"/>
      <w:pPr>
        <w:ind w:left="3071" w:hanging="443"/>
      </w:pPr>
      <w:rPr>
        <w:rFonts w:hint="default"/>
      </w:rPr>
    </w:lvl>
    <w:lvl w:ilvl="3">
      <w:start w:val="0"/>
      <w:numFmt w:val="bullet"/>
      <w:lvlText w:val="•"/>
      <w:lvlJc w:val="left"/>
      <w:pPr>
        <w:ind w:left="4317" w:hanging="443"/>
      </w:pPr>
      <w:rPr>
        <w:rFonts w:hint="default"/>
      </w:rPr>
    </w:lvl>
    <w:lvl w:ilvl="4">
      <w:start w:val="0"/>
      <w:numFmt w:val="bullet"/>
      <w:lvlText w:val="•"/>
      <w:lvlJc w:val="left"/>
      <w:pPr>
        <w:ind w:left="5563" w:hanging="443"/>
      </w:pPr>
      <w:rPr>
        <w:rFonts w:hint="default"/>
      </w:rPr>
    </w:lvl>
    <w:lvl w:ilvl="5">
      <w:start w:val="0"/>
      <w:numFmt w:val="bullet"/>
      <w:lvlText w:val="•"/>
      <w:lvlJc w:val="left"/>
      <w:pPr>
        <w:ind w:left="6809" w:hanging="443"/>
      </w:pPr>
      <w:rPr>
        <w:rFonts w:hint="default"/>
      </w:rPr>
    </w:lvl>
    <w:lvl w:ilvl="6">
      <w:start w:val="0"/>
      <w:numFmt w:val="bullet"/>
      <w:lvlText w:val="•"/>
      <w:lvlJc w:val="left"/>
      <w:pPr>
        <w:ind w:left="8055" w:hanging="443"/>
      </w:pPr>
      <w:rPr>
        <w:rFonts w:hint="default"/>
      </w:rPr>
    </w:lvl>
    <w:lvl w:ilvl="7">
      <w:start w:val="0"/>
      <w:numFmt w:val="bullet"/>
      <w:lvlText w:val="•"/>
      <w:lvlJc w:val="left"/>
      <w:pPr>
        <w:ind w:left="9301" w:hanging="443"/>
      </w:pPr>
      <w:rPr>
        <w:rFonts w:hint="default"/>
      </w:rPr>
    </w:lvl>
    <w:lvl w:ilvl="8">
      <w:start w:val="0"/>
      <w:numFmt w:val="bullet"/>
      <w:lvlText w:val="•"/>
      <w:lvlJc w:val="left"/>
      <w:pPr>
        <w:ind w:left="10547" w:hanging="443"/>
      </w:pPr>
      <w:rPr>
        <w:rFonts w:hint="default"/>
      </w:rPr>
    </w:lvl>
  </w:abstractNum>
  <w:abstractNum w:abstractNumId="2">
    <w:nsid w:val="2204F5C3"/>
    <w:multiLevelType w:val="hybridMultilevel"/>
    <w:tmpl w:val="00000000"/>
    <w:lvl w:ilvl="0">
      <w:start w:val="2"/>
      <w:numFmt w:val="upperRoman"/>
      <w:lvlText w:val="%1"/>
      <w:lvlJc w:val="left"/>
      <w:pPr>
        <w:ind w:left="378" w:hanging="238"/>
        <w:jc w:val="left"/>
      </w:pPr>
      <w:rPr>
        <w:rFonts w:ascii="Calibri" w:eastAsia="Calibri" w:hAnsi="Calibri" w:cs="Calibri" w:hint="default"/>
        <w:spacing w:val="-1"/>
        <w:w w:val="102"/>
        <w:sz w:val="31"/>
        <w:szCs w:val="31"/>
      </w:rPr>
    </w:lvl>
    <w:lvl w:ilvl="1">
      <w:start w:val="0"/>
      <w:numFmt w:val="bullet"/>
      <w:lvlText w:val="•"/>
      <w:lvlJc w:val="left"/>
      <w:pPr>
        <w:ind w:left="1645" w:hanging="238"/>
      </w:pPr>
      <w:rPr>
        <w:rFonts w:hint="default"/>
      </w:rPr>
    </w:lvl>
    <w:lvl w:ilvl="2">
      <w:start w:val="0"/>
      <w:numFmt w:val="bullet"/>
      <w:lvlText w:val="•"/>
      <w:lvlJc w:val="left"/>
      <w:pPr>
        <w:ind w:left="2911" w:hanging="238"/>
      </w:pPr>
      <w:rPr>
        <w:rFonts w:hint="default"/>
      </w:rPr>
    </w:lvl>
    <w:lvl w:ilvl="3">
      <w:start w:val="0"/>
      <w:numFmt w:val="bullet"/>
      <w:lvlText w:val="•"/>
      <w:lvlJc w:val="left"/>
      <w:pPr>
        <w:ind w:left="4177" w:hanging="238"/>
      </w:pPr>
      <w:rPr>
        <w:rFonts w:hint="default"/>
      </w:rPr>
    </w:lvl>
    <w:lvl w:ilvl="4">
      <w:start w:val="0"/>
      <w:numFmt w:val="bullet"/>
      <w:lvlText w:val="•"/>
      <w:lvlJc w:val="left"/>
      <w:pPr>
        <w:ind w:left="5443" w:hanging="238"/>
      </w:pPr>
      <w:rPr>
        <w:rFonts w:hint="default"/>
      </w:rPr>
    </w:lvl>
    <w:lvl w:ilvl="5">
      <w:start w:val="0"/>
      <w:numFmt w:val="bullet"/>
      <w:lvlText w:val="•"/>
      <w:lvlJc w:val="left"/>
      <w:pPr>
        <w:ind w:left="6709" w:hanging="238"/>
      </w:pPr>
      <w:rPr>
        <w:rFonts w:hint="default"/>
      </w:rPr>
    </w:lvl>
    <w:lvl w:ilvl="6">
      <w:start w:val="0"/>
      <w:numFmt w:val="bullet"/>
      <w:lvlText w:val="•"/>
      <w:lvlJc w:val="left"/>
      <w:pPr>
        <w:ind w:left="7975" w:hanging="238"/>
      </w:pPr>
      <w:rPr>
        <w:rFonts w:hint="default"/>
      </w:rPr>
    </w:lvl>
    <w:lvl w:ilvl="7">
      <w:start w:val="0"/>
      <w:numFmt w:val="bullet"/>
      <w:lvlText w:val="•"/>
      <w:lvlJc w:val="left"/>
      <w:pPr>
        <w:ind w:left="9241" w:hanging="238"/>
      </w:pPr>
      <w:rPr>
        <w:rFonts w:hint="default"/>
      </w:rPr>
    </w:lvl>
    <w:lvl w:ilvl="8">
      <w:start w:val="0"/>
      <w:numFmt w:val="bullet"/>
      <w:lvlText w:val="•"/>
      <w:lvlJc w:val="left"/>
      <w:pPr>
        <w:ind w:left="10507" w:hanging="238"/>
      </w:pPr>
      <w:rPr>
        <w:rFonts w:hint="default"/>
      </w:rPr>
    </w:lvl>
  </w:abstractNum>
  <w:abstractNum w:abstractNumId="3">
    <w:nsid w:val="243BF13E"/>
    <w:multiLevelType w:val="hybridMultilevel"/>
    <w:tmpl w:val="00000000"/>
    <w:lvl w:ilvl="0">
      <w:start w:val="1"/>
      <w:numFmt w:val="decimal"/>
      <w:lvlText w:val="（%1）"/>
      <w:lvlJc w:val="left"/>
      <w:pPr>
        <w:ind w:left="728" w:hanging="588"/>
        <w:jc w:val="left"/>
      </w:pPr>
      <w:rPr>
        <w:rFonts w:hint="default"/>
        <w:spacing w:val="-4"/>
        <w:w w:val="116"/>
      </w:rPr>
    </w:lvl>
    <w:lvl w:ilvl="1">
      <w:start w:val="0"/>
      <w:numFmt w:val="bullet"/>
      <w:lvlText w:val="•"/>
      <w:lvlJc w:val="left"/>
      <w:pPr>
        <w:ind w:left="1951" w:hanging="588"/>
      </w:pPr>
      <w:rPr>
        <w:rFonts w:hint="default"/>
      </w:rPr>
    </w:lvl>
    <w:lvl w:ilvl="2">
      <w:start w:val="0"/>
      <w:numFmt w:val="bullet"/>
      <w:lvlText w:val="•"/>
      <w:lvlJc w:val="left"/>
      <w:pPr>
        <w:ind w:left="3183" w:hanging="588"/>
      </w:pPr>
      <w:rPr>
        <w:rFonts w:hint="default"/>
      </w:rPr>
    </w:lvl>
    <w:lvl w:ilvl="3">
      <w:start w:val="0"/>
      <w:numFmt w:val="bullet"/>
      <w:lvlText w:val="•"/>
      <w:lvlJc w:val="left"/>
      <w:pPr>
        <w:ind w:left="4415" w:hanging="588"/>
      </w:pPr>
      <w:rPr>
        <w:rFonts w:hint="default"/>
      </w:rPr>
    </w:lvl>
    <w:lvl w:ilvl="4">
      <w:start w:val="0"/>
      <w:numFmt w:val="bullet"/>
      <w:lvlText w:val="•"/>
      <w:lvlJc w:val="left"/>
      <w:pPr>
        <w:ind w:left="5647" w:hanging="588"/>
      </w:pPr>
      <w:rPr>
        <w:rFonts w:hint="default"/>
      </w:rPr>
    </w:lvl>
    <w:lvl w:ilvl="5">
      <w:start w:val="0"/>
      <w:numFmt w:val="bullet"/>
      <w:lvlText w:val="•"/>
      <w:lvlJc w:val="left"/>
      <w:pPr>
        <w:ind w:left="6879" w:hanging="588"/>
      </w:pPr>
      <w:rPr>
        <w:rFonts w:hint="default"/>
      </w:rPr>
    </w:lvl>
    <w:lvl w:ilvl="6">
      <w:start w:val="0"/>
      <w:numFmt w:val="bullet"/>
      <w:lvlText w:val="•"/>
      <w:lvlJc w:val="left"/>
      <w:pPr>
        <w:ind w:left="8111" w:hanging="588"/>
      </w:pPr>
      <w:rPr>
        <w:rFonts w:hint="default"/>
      </w:rPr>
    </w:lvl>
    <w:lvl w:ilvl="7">
      <w:start w:val="0"/>
      <w:numFmt w:val="bullet"/>
      <w:lvlText w:val="•"/>
      <w:lvlJc w:val="left"/>
      <w:pPr>
        <w:ind w:left="9343" w:hanging="588"/>
      </w:pPr>
      <w:rPr>
        <w:rFonts w:hint="default"/>
      </w:rPr>
    </w:lvl>
    <w:lvl w:ilvl="8">
      <w:start w:val="0"/>
      <w:numFmt w:val="bullet"/>
      <w:lvlText w:val="•"/>
      <w:lvlJc w:val="left"/>
      <w:pPr>
        <w:ind w:left="10575" w:hanging="588"/>
      </w:pPr>
      <w:rPr>
        <w:rFonts w:hint="default"/>
      </w:rPr>
    </w:lvl>
  </w:abstractNum>
  <w:abstractNum w:abstractNumId="4">
    <w:nsid w:val="2B2F7421"/>
    <w:multiLevelType w:val="hybridMultilevel"/>
    <w:tmpl w:val="00000000"/>
    <w:lvl w:ilvl="0">
      <w:start w:val="1"/>
      <w:numFmt w:val="decimal"/>
      <w:lvlText w:val="%1."/>
      <w:lvlJc w:val="left"/>
      <w:pPr>
        <w:ind w:left="140" w:hanging="318"/>
        <w:jc w:val="left"/>
      </w:pPr>
      <w:rPr>
        <w:rFonts w:hint="default"/>
        <w:b/>
        <w:bCs/>
        <w:spacing w:val="-33"/>
        <w:w w:val="101"/>
      </w:rPr>
    </w:lvl>
    <w:lvl w:ilvl="1">
      <w:start w:val="0"/>
      <w:numFmt w:val="bullet"/>
      <w:lvlText w:val="•"/>
      <w:lvlJc w:val="left"/>
      <w:pPr>
        <w:ind w:left="1429" w:hanging="318"/>
      </w:pPr>
      <w:rPr>
        <w:rFonts w:hint="default"/>
      </w:rPr>
    </w:lvl>
    <w:lvl w:ilvl="2">
      <w:start w:val="0"/>
      <w:numFmt w:val="bullet"/>
      <w:lvlText w:val="•"/>
      <w:lvlJc w:val="left"/>
      <w:pPr>
        <w:ind w:left="2719" w:hanging="318"/>
      </w:pPr>
      <w:rPr>
        <w:rFonts w:hint="default"/>
      </w:rPr>
    </w:lvl>
    <w:lvl w:ilvl="3">
      <w:start w:val="0"/>
      <w:numFmt w:val="bullet"/>
      <w:lvlText w:val="•"/>
      <w:lvlJc w:val="left"/>
      <w:pPr>
        <w:ind w:left="4009" w:hanging="318"/>
      </w:pPr>
      <w:rPr>
        <w:rFonts w:hint="default"/>
      </w:rPr>
    </w:lvl>
    <w:lvl w:ilvl="4">
      <w:start w:val="0"/>
      <w:numFmt w:val="bullet"/>
      <w:lvlText w:val="•"/>
      <w:lvlJc w:val="left"/>
      <w:pPr>
        <w:ind w:left="5299" w:hanging="318"/>
      </w:pPr>
      <w:rPr>
        <w:rFonts w:hint="default"/>
      </w:rPr>
    </w:lvl>
    <w:lvl w:ilvl="5">
      <w:start w:val="0"/>
      <w:numFmt w:val="bullet"/>
      <w:lvlText w:val="•"/>
      <w:lvlJc w:val="left"/>
      <w:pPr>
        <w:ind w:left="6589" w:hanging="318"/>
      </w:pPr>
      <w:rPr>
        <w:rFonts w:hint="default"/>
      </w:rPr>
    </w:lvl>
    <w:lvl w:ilvl="6">
      <w:start w:val="0"/>
      <w:numFmt w:val="bullet"/>
      <w:lvlText w:val="•"/>
      <w:lvlJc w:val="left"/>
      <w:pPr>
        <w:ind w:left="7879" w:hanging="318"/>
      </w:pPr>
      <w:rPr>
        <w:rFonts w:hint="default"/>
      </w:rPr>
    </w:lvl>
    <w:lvl w:ilvl="7">
      <w:start w:val="0"/>
      <w:numFmt w:val="bullet"/>
      <w:lvlText w:val="•"/>
      <w:lvlJc w:val="left"/>
      <w:pPr>
        <w:ind w:left="9169" w:hanging="318"/>
      </w:pPr>
      <w:rPr>
        <w:rFonts w:hint="default"/>
      </w:rPr>
    </w:lvl>
    <w:lvl w:ilvl="8">
      <w:start w:val="0"/>
      <w:numFmt w:val="bullet"/>
      <w:lvlText w:val="•"/>
      <w:lvlJc w:val="left"/>
      <w:pPr>
        <w:ind w:left="10459" w:hanging="318"/>
      </w:pPr>
      <w:rPr>
        <w:rFonts w:hint="default"/>
      </w:rPr>
    </w:lvl>
  </w:abstractNum>
  <w:abstractNum w:abstractNumId="5">
    <w:nsid w:val="2BE0A2F7"/>
    <w:multiLevelType w:val="hybridMultilevel"/>
    <w:tmpl w:val="00000000"/>
    <w:lvl w:ilvl="0">
      <w:start w:val="1"/>
      <w:numFmt w:val="decimal"/>
      <w:lvlText w:val="%1."/>
      <w:lvlJc w:val="left"/>
      <w:pPr>
        <w:ind w:left="140" w:hanging="263"/>
        <w:jc w:val="left"/>
      </w:pPr>
      <w:rPr>
        <w:rFonts w:ascii="微软雅黑" w:eastAsia="微软雅黑" w:hAnsi="微软雅黑" w:cs="微软雅黑" w:hint="default"/>
        <w:spacing w:val="-1"/>
        <w:w w:val="102"/>
        <w:sz w:val="29"/>
        <w:szCs w:val="29"/>
      </w:rPr>
    </w:lvl>
    <w:lvl w:ilvl="1">
      <w:start w:val="0"/>
      <w:numFmt w:val="bullet"/>
      <w:lvlText w:val="•"/>
      <w:lvlJc w:val="left"/>
      <w:pPr>
        <w:ind w:left="1429" w:hanging="263"/>
      </w:pPr>
      <w:rPr>
        <w:rFonts w:hint="default"/>
      </w:rPr>
    </w:lvl>
    <w:lvl w:ilvl="2">
      <w:start w:val="0"/>
      <w:numFmt w:val="bullet"/>
      <w:lvlText w:val="•"/>
      <w:lvlJc w:val="left"/>
      <w:pPr>
        <w:ind w:left="2719" w:hanging="263"/>
      </w:pPr>
      <w:rPr>
        <w:rFonts w:hint="default"/>
      </w:rPr>
    </w:lvl>
    <w:lvl w:ilvl="3">
      <w:start w:val="0"/>
      <w:numFmt w:val="bullet"/>
      <w:lvlText w:val="•"/>
      <w:lvlJc w:val="left"/>
      <w:pPr>
        <w:ind w:left="4009" w:hanging="263"/>
      </w:pPr>
      <w:rPr>
        <w:rFonts w:hint="default"/>
      </w:rPr>
    </w:lvl>
    <w:lvl w:ilvl="4">
      <w:start w:val="0"/>
      <w:numFmt w:val="bullet"/>
      <w:lvlText w:val="•"/>
      <w:lvlJc w:val="left"/>
      <w:pPr>
        <w:ind w:left="5299" w:hanging="263"/>
      </w:pPr>
      <w:rPr>
        <w:rFonts w:hint="default"/>
      </w:rPr>
    </w:lvl>
    <w:lvl w:ilvl="5">
      <w:start w:val="0"/>
      <w:numFmt w:val="bullet"/>
      <w:lvlText w:val="•"/>
      <w:lvlJc w:val="left"/>
      <w:pPr>
        <w:ind w:left="6589" w:hanging="263"/>
      </w:pPr>
      <w:rPr>
        <w:rFonts w:hint="default"/>
      </w:rPr>
    </w:lvl>
    <w:lvl w:ilvl="6">
      <w:start w:val="0"/>
      <w:numFmt w:val="bullet"/>
      <w:lvlText w:val="•"/>
      <w:lvlJc w:val="left"/>
      <w:pPr>
        <w:ind w:left="7879" w:hanging="263"/>
      </w:pPr>
      <w:rPr>
        <w:rFonts w:hint="default"/>
      </w:rPr>
    </w:lvl>
    <w:lvl w:ilvl="7">
      <w:start w:val="0"/>
      <w:numFmt w:val="bullet"/>
      <w:lvlText w:val="•"/>
      <w:lvlJc w:val="left"/>
      <w:pPr>
        <w:ind w:left="9169" w:hanging="263"/>
      </w:pPr>
      <w:rPr>
        <w:rFonts w:hint="default"/>
      </w:rPr>
    </w:lvl>
    <w:lvl w:ilvl="8">
      <w:start w:val="0"/>
      <w:numFmt w:val="bullet"/>
      <w:lvlText w:val="•"/>
      <w:lvlJc w:val="left"/>
      <w:pPr>
        <w:ind w:left="10459" w:hanging="263"/>
      </w:pPr>
      <w:rPr>
        <w:rFonts w:hint="default"/>
      </w:rPr>
    </w:lvl>
  </w:abstractNum>
  <w:abstractNum w:abstractNumId="6">
    <w:nsid w:val="2CF0CD75"/>
    <w:multiLevelType w:val="hybridMultilevel"/>
    <w:tmpl w:val="00000000"/>
    <w:lvl w:ilvl="0">
      <w:start w:val="6"/>
      <w:numFmt w:val="decimal"/>
      <w:lvlText w:val="%1."/>
      <w:lvlJc w:val="left"/>
      <w:pPr>
        <w:ind w:left="458" w:hanging="318"/>
        <w:jc w:val="left"/>
      </w:pPr>
      <w:rPr>
        <w:rFonts w:hint="default"/>
        <w:b/>
        <w:bCs/>
        <w:spacing w:val="-33"/>
        <w:w w:val="101"/>
      </w:rPr>
    </w:lvl>
    <w:lvl w:ilvl="1">
      <w:start w:val="0"/>
      <w:numFmt w:val="bullet"/>
      <w:lvlText w:val="•"/>
      <w:lvlJc w:val="left"/>
      <w:pPr>
        <w:ind w:left="1717" w:hanging="318"/>
      </w:pPr>
      <w:rPr>
        <w:rFonts w:hint="default"/>
      </w:rPr>
    </w:lvl>
    <w:lvl w:ilvl="2">
      <w:start w:val="0"/>
      <w:numFmt w:val="bullet"/>
      <w:lvlText w:val="•"/>
      <w:lvlJc w:val="left"/>
      <w:pPr>
        <w:ind w:left="2975" w:hanging="318"/>
      </w:pPr>
      <w:rPr>
        <w:rFonts w:hint="default"/>
      </w:rPr>
    </w:lvl>
    <w:lvl w:ilvl="3">
      <w:start w:val="0"/>
      <w:numFmt w:val="bullet"/>
      <w:lvlText w:val="•"/>
      <w:lvlJc w:val="left"/>
      <w:pPr>
        <w:ind w:left="4233" w:hanging="318"/>
      </w:pPr>
      <w:rPr>
        <w:rFonts w:hint="default"/>
      </w:rPr>
    </w:lvl>
    <w:lvl w:ilvl="4">
      <w:start w:val="0"/>
      <w:numFmt w:val="bullet"/>
      <w:lvlText w:val="•"/>
      <w:lvlJc w:val="left"/>
      <w:pPr>
        <w:ind w:left="5491" w:hanging="318"/>
      </w:pPr>
      <w:rPr>
        <w:rFonts w:hint="default"/>
      </w:rPr>
    </w:lvl>
    <w:lvl w:ilvl="5">
      <w:start w:val="0"/>
      <w:numFmt w:val="bullet"/>
      <w:lvlText w:val="•"/>
      <w:lvlJc w:val="left"/>
      <w:pPr>
        <w:ind w:left="6749" w:hanging="318"/>
      </w:pPr>
      <w:rPr>
        <w:rFonts w:hint="default"/>
      </w:rPr>
    </w:lvl>
    <w:lvl w:ilvl="6">
      <w:start w:val="0"/>
      <w:numFmt w:val="bullet"/>
      <w:lvlText w:val="•"/>
      <w:lvlJc w:val="left"/>
      <w:pPr>
        <w:ind w:left="8007" w:hanging="318"/>
      </w:pPr>
      <w:rPr>
        <w:rFonts w:hint="default"/>
      </w:rPr>
    </w:lvl>
    <w:lvl w:ilvl="7">
      <w:start w:val="0"/>
      <w:numFmt w:val="bullet"/>
      <w:lvlText w:val="•"/>
      <w:lvlJc w:val="left"/>
      <w:pPr>
        <w:ind w:left="9265" w:hanging="318"/>
      </w:pPr>
      <w:rPr>
        <w:rFonts w:hint="default"/>
      </w:rPr>
    </w:lvl>
    <w:lvl w:ilvl="8">
      <w:start w:val="0"/>
      <w:numFmt w:val="bullet"/>
      <w:lvlText w:val="•"/>
      <w:lvlJc w:val="left"/>
      <w:pPr>
        <w:ind w:left="10523" w:hanging="318"/>
      </w:pPr>
      <w:rPr>
        <w:rFonts w:hint="default"/>
      </w:rPr>
    </w:lvl>
  </w:abstractNum>
  <w:abstractNum w:abstractNumId="7">
    <w:nsid w:val="2F2C42AE"/>
    <w:multiLevelType w:val="hybridMultilevel"/>
    <w:tmpl w:val="00000000"/>
    <w:lvl w:ilvl="0">
      <w:start w:val="12"/>
      <w:numFmt w:val="decimal"/>
      <w:lvlText w:val="%1."/>
      <w:lvlJc w:val="left"/>
      <w:pPr>
        <w:ind w:left="777" w:hanging="637"/>
        <w:jc w:val="left"/>
      </w:pPr>
      <w:rPr>
        <w:rFonts w:ascii="微软雅黑" w:eastAsia="微软雅黑" w:hAnsi="微软雅黑" w:cs="微软雅黑" w:hint="default"/>
        <w:b/>
        <w:bCs/>
        <w:spacing w:val="-1"/>
        <w:w w:val="102"/>
        <w:sz w:val="31"/>
        <w:szCs w:val="31"/>
      </w:rPr>
    </w:lvl>
    <w:lvl w:ilvl="1">
      <w:start w:val="0"/>
      <w:numFmt w:val="bullet"/>
      <w:lvlText w:val="•"/>
      <w:lvlJc w:val="left"/>
      <w:pPr>
        <w:ind w:left="2005" w:hanging="637"/>
      </w:pPr>
      <w:rPr>
        <w:rFonts w:hint="default"/>
      </w:rPr>
    </w:lvl>
    <w:lvl w:ilvl="2">
      <w:start w:val="0"/>
      <w:numFmt w:val="bullet"/>
      <w:lvlText w:val="•"/>
      <w:lvlJc w:val="left"/>
      <w:pPr>
        <w:ind w:left="3231" w:hanging="637"/>
      </w:pPr>
      <w:rPr>
        <w:rFonts w:hint="default"/>
      </w:rPr>
    </w:lvl>
    <w:lvl w:ilvl="3">
      <w:start w:val="0"/>
      <w:numFmt w:val="bullet"/>
      <w:lvlText w:val="•"/>
      <w:lvlJc w:val="left"/>
      <w:pPr>
        <w:ind w:left="4457" w:hanging="637"/>
      </w:pPr>
      <w:rPr>
        <w:rFonts w:hint="default"/>
      </w:rPr>
    </w:lvl>
    <w:lvl w:ilvl="4">
      <w:start w:val="0"/>
      <w:numFmt w:val="bullet"/>
      <w:lvlText w:val="•"/>
      <w:lvlJc w:val="left"/>
      <w:pPr>
        <w:ind w:left="5683" w:hanging="637"/>
      </w:pPr>
      <w:rPr>
        <w:rFonts w:hint="default"/>
      </w:rPr>
    </w:lvl>
    <w:lvl w:ilvl="5">
      <w:start w:val="0"/>
      <w:numFmt w:val="bullet"/>
      <w:lvlText w:val="•"/>
      <w:lvlJc w:val="left"/>
      <w:pPr>
        <w:ind w:left="6909" w:hanging="637"/>
      </w:pPr>
      <w:rPr>
        <w:rFonts w:hint="default"/>
      </w:rPr>
    </w:lvl>
    <w:lvl w:ilvl="6">
      <w:start w:val="0"/>
      <w:numFmt w:val="bullet"/>
      <w:lvlText w:val="•"/>
      <w:lvlJc w:val="left"/>
      <w:pPr>
        <w:ind w:left="8135" w:hanging="637"/>
      </w:pPr>
      <w:rPr>
        <w:rFonts w:hint="default"/>
      </w:rPr>
    </w:lvl>
    <w:lvl w:ilvl="7">
      <w:start w:val="0"/>
      <w:numFmt w:val="bullet"/>
      <w:lvlText w:val="•"/>
      <w:lvlJc w:val="left"/>
      <w:pPr>
        <w:ind w:left="9361" w:hanging="637"/>
      </w:pPr>
      <w:rPr>
        <w:rFonts w:hint="default"/>
      </w:rPr>
    </w:lvl>
    <w:lvl w:ilvl="8">
      <w:start w:val="0"/>
      <w:numFmt w:val="bullet"/>
      <w:lvlText w:val="•"/>
      <w:lvlJc w:val="left"/>
      <w:pPr>
        <w:ind w:left="10587" w:hanging="637"/>
      </w:pPr>
      <w:rPr>
        <w:rFonts w:hint="default"/>
      </w:rPr>
    </w:lvl>
  </w:abstractNum>
  <w:abstractNum w:abstractNumId="8">
    <w:nsid w:val="34CBCDD0"/>
    <w:multiLevelType w:val="hybridMultilevel"/>
    <w:tmpl w:val="00000000"/>
    <w:lvl w:ilvl="0">
      <w:start w:val="1"/>
      <w:numFmt w:val="decimal"/>
      <w:lvlText w:val="（%1）"/>
      <w:lvlJc w:val="left"/>
      <w:pPr>
        <w:ind w:left="140" w:hanging="822"/>
        <w:jc w:val="left"/>
      </w:pPr>
      <w:rPr>
        <w:rFonts w:ascii="微软雅黑" w:eastAsia="微软雅黑" w:hAnsi="微软雅黑" w:cs="微软雅黑" w:hint="default"/>
        <w:spacing w:val="-54"/>
        <w:w w:val="102"/>
        <w:sz w:val="29"/>
        <w:szCs w:val="29"/>
      </w:rPr>
    </w:lvl>
    <w:lvl w:ilvl="1">
      <w:start w:val="0"/>
      <w:numFmt w:val="bullet"/>
      <w:lvlText w:val="•"/>
      <w:lvlJc w:val="left"/>
      <w:pPr>
        <w:ind w:left="1429" w:hanging="822"/>
      </w:pPr>
      <w:rPr>
        <w:rFonts w:hint="default"/>
      </w:rPr>
    </w:lvl>
    <w:lvl w:ilvl="2">
      <w:start w:val="0"/>
      <w:numFmt w:val="bullet"/>
      <w:lvlText w:val="•"/>
      <w:lvlJc w:val="left"/>
      <w:pPr>
        <w:ind w:left="2719" w:hanging="822"/>
      </w:pPr>
      <w:rPr>
        <w:rFonts w:hint="default"/>
      </w:rPr>
    </w:lvl>
    <w:lvl w:ilvl="3">
      <w:start w:val="0"/>
      <w:numFmt w:val="bullet"/>
      <w:lvlText w:val="•"/>
      <w:lvlJc w:val="left"/>
      <w:pPr>
        <w:ind w:left="4009" w:hanging="822"/>
      </w:pPr>
      <w:rPr>
        <w:rFonts w:hint="default"/>
      </w:rPr>
    </w:lvl>
    <w:lvl w:ilvl="4">
      <w:start w:val="0"/>
      <w:numFmt w:val="bullet"/>
      <w:lvlText w:val="•"/>
      <w:lvlJc w:val="left"/>
      <w:pPr>
        <w:ind w:left="5299" w:hanging="822"/>
      </w:pPr>
      <w:rPr>
        <w:rFonts w:hint="default"/>
      </w:rPr>
    </w:lvl>
    <w:lvl w:ilvl="5">
      <w:start w:val="0"/>
      <w:numFmt w:val="bullet"/>
      <w:lvlText w:val="•"/>
      <w:lvlJc w:val="left"/>
      <w:pPr>
        <w:ind w:left="6589" w:hanging="822"/>
      </w:pPr>
      <w:rPr>
        <w:rFonts w:hint="default"/>
      </w:rPr>
    </w:lvl>
    <w:lvl w:ilvl="6">
      <w:start w:val="0"/>
      <w:numFmt w:val="bullet"/>
      <w:lvlText w:val="•"/>
      <w:lvlJc w:val="left"/>
      <w:pPr>
        <w:ind w:left="7879" w:hanging="822"/>
      </w:pPr>
      <w:rPr>
        <w:rFonts w:hint="default"/>
      </w:rPr>
    </w:lvl>
    <w:lvl w:ilvl="7">
      <w:start w:val="0"/>
      <w:numFmt w:val="bullet"/>
      <w:lvlText w:val="•"/>
      <w:lvlJc w:val="left"/>
      <w:pPr>
        <w:ind w:left="9169" w:hanging="822"/>
      </w:pPr>
      <w:rPr>
        <w:rFonts w:hint="default"/>
      </w:rPr>
    </w:lvl>
    <w:lvl w:ilvl="8">
      <w:start w:val="0"/>
      <w:numFmt w:val="bullet"/>
      <w:lvlText w:val="•"/>
      <w:lvlJc w:val="left"/>
      <w:pPr>
        <w:ind w:left="10459" w:hanging="822"/>
      </w:pPr>
      <w:rPr>
        <w:rFonts w:hint="default"/>
      </w:rPr>
    </w:lvl>
  </w:abstractNum>
  <w:abstractNum w:abstractNumId="9">
    <w:nsid w:val="3DDFFA2D"/>
    <w:multiLevelType w:val="hybridMultilevel"/>
    <w:tmpl w:val="00000000"/>
    <w:lvl w:ilvl="0">
      <w:start w:val="27"/>
      <w:numFmt w:val="decimal"/>
      <w:lvlText w:val="%1."/>
      <w:lvlJc w:val="left"/>
      <w:pPr>
        <w:ind w:left="622" w:hanging="482"/>
        <w:jc w:val="left"/>
      </w:pPr>
      <w:rPr>
        <w:rFonts w:ascii="微软雅黑" w:eastAsia="微软雅黑" w:hAnsi="微软雅黑" w:cs="微软雅黑" w:hint="default"/>
        <w:b/>
        <w:bCs/>
        <w:spacing w:val="-3"/>
        <w:w w:val="102"/>
        <w:sz w:val="29"/>
        <w:szCs w:val="29"/>
      </w:rPr>
    </w:lvl>
    <w:lvl w:ilvl="1">
      <w:start w:val="0"/>
      <w:numFmt w:val="bullet"/>
      <w:lvlText w:val="•"/>
      <w:lvlJc w:val="left"/>
      <w:pPr>
        <w:ind w:left="1861" w:hanging="482"/>
      </w:pPr>
      <w:rPr>
        <w:rFonts w:hint="default"/>
      </w:rPr>
    </w:lvl>
    <w:lvl w:ilvl="2">
      <w:start w:val="0"/>
      <w:numFmt w:val="bullet"/>
      <w:lvlText w:val="•"/>
      <w:lvlJc w:val="left"/>
      <w:pPr>
        <w:ind w:left="3103" w:hanging="482"/>
      </w:pPr>
      <w:rPr>
        <w:rFonts w:hint="default"/>
      </w:rPr>
    </w:lvl>
    <w:lvl w:ilvl="3">
      <w:start w:val="0"/>
      <w:numFmt w:val="bullet"/>
      <w:lvlText w:val="•"/>
      <w:lvlJc w:val="left"/>
      <w:pPr>
        <w:ind w:left="4345" w:hanging="482"/>
      </w:pPr>
      <w:rPr>
        <w:rFonts w:hint="default"/>
      </w:rPr>
    </w:lvl>
    <w:lvl w:ilvl="4">
      <w:start w:val="0"/>
      <w:numFmt w:val="bullet"/>
      <w:lvlText w:val="•"/>
      <w:lvlJc w:val="left"/>
      <w:pPr>
        <w:ind w:left="5587" w:hanging="482"/>
      </w:pPr>
      <w:rPr>
        <w:rFonts w:hint="default"/>
      </w:rPr>
    </w:lvl>
    <w:lvl w:ilvl="5">
      <w:start w:val="0"/>
      <w:numFmt w:val="bullet"/>
      <w:lvlText w:val="•"/>
      <w:lvlJc w:val="left"/>
      <w:pPr>
        <w:ind w:left="6829" w:hanging="482"/>
      </w:pPr>
      <w:rPr>
        <w:rFonts w:hint="default"/>
      </w:rPr>
    </w:lvl>
    <w:lvl w:ilvl="6">
      <w:start w:val="0"/>
      <w:numFmt w:val="bullet"/>
      <w:lvlText w:val="•"/>
      <w:lvlJc w:val="left"/>
      <w:pPr>
        <w:ind w:left="8071" w:hanging="482"/>
      </w:pPr>
      <w:rPr>
        <w:rFonts w:hint="default"/>
      </w:rPr>
    </w:lvl>
    <w:lvl w:ilvl="7">
      <w:start w:val="0"/>
      <w:numFmt w:val="bullet"/>
      <w:lvlText w:val="•"/>
      <w:lvlJc w:val="left"/>
      <w:pPr>
        <w:ind w:left="9313" w:hanging="482"/>
      </w:pPr>
      <w:rPr>
        <w:rFonts w:hint="default"/>
      </w:rPr>
    </w:lvl>
    <w:lvl w:ilvl="8">
      <w:start w:val="0"/>
      <w:numFmt w:val="bullet"/>
      <w:lvlText w:val="•"/>
      <w:lvlJc w:val="left"/>
      <w:pPr>
        <w:ind w:left="10555" w:hanging="482"/>
      </w:pPr>
      <w:rPr>
        <w:rFonts w:hint="default"/>
      </w:rPr>
    </w:lvl>
  </w:abstractNum>
  <w:abstractNum w:abstractNumId="10">
    <w:nsid w:val="3FF7DCBA"/>
    <w:multiLevelType w:val="hybridMultilevel"/>
    <w:tmpl w:val="00000000"/>
    <w:lvl w:ilvl="0">
      <w:start w:val="6"/>
      <w:numFmt w:val="decimal"/>
      <w:lvlText w:val="%1."/>
      <w:lvlJc w:val="left"/>
      <w:pPr>
        <w:ind w:left="140" w:hanging="287"/>
        <w:jc w:val="left"/>
      </w:pPr>
      <w:rPr>
        <w:rFonts w:hint="default"/>
        <w:b/>
        <w:bCs/>
        <w:spacing w:val="-2"/>
        <w:w w:val="102"/>
      </w:rPr>
    </w:lvl>
    <w:lvl w:ilvl="1">
      <w:start w:val="0"/>
      <w:numFmt w:val="bullet"/>
      <w:lvlText w:val="•"/>
      <w:lvlJc w:val="left"/>
      <w:pPr>
        <w:ind w:left="1429" w:hanging="287"/>
      </w:pPr>
      <w:rPr>
        <w:rFonts w:hint="default"/>
      </w:rPr>
    </w:lvl>
    <w:lvl w:ilvl="2">
      <w:start w:val="0"/>
      <w:numFmt w:val="bullet"/>
      <w:lvlText w:val="•"/>
      <w:lvlJc w:val="left"/>
      <w:pPr>
        <w:ind w:left="2719" w:hanging="287"/>
      </w:pPr>
      <w:rPr>
        <w:rFonts w:hint="default"/>
      </w:rPr>
    </w:lvl>
    <w:lvl w:ilvl="3">
      <w:start w:val="0"/>
      <w:numFmt w:val="bullet"/>
      <w:lvlText w:val="•"/>
      <w:lvlJc w:val="left"/>
      <w:pPr>
        <w:ind w:left="4009" w:hanging="287"/>
      </w:pPr>
      <w:rPr>
        <w:rFonts w:hint="default"/>
      </w:rPr>
    </w:lvl>
    <w:lvl w:ilvl="4">
      <w:start w:val="0"/>
      <w:numFmt w:val="bullet"/>
      <w:lvlText w:val="•"/>
      <w:lvlJc w:val="left"/>
      <w:pPr>
        <w:ind w:left="5299" w:hanging="287"/>
      </w:pPr>
      <w:rPr>
        <w:rFonts w:hint="default"/>
      </w:rPr>
    </w:lvl>
    <w:lvl w:ilvl="5">
      <w:start w:val="0"/>
      <w:numFmt w:val="bullet"/>
      <w:lvlText w:val="•"/>
      <w:lvlJc w:val="left"/>
      <w:pPr>
        <w:ind w:left="6589" w:hanging="287"/>
      </w:pPr>
      <w:rPr>
        <w:rFonts w:hint="default"/>
      </w:rPr>
    </w:lvl>
    <w:lvl w:ilvl="6">
      <w:start w:val="0"/>
      <w:numFmt w:val="bullet"/>
      <w:lvlText w:val="•"/>
      <w:lvlJc w:val="left"/>
      <w:pPr>
        <w:ind w:left="7879" w:hanging="287"/>
      </w:pPr>
      <w:rPr>
        <w:rFonts w:hint="default"/>
      </w:rPr>
    </w:lvl>
    <w:lvl w:ilvl="7">
      <w:start w:val="0"/>
      <w:numFmt w:val="bullet"/>
      <w:lvlText w:val="•"/>
      <w:lvlJc w:val="left"/>
      <w:pPr>
        <w:ind w:left="9169" w:hanging="287"/>
      </w:pPr>
      <w:rPr>
        <w:rFonts w:hint="default"/>
      </w:rPr>
    </w:lvl>
    <w:lvl w:ilvl="8">
      <w:start w:val="0"/>
      <w:numFmt w:val="bullet"/>
      <w:lvlText w:val="•"/>
      <w:lvlJc w:val="left"/>
      <w:pPr>
        <w:ind w:left="10459" w:hanging="287"/>
      </w:pPr>
      <w:rPr>
        <w:rFonts w:hint="default"/>
      </w:rPr>
    </w:lvl>
  </w:abstractNum>
  <w:abstractNum w:abstractNumId="11">
    <w:nsid w:val="41B85420"/>
    <w:multiLevelType w:val="hybridMultilevel"/>
    <w:tmpl w:val="00000000"/>
    <w:lvl w:ilvl="0">
      <w:start w:val="1"/>
      <w:numFmt w:val="decimal"/>
      <w:lvlText w:val="（%1）"/>
      <w:lvlJc w:val="left"/>
      <w:pPr>
        <w:ind w:left="933" w:hanging="793"/>
        <w:jc w:val="left"/>
      </w:pPr>
      <w:rPr>
        <w:rFonts w:ascii="宋体" w:eastAsia="宋体" w:hAnsi="宋体" w:cs="宋体" w:hint="default"/>
        <w:spacing w:val="-3"/>
        <w:w w:val="102"/>
        <w:sz w:val="29"/>
        <w:szCs w:val="29"/>
      </w:rPr>
    </w:lvl>
    <w:lvl w:ilvl="1">
      <w:start w:val="0"/>
      <w:numFmt w:val="bullet"/>
      <w:lvlText w:val="•"/>
      <w:lvlJc w:val="left"/>
      <w:pPr>
        <w:ind w:left="2149" w:hanging="793"/>
      </w:pPr>
      <w:rPr>
        <w:rFonts w:hint="default"/>
      </w:rPr>
    </w:lvl>
    <w:lvl w:ilvl="2">
      <w:start w:val="0"/>
      <w:numFmt w:val="bullet"/>
      <w:lvlText w:val="•"/>
      <w:lvlJc w:val="left"/>
      <w:pPr>
        <w:ind w:left="3359" w:hanging="793"/>
      </w:pPr>
      <w:rPr>
        <w:rFonts w:hint="default"/>
      </w:rPr>
    </w:lvl>
    <w:lvl w:ilvl="3">
      <w:start w:val="0"/>
      <w:numFmt w:val="bullet"/>
      <w:lvlText w:val="•"/>
      <w:lvlJc w:val="left"/>
      <w:pPr>
        <w:ind w:left="4569" w:hanging="793"/>
      </w:pPr>
      <w:rPr>
        <w:rFonts w:hint="default"/>
      </w:rPr>
    </w:lvl>
    <w:lvl w:ilvl="4">
      <w:start w:val="0"/>
      <w:numFmt w:val="bullet"/>
      <w:lvlText w:val="•"/>
      <w:lvlJc w:val="left"/>
      <w:pPr>
        <w:ind w:left="5779" w:hanging="793"/>
      </w:pPr>
      <w:rPr>
        <w:rFonts w:hint="default"/>
      </w:rPr>
    </w:lvl>
    <w:lvl w:ilvl="5">
      <w:start w:val="0"/>
      <w:numFmt w:val="bullet"/>
      <w:lvlText w:val="•"/>
      <w:lvlJc w:val="left"/>
      <w:pPr>
        <w:ind w:left="6989" w:hanging="793"/>
      </w:pPr>
      <w:rPr>
        <w:rFonts w:hint="default"/>
      </w:rPr>
    </w:lvl>
    <w:lvl w:ilvl="6">
      <w:start w:val="0"/>
      <w:numFmt w:val="bullet"/>
      <w:lvlText w:val="•"/>
      <w:lvlJc w:val="left"/>
      <w:pPr>
        <w:ind w:left="8199" w:hanging="793"/>
      </w:pPr>
      <w:rPr>
        <w:rFonts w:hint="default"/>
      </w:rPr>
    </w:lvl>
    <w:lvl w:ilvl="7">
      <w:start w:val="0"/>
      <w:numFmt w:val="bullet"/>
      <w:lvlText w:val="•"/>
      <w:lvlJc w:val="left"/>
      <w:pPr>
        <w:ind w:left="9409" w:hanging="793"/>
      </w:pPr>
      <w:rPr>
        <w:rFonts w:hint="default"/>
      </w:rPr>
    </w:lvl>
    <w:lvl w:ilvl="8">
      <w:start w:val="0"/>
      <w:numFmt w:val="bullet"/>
      <w:lvlText w:val="•"/>
      <w:lvlJc w:val="left"/>
      <w:pPr>
        <w:ind w:left="10619" w:hanging="793"/>
      </w:pPr>
      <w:rPr>
        <w:rFonts w:hint="default"/>
      </w:rPr>
    </w:lvl>
  </w:abstractNum>
  <w:abstractNum w:abstractNumId="12">
    <w:nsid w:val="46250FD2"/>
    <w:multiLevelType w:val="hybridMultilevel"/>
    <w:tmpl w:val="00000000"/>
    <w:lvl w:ilvl="0">
      <w:start w:val="1"/>
      <w:numFmt w:val="decimal"/>
      <w:lvlText w:val="（%1）"/>
      <w:lvlJc w:val="left"/>
      <w:pPr>
        <w:ind w:left="140" w:hanging="793"/>
        <w:jc w:val="right"/>
      </w:pPr>
      <w:rPr>
        <w:rFonts w:ascii="幼圆" w:eastAsia="幼圆" w:hAnsi="幼圆" w:cs="幼圆" w:hint="default"/>
        <w:spacing w:val="-1"/>
        <w:w w:val="102"/>
        <w:sz w:val="29"/>
        <w:szCs w:val="29"/>
      </w:rPr>
    </w:lvl>
    <w:lvl w:ilvl="1">
      <w:start w:val="0"/>
      <w:numFmt w:val="bullet"/>
      <w:lvlText w:val="•"/>
      <w:lvlJc w:val="left"/>
      <w:pPr>
        <w:ind w:left="1429" w:hanging="793"/>
      </w:pPr>
      <w:rPr>
        <w:rFonts w:hint="default"/>
      </w:rPr>
    </w:lvl>
    <w:lvl w:ilvl="2">
      <w:start w:val="0"/>
      <w:numFmt w:val="bullet"/>
      <w:lvlText w:val="•"/>
      <w:lvlJc w:val="left"/>
      <w:pPr>
        <w:ind w:left="2719" w:hanging="793"/>
      </w:pPr>
      <w:rPr>
        <w:rFonts w:hint="default"/>
      </w:rPr>
    </w:lvl>
    <w:lvl w:ilvl="3">
      <w:start w:val="0"/>
      <w:numFmt w:val="bullet"/>
      <w:lvlText w:val="•"/>
      <w:lvlJc w:val="left"/>
      <w:pPr>
        <w:ind w:left="4009" w:hanging="793"/>
      </w:pPr>
      <w:rPr>
        <w:rFonts w:hint="default"/>
      </w:rPr>
    </w:lvl>
    <w:lvl w:ilvl="4">
      <w:start w:val="0"/>
      <w:numFmt w:val="bullet"/>
      <w:lvlText w:val="•"/>
      <w:lvlJc w:val="left"/>
      <w:pPr>
        <w:ind w:left="5299" w:hanging="793"/>
      </w:pPr>
      <w:rPr>
        <w:rFonts w:hint="default"/>
      </w:rPr>
    </w:lvl>
    <w:lvl w:ilvl="5">
      <w:start w:val="0"/>
      <w:numFmt w:val="bullet"/>
      <w:lvlText w:val="•"/>
      <w:lvlJc w:val="left"/>
      <w:pPr>
        <w:ind w:left="6589" w:hanging="793"/>
      </w:pPr>
      <w:rPr>
        <w:rFonts w:hint="default"/>
      </w:rPr>
    </w:lvl>
    <w:lvl w:ilvl="6">
      <w:start w:val="0"/>
      <w:numFmt w:val="bullet"/>
      <w:lvlText w:val="•"/>
      <w:lvlJc w:val="left"/>
      <w:pPr>
        <w:ind w:left="7879" w:hanging="793"/>
      </w:pPr>
      <w:rPr>
        <w:rFonts w:hint="default"/>
      </w:rPr>
    </w:lvl>
    <w:lvl w:ilvl="7">
      <w:start w:val="0"/>
      <w:numFmt w:val="bullet"/>
      <w:lvlText w:val="•"/>
      <w:lvlJc w:val="left"/>
      <w:pPr>
        <w:ind w:left="9169" w:hanging="793"/>
      </w:pPr>
      <w:rPr>
        <w:rFonts w:hint="default"/>
      </w:rPr>
    </w:lvl>
    <w:lvl w:ilvl="8">
      <w:start w:val="0"/>
      <w:numFmt w:val="bullet"/>
      <w:lvlText w:val="•"/>
      <w:lvlJc w:val="left"/>
      <w:pPr>
        <w:ind w:left="10459" w:hanging="793"/>
      </w:pPr>
      <w:rPr>
        <w:rFonts w:hint="default"/>
      </w:rPr>
    </w:lvl>
  </w:abstractNum>
  <w:abstractNum w:abstractNumId="13">
    <w:nsid w:val="464561EF"/>
    <w:multiLevelType w:val="hybridMultilevel"/>
    <w:tmpl w:val="00000000"/>
    <w:lvl w:ilvl="0">
      <w:start w:val="1"/>
      <w:numFmt w:val="decimal"/>
      <w:lvlText w:val="%1."/>
      <w:lvlJc w:val="left"/>
      <w:pPr>
        <w:ind w:left="653" w:hanging="513"/>
        <w:jc w:val="left"/>
      </w:pPr>
      <w:rPr>
        <w:rFonts w:ascii="微软雅黑" w:eastAsia="微软雅黑" w:hAnsi="微软雅黑" w:cs="微软雅黑" w:hint="default"/>
        <w:b/>
        <w:bCs/>
        <w:spacing w:val="-1"/>
        <w:w w:val="102"/>
        <w:sz w:val="29"/>
        <w:szCs w:val="29"/>
      </w:rPr>
    </w:lvl>
    <w:lvl w:ilvl="1">
      <w:start w:val="0"/>
      <w:numFmt w:val="bullet"/>
      <w:lvlText w:val="•"/>
      <w:lvlJc w:val="left"/>
      <w:pPr>
        <w:ind w:left="1897" w:hanging="513"/>
      </w:pPr>
      <w:rPr>
        <w:rFonts w:hint="default"/>
      </w:rPr>
    </w:lvl>
    <w:lvl w:ilvl="2">
      <w:start w:val="0"/>
      <w:numFmt w:val="bullet"/>
      <w:lvlText w:val="•"/>
      <w:lvlJc w:val="left"/>
      <w:pPr>
        <w:ind w:left="3135" w:hanging="513"/>
      </w:pPr>
      <w:rPr>
        <w:rFonts w:hint="default"/>
      </w:rPr>
    </w:lvl>
    <w:lvl w:ilvl="3">
      <w:start w:val="0"/>
      <w:numFmt w:val="bullet"/>
      <w:lvlText w:val="•"/>
      <w:lvlJc w:val="left"/>
      <w:pPr>
        <w:ind w:left="4373" w:hanging="513"/>
      </w:pPr>
      <w:rPr>
        <w:rFonts w:hint="default"/>
      </w:rPr>
    </w:lvl>
    <w:lvl w:ilvl="4">
      <w:start w:val="0"/>
      <w:numFmt w:val="bullet"/>
      <w:lvlText w:val="•"/>
      <w:lvlJc w:val="left"/>
      <w:pPr>
        <w:ind w:left="5611" w:hanging="513"/>
      </w:pPr>
      <w:rPr>
        <w:rFonts w:hint="default"/>
      </w:rPr>
    </w:lvl>
    <w:lvl w:ilvl="5">
      <w:start w:val="0"/>
      <w:numFmt w:val="bullet"/>
      <w:lvlText w:val="•"/>
      <w:lvlJc w:val="left"/>
      <w:pPr>
        <w:ind w:left="6849" w:hanging="513"/>
      </w:pPr>
      <w:rPr>
        <w:rFonts w:hint="default"/>
      </w:rPr>
    </w:lvl>
    <w:lvl w:ilvl="6">
      <w:start w:val="0"/>
      <w:numFmt w:val="bullet"/>
      <w:lvlText w:val="•"/>
      <w:lvlJc w:val="left"/>
      <w:pPr>
        <w:ind w:left="8087" w:hanging="513"/>
      </w:pPr>
      <w:rPr>
        <w:rFonts w:hint="default"/>
      </w:rPr>
    </w:lvl>
    <w:lvl w:ilvl="7">
      <w:start w:val="0"/>
      <w:numFmt w:val="bullet"/>
      <w:lvlText w:val="•"/>
      <w:lvlJc w:val="left"/>
      <w:pPr>
        <w:ind w:left="9325" w:hanging="513"/>
      </w:pPr>
      <w:rPr>
        <w:rFonts w:hint="default"/>
      </w:rPr>
    </w:lvl>
    <w:lvl w:ilvl="8">
      <w:start w:val="0"/>
      <w:numFmt w:val="bullet"/>
      <w:lvlText w:val="•"/>
      <w:lvlJc w:val="left"/>
      <w:pPr>
        <w:ind w:left="10563" w:hanging="513"/>
      </w:pPr>
      <w:rPr>
        <w:rFonts w:hint="default"/>
      </w:rPr>
    </w:lvl>
  </w:abstractNum>
  <w:abstractNum w:abstractNumId="14">
    <w:nsid w:val="47F5851A"/>
    <w:multiLevelType w:val="hybridMultilevel"/>
    <w:tmpl w:val="00000000"/>
    <w:lvl w:ilvl="0">
      <w:start w:val="2"/>
      <w:numFmt w:val="decimal"/>
      <w:lvlText w:val="%1"/>
      <w:lvlJc w:val="left"/>
      <w:pPr>
        <w:ind w:left="414" w:hanging="274"/>
        <w:jc w:val="left"/>
      </w:pPr>
      <w:rPr>
        <w:rFonts w:hint="default"/>
        <w:b/>
        <w:bCs/>
        <w:w w:val="101"/>
      </w:rPr>
    </w:lvl>
    <w:lvl w:ilvl="1">
      <w:start w:val="0"/>
      <w:numFmt w:val="bullet"/>
      <w:lvlText w:val="•"/>
      <w:lvlJc w:val="left"/>
      <w:pPr>
        <w:ind w:left="1681" w:hanging="274"/>
      </w:pPr>
      <w:rPr>
        <w:rFonts w:hint="default"/>
      </w:rPr>
    </w:lvl>
    <w:lvl w:ilvl="2">
      <w:start w:val="0"/>
      <w:numFmt w:val="bullet"/>
      <w:lvlText w:val="•"/>
      <w:lvlJc w:val="left"/>
      <w:pPr>
        <w:ind w:left="2943" w:hanging="274"/>
      </w:pPr>
      <w:rPr>
        <w:rFonts w:hint="default"/>
      </w:rPr>
    </w:lvl>
    <w:lvl w:ilvl="3">
      <w:start w:val="0"/>
      <w:numFmt w:val="bullet"/>
      <w:lvlText w:val="•"/>
      <w:lvlJc w:val="left"/>
      <w:pPr>
        <w:ind w:left="4205" w:hanging="274"/>
      </w:pPr>
      <w:rPr>
        <w:rFonts w:hint="default"/>
      </w:rPr>
    </w:lvl>
    <w:lvl w:ilvl="4">
      <w:start w:val="0"/>
      <w:numFmt w:val="bullet"/>
      <w:lvlText w:val="•"/>
      <w:lvlJc w:val="left"/>
      <w:pPr>
        <w:ind w:left="5467" w:hanging="274"/>
      </w:pPr>
      <w:rPr>
        <w:rFonts w:hint="default"/>
      </w:rPr>
    </w:lvl>
    <w:lvl w:ilvl="5">
      <w:start w:val="0"/>
      <w:numFmt w:val="bullet"/>
      <w:lvlText w:val="•"/>
      <w:lvlJc w:val="left"/>
      <w:pPr>
        <w:ind w:left="6729" w:hanging="274"/>
      </w:pPr>
      <w:rPr>
        <w:rFonts w:hint="default"/>
      </w:rPr>
    </w:lvl>
    <w:lvl w:ilvl="6">
      <w:start w:val="0"/>
      <w:numFmt w:val="bullet"/>
      <w:lvlText w:val="•"/>
      <w:lvlJc w:val="left"/>
      <w:pPr>
        <w:ind w:left="7991" w:hanging="274"/>
      </w:pPr>
      <w:rPr>
        <w:rFonts w:hint="default"/>
      </w:rPr>
    </w:lvl>
    <w:lvl w:ilvl="7">
      <w:start w:val="0"/>
      <w:numFmt w:val="bullet"/>
      <w:lvlText w:val="•"/>
      <w:lvlJc w:val="left"/>
      <w:pPr>
        <w:ind w:left="9253" w:hanging="274"/>
      </w:pPr>
      <w:rPr>
        <w:rFonts w:hint="default"/>
      </w:rPr>
    </w:lvl>
    <w:lvl w:ilvl="8">
      <w:start w:val="0"/>
      <w:numFmt w:val="bullet"/>
      <w:lvlText w:val="•"/>
      <w:lvlJc w:val="left"/>
      <w:pPr>
        <w:ind w:left="10515" w:hanging="274"/>
      </w:pPr>
      <w:rPr>
        <w:rFonts w:hint="default"/>
      </w:rPr>
    </w:lvl>
  </w:abstractNum>
  <w:abstractNum w:abstractNumId="15">
    <w:nsid w:val="4F549CF4"/>
    <w:multiLevelType w:val="hybridMultilevel"/>
    <w:tmpl w:val="00000000"/>
    <w:lvl w:ilvl="0">
      <w:start w:val="1"/>
      <w:numFmt w:val="decimal"/>
      <w:lvlText w:val="%1."/>
      <w:lvlJc w:val="left"/>
      <w:pPr>
        <w:ind w:left="140" w:hanging="287"/>
        <w:jc w:val="left"/>
      </w:pPr>
      <w:rPr>
        <w:rFonts w:ascii="微软雅黑" w:eastAsia="微软雅黑" w:hAnsi="微软雅黑" w:cs="微软雅黑" w:hint="default"/>
        <w:b/>
        <w:bCs/>
        <w:spacing w:val="-2"/>
        <w:w w:val="102"/>
        <w:sz w:val="29"/>
        <w:szCs w:val="29"/>
      </w:rPr>
    </w:lvl>
    <w:lvl w:ilvl="1">
      <w:start w:val="0"/>
      <w:numFmt w:val="bullet"/>
      <w:lvlText w:val="•"/>
      <w:lvlJc w:val="left"/>
      <w:pPr>
        <w:ind w:left="1429" w:hanging="287"/>
      </w:pPr>
      <w:rPr>
        <w:rFonts w:hint="default"/>
      </w:rPr>
    </w:lvl>
    <w:lvl w:ilvl="2">
      <w:start w:val="0"/>
      <w:numFmt w:val="bullet"/>
      <w:lvlText w:val="•"/>
      <w:lvlJc w:val="left"/>
      <w:pPr>
        <w:ind w:left="2719" w:hanging="287"/>
      </w:pPr>
      <w:rPr>
        <w:rFonts w:hint="default"/>
      </w:rPr>
    </w:lvl>
    <w:lvl w:ilvl="3">
      <w:start w:val="0"/>
      <w:numFmt w:val="bullet"/>
      <w:lvlText w:val="•"/>
      <w:lvlJc w:val="left"/>
      <w:pPr>
        <w:ind w:left="4009" w:hanging="287"/>
      </w:pPr>
      <w:rPr>
        <w:rFonts w:hint="default"/>
      </w:rPr>
    </w:lvl>
    <w:lvl w:ilvl="4">
      <w:start w:val="0"/>
      <w:numFmt w:val="bullet"/>
      <w:lvlText w:val="•"/>
      <w:lvlJc w:val="left"/>
      <w:pPr>
        <w:ind w:left="5299" w:hanging="287"/>
      </w:pPr>
      <w:rPr>
        <w:rFonts w:hint="default"/>
      </w:rPr>
    </w:lvl>
    <w:lvl w:ilvl="5">
      <w:start w:val="0"/>
      <w:numFmt w:val="bullet"/>
      <w:lvlText w:val="•"/>
      <w:lvlJc w:val="left"/>
      <w:pPr>
        <w:ind w:left="6589" w:hanging="287"/>
      </w:pPr>
      <w:rPr>
        <w:rFonts w:hint="default"/>
      </w:rPr>
    </w:lvl>
    <w:lvl w:ilvl="6">
      <w:start w:val="0"/>
      <w:numFmt w:val="bullet"/>
      <w:lvlText w:val="•"/>
      <w:lvlJc w:val="left"/>
      <w:pPr>
        <w:ind w:left="7879" w:hanging="287"/>
      </w:pPr>
      <w:rPr>
        <w:rFonts w:hint="default"/>
      </w:rPr>
    </w:lvl>
    <w:lvl w:ilvl="7">
      <w:start w:val="0"/>
      <w:numFmt w:val="bullet"/>
      <w:lvlText w:val="•"/>
      <w:lvlJc w:val="left"/>
      <w:pPr>
        <w:ind w:left="9169" w:hanging="287"/>
      </w:pPr>
      <w:rPr>
        <w:rFonts w:hint="default"/>
      </w:rPr>
    </w:lvl>
    <w:lvl w:ilvl="8">
      <w:start w:val="0"/>
      <w:numFmt w:val="bullet"/>
      <w:lvlText w:val="•"/>
      <w:lvlJc w:val="left"/>
      <w:pPr>
        <w:ind w:left="10459" w:hanging="287"/>
      </w:pPr>
      <w:rPr>
        <w:rFonts w:hint="default"/>
      </w:rPr>
    </w:lvl>
  </w:abstractNum>
  <w:abstractNum w:abstractNumId="16">
    <w:nsid w:val="500BB9A9"/>
    <w:multiLevelType w:val="hybridMultilevel"/>
    <w:tmpl w:val="00000000"/>
    <w:lvl w:ilvl="0">
      <w:start w:val="1"/>
      <w:numFmt w:val="decimal"/>
      <w:lvlText w:val="%1."/>
      <w:lvlJc w:val="left"/>
      <w:pPr>
        <w:ind w:left="140" w:hanging="480"/>
        <w:jc w:val="left"/>
      </w:pPr>
      <w:rPr>
        <w:rFonts w:hint="default"/>
        <w:b/>
        <w:bCs/>
        <w:spacing w:val="0"/>
        <w:w w:val="102"/>
      </w:rPr>
    </w:lvl>
    <w:lvl w:ilvl="1">
      <w:start w:val="0"/>
      <w:numFmt w:val="bullet"/>
      <w:lvlText w:val="•"/>
      <w:lvlJc w:val="left"/>
      <w:pPr>
        <w:ind w:left="1429" w:hanging="480"/>
      </w:pPr>
      <w:rPr>
        <w:rFonts w:hint="default"/>
      </w:rPr>
    </w:lvl>
    <w:lvl w:ilvl="2">
      <w:start w:val="0"/>
      <w:numFmt w:val="bullet"/>
      <w:lvlText w:val="•"/>
      <w:lvlJc w:val="left"/>
      <w:pPr>
        <w:ind w:left="2719" w:hanging="480"/>
      </w:pPr>
      <w:rPr>
        <w:rFonts w:hint="default"/>
      </w:rPr>
    </w:lvl>
    <w:lvl w:ilvl="3">
      <w:start w:val="0"/>
      <w:numFmt w:val="bullet"/>
      <w:lvlText w:val="•"/>
      <w:lvlJc w:val="left"/>
      <w:pPr>
        <w:ind w:left="4009" w:hanging="480"/>
      </w:pPr>
      <w:rPr>
        <w:rFonts w:hint="default"/>
      </w:rPr>
    </w:lvl>
    <w:lvl w:ilvl="4">
      <w:start w:val="0"/>
      <w:numFmt w:val="bullet"/>
      <w:lvlText w:val="•"/>
      <w:lvlJc w:val="left"/>
      <w:pPr>
        <w:ind w:left="5299" w:hanging="480"/>
      </w:pPr>
      <w:rPr>
        <w:rFonts w:hint="default"/>
      </w:rPr>
    </w:lvl>
    <w:lvl w:ilvl="5">
      <w:start w:val="0"/>
      <w:numFmt w:val="bullet"/>
      <w:lvlText w:val="•"/>
      <w:lvlJc w:val="left"/>
      <w:pPr>
        <w:ind w:left="6589" w:hanging="480"/>
      </w:pPr>
      <w:rPr>
        <w:rFonts w:hint="default"/>
      </w:rPr>
    </w:lvl>
    <w:lvl w:ilvl="6">
      <w:start w:val="0"/>
      <w:numFmt w:val="bullet"/>
      <w:lvlText w:val="•"/>
      <w:lvlJc w:val="left"/>
      <w:pPr>
        <w:ind w:left="7879" w:hanging="480"/>
      </w:pPr>
      <w:rPr>
        <w:rFonts w:hint="default"/>
      </w:rPr>
    </w:lvl>
    <w:lvl w:ilvl="7">
      <w:start w:val="0"/>
      <w:numFmt w:val="bullet"/>
      <w:lvlText w:val="•"/>
      <w:lvlJc w:val="left"/>
      <w:pPr>
        <w:ind w:left="9169" w:hanging="480"/>
      </w:pPr>
      <w:rPr>
        <w:rFonts w:hint="default"/>
      </w:rPr>
    </w:lvl>
    <w:lvl w:ilvl="8">
      <w:start w:val="0"/>
      <w:numFmt w:val="bullet"/>
      <w:lvlText w:val="•"/>
      <w:lvlJc w:val="left"/>
      <w:pPr>
        <w:ind w:left="10459" w:hanging="480"/>
      </w:pPr>
      <w:rPr>
        <w:rFonts w:hint="default"/>
      </w:rPr>
    </w:lvl>
  </w:abstractNum>
  <w:abstractNum w:abstractNumId="17">
    <w:nsid w:val="5AF698C3"/>
    <w:multiLevelType w:val="hybridMultilevel"/>
    <w:tmpl w:val="00000000"/>
    <w:lvl w:ilvl="0">
      <w:start w:val="30"/>
      <w:numFmt w:val="decimal"/>
      <w:lvlText w:val="%1."/>
      <w:lvlJc w:val="left"/>
      <w:pPr>
        <w:ind w:left="140" w:hanging="482"/>
        <w:jc w:val="left"/>
      </w:pPr>
      <w:rPr>
        <w:rFonts w:ascii="微软雅黑" w:eastAsia="微软雅黑" w:hAnsi="微软雅黑" w:cs="微软雅黑" w:hint="default"/>
        <w:b/>
        <w:bCs/>
        <w:spacing w:val="-3"/>
        <w:w w:val="102"/>
        <w:sz w:val="29"/>
        <w:szCs w:val="29"/>
      </w:rPr>
    </w:lvl>
    <w:lvl w:ilvl="1">
      <w:start w:val="0"/>
      <w:numFmt w:val="bullet"/>
      <w:lvlText w:val="•"/>
      <w:lvlJc w:val="left"/>
      <w:pPr>
        <w:ind w:left="1429" w:hanging="482"/>
      </w:pPr>
      <w:rPr>
        <w:rFonts w:hint="default"/>
      </w:rPr>
    </w:lvl>
    <w:lvl w:ilvl="2">
      <w:start w:val="0"/>
      <w:numFmt w:val="bullet"/>
      <w:lvlText w:val="•"/>
      <w:lvlJc w:val="left"/>
      <w:pPr>
        <w:ind w:left="2719" w:hanging="482"/>
      </w:pPr>
      <w:rPr>
        <w:rFonts w:hint="default"/>
      </w:rPr>
    </w:lvl>
    <w:lvl w:ilvl="3">
      <w:start w:val="0"/>
      <w:numFmt w:val="bullet"/>
      <w:lvlText w:val="•"/>
      <w:lvlJc w:val="left"/>
      <w:pPr>
        <w:ind w:left="4009" w:hanging="482"/>
      </w:pPr>
      <w:rPr>
        <w:rFonts w:hint="default"/>
      </w:rPr>
    </w:lvl>
    <w:lvl w:ilvl="4">
      <w:start w:val="0"/>
      <w:numFmt w:val="bullet"/>
      <w:lvlText w:val="•"/>
      <w:lvlJc w:val="left"/>
      <w:pPr>
        <w:ind w:left="5299" w:hanging="482"/>
      </w:pPr>
      <w:rPr>
        <w:rFonts w:hint="default"/>
      </w:rPr>
    </w:lvl>
    <w:lvl w:ilvl="5">
      <w:start w:val="0"/>
      <w:numFmt w:val="bullet"/>
      <w:lvlText w:val="•"/>
      <w:lvlJc w:val="left"/>
      <w:pPr>
        <w:ind w:left="6589" w:hanging="482"/>
      </w:pPr>
      <w:rPr>
        <w:rFonts w:hint="default"/>
      </w:rPr>
    </w:lvl>
    <w:lvl w:ilvl="6">
      <w:start w:val="0"/>
      <w:numFmt w:val="bullet"/>
      <w:lvlText w:val="•"/>
      <w:lvlJc w:val="left"/>
      <w:pPr>
        <w:ind w:left="7879" w:hanging="482"/>
      </w:pPr>
      <w:rPr>
        <w:rFonts w:hint="default"/>
      </w:rPr>
    </w:lvl>
    <w:lvl w:ilvl="7">
      <w:start w:val="0"/>
      <w:numFmt w:val="bullet"/>
      <w:lvlText w:val="•"/>
      <w:lvlJc w:val="left"/>
      <w:pPr>
        <w:ind w:left="9169" w:hanging="482"/>
      </w:pPr>
      <w:rPr>
        <w:rFonts w:hint="default"/>
      </w:rPr>
    </w:lvl>
    <w:lvl w:ilvl="8">
      <w:start w:val="0"/>
      <w:numFmt w:val="bullet"/>
      <w:lvlText w:val="•"/>
      <w:lvlJc w:val="left"/>
      <w:pPr>
        <w:ind w:left="10459" w:hanging="482"/>
      </w:pPr>
      <w:rPr>
        <w:rFonts w:hint="default"/>
      </w:rPr>
    </w:lvl>
  </w:abstractNum>
  <w:abstractNum w:abstractNumId="18">
    <w:nsid w:val="5E1E909C"/>
    <w:multiLevelType w:val="hybridMultilevel"/>
    <w:tmpl w:val="00000000"/>
    <w:lvl w:ilvl="0">
      <w:start w:val="1"/>
      <w:numFmt w:val="lowerLetter"/>
      <w:lvlText w:val="%1."/>
      <w:lvlJc w:val="left"/>
      <w:pPr>
        <w:ind w:left="373" w:hanging="233"/>
        <w:jc w:val="left"/>
      </w:pPr>
      <w:rPr>
        <w:rFonts w:ascii="Calibri" w:eastAsia="Calibri" w:hAnsi="Calibri" w:cs="Calibri" w:hint="default"/>
        <w:spacing w:val="-2"/>
        <w:w w:val="102"/>
        <w:sz w:val="29"/>
        <w:szCs w:val="29"/>
      </w:rPr>
    </w:lvl>
    <w:lvl w:ilvl="1">
      <w:start w:val="0"/>
      <w:numFmt w:val="bullet"/>
      <w:lvlText w:val="•"/>
      <w:lvlJc w:val="left"/>
      <w:pPr>
        <w:ind w:left="1645" w:hanging="233"/>
      </w:pPr>
      <w:rPr>
        <w:rFonts w:hint="default"/>
      </w:rPr>
    </w:lvl>
    <w:lvl w:ilvl="2">
      <w:start w:val="0"/>
      <w:numFmt w:val="bullet"/>
      <w:lvlText w:val="•"/>
      <w:lvlJc w:val="left"/>
      <w:pPr>
        <w:ind w:left="2911" w:hanging="233"/>
      </w:pPr>
      <w:rPr>
        <w:rFonts w:hint="default"/>
      </w:rPr>
    </w:lvl>
    <w:lvl w:ilvl="3">
      <w:start w:val="0"/>
      <w:numFmt w:val="bullet"/>
      <w:lvlText w:val="•"/>
      <w:lvlJc w:val="left"/>
      <w:pPr>
        <w:ind w:left="4177" w:hanging="233"/>
      </w:pPr>
      <w:rPr>
        <w:rFonts w:hint="default"/>
      </w:rPr>
    </w:lvl>
    <w:lvl w:ilvl="4">
      <w:start w:val="0"/>
      <w:numFmt w:val="bullet"/>
      <w:lvlText w:val="•"/>
      <w:lvlJc w:val="left"/>
      <w:pPr>
        <w:ind w:left="5443" w:hanging="233"/>
      </w:pPr>
      <w:rPr>
        <w:rFonts w:hint="default"/>
      </w:rPr>
    </w:lvl>
    <w:lvl w:ilvl="5">
      <w:start w:val="0"/>
      <w:numFmt w:val="bullet"/>
      <w:lvlText w:val="•"/>
      <w:lvlJc w:val="left"/>
      <w:pPr>
        <w:ind w:left="6709" w:hanging="233"/>
      </w:pPr>
      <w:rPr>
        <w:rFonts w:hint="default"/>
      </w:rPr>
    </w:lvl>
    <w:lvl w:ilvl="6">
      <w:start w:val="0"/>
      <w:numFmt w:val="bullet"/>
      <w:lvlText w:val="•"/>
      <w:lvlJc w:val="left"/>
      <w:pPr>
        <w:ind w:left="7975" w:hanging="233"/>
      </w:pPr>
      <w:rPr>
        <w:rFonts w:hint="default"/>
      </w:rPr>
    </w:lvl>
    <w:lvl w:ilvl="7">
      <w:start w:val="0"/>
      <w:numFmt w:val="bullet"/>
      <w:lvlText w:val="•"/>
      <w:lvlJc w:val="left"/>
      <w:pPr>
        <w:ind w:left="9241" w:hanging="233"/>
      </w:pPr>
      <w:rPr>
        <w:rFonts w:hint="default"/>
      </w:rPr>
    </w:lvl>
    <w:lvl w:ilvl="8">
      <w:start w:val="0"/>
      <w:numFmt w:val="bullet"/>
      <w:lvlText w:val="•"/>
      <w:lvlJc w:val="left"/>
      <w:pPr>
        <w:ind w:left="10507" w:hanging="233"/>
      </w:pPr>
      <w:rPr>
        <w:rFonts w:hint="default"/>
      </w:rPr>
    </w:lvl>
  </w:abstractNum>
  <w:abstractNum w:abstractNumId="19">
    <w:nsid w:val="60D16FE7"/>
    <w:multiLevelType w:val="hybridMultilevel"/>
    <w:tmpl w:val="00000000"/>
    <w:lvl w:ilvl="0">
      <w:start w:val="9"/>
      <w:numFmt w:val="decimal"/>
      <w:lvlText w:val="%1."/>
      <w:lvlJc w:val="left"/>
      <w:pPr>
        <w:ind w:left="543" w:hanging="403"/>
        <w:jc w:val="left"/>
      </w:pPr>
      <w:rPr>
        <w:rFonts w:ascii="Calibri" w:eastAsia="Calibri" w:hAnsi="Calibri" w:cs="Calibri" w:hint="default"/>
        <w:b/>
        <w:bCs/>
        <w:spacing w:val="-1"/>
        <w:w w:val="102"/>
        <w:sz w:val="31"/>
        <w:szCs w:val="31"/>
      </w:rPr>
    </w:lvl>
    <w:lvl w:ilvl="1">
      <w:start w:val="0"/>
      <w:numFmt w:val="bullet"/>
      <w:lvlText w:val="•"/>
      <w:lvlJc w:val="left"/>
      <w:pPr>
        <w:ind w:left="1789" w:hanging="403"/>
      </w:pPr>
      <w:rPr>
        <w:rFonts w:hint="default"/>
      </w:rPr>
    </w:lvl>
    <w:lvl w:ilvl="2">
      <w:start w:val="0"/>
      <w:numFmt w:val="bullet"/>
      <w:lvlText w:val="•"/>
      <w:lvlJc w:val="left"/>
      <w:pPr>
        <w:ind w:left="3039" w:hanging="403"/>
      </w:pPr>
      <w:rPr>
        <w:rFonts w:hint="default"/>
      </w:rPr>
    </w:lvl>
    <w:lvl w:ilvl="3">
      <w:start w:val="0"/>
      <w:numFmt w:val="bullet"/>
      <w:lvlText w:val="•"/>
      <w:lvlJc w:val="left"/>
      <w:pPr>
        <w:ind w:left="4289" w:hanging="403"/>
      </w:pPr>
      <w:rPr>
        <w:rFonts w:hint="default"/>
      </w:rPr>
    </w:lvl>
    <w:lvl w:ilvl="4">
      <w:start w:val="0"/>
      <w:numFmt w:val="bullet"/>
      <w:lvlText w:val="•"/>
      <w:lvlJc w:val="left"/>
      <w:pPr>
        <w:ind w:left="5539" w:hanging="403"/>
      </w:pPr>
      <w:rPr>
        <w:rFonts w:hint="default"/>
      </w:rPr>
    </w:lvl>
    <w:lvl w:ilvl="5">
      <w:start w:val="0"/>
      <w:numFmt w:val="bullet"/>
      <w:lvlText w:val="•"/>
      <w:lvlJc w:val="left"/>
      <w:pPr>
        <w:ind w:left="6789" w:hanging="403"/>
      </w:pPr>
      <w:rPr>
        <w:rFonts w:hint="default"/>
      </w:rPr>
    </w:lvl>
    <w:lvl w:ilvl="6">
      <w:start w:val="0"/>
      <w:numFmt w:val="bullet"/>
      <w:lvlText w:val="•"/>
      <w:lvlJc w:val="left"/>
      <w:pPr>
        <w:ind w:left="8039" w:hanging="403"/>
      </w:pPr>
      <w:rPr>
        <w:rFonts w:hint="default"/>
      </w:rPr>
    </w:lvl>
    <w:lvl w:ilvl="7">
      <w:start w:val="0"/>
      <w:numFmt w:val="bullet"/>
      <w:lvlText w:val="•"/>
      <w:lvlJc w:val="left"/>
      <w:pPr>
        <w:ind w:left="9289" w:hanging="403"/>
      </w:pPr>
      <w:rPr>
        <w:rFonts w:hint="default"/>
      </w:rPr>
    </w:lvl>
    <w:lvl w:ilvl="8">
      <w:start w:val="0"/>
      <w:numFmt w:val="bullet"/>
      <w:lvlText w:val="•"/>
      <w:lvlJc w:val="left"/>
      <w:pPr>
        <w:ind w:left="10539" w:hanging="403"/>
      </w:pPr>
      <w:rPr>
        <w:rFonts w:hint="default"/>
      </w:rPr>
    </w:lvl>
  </w:abstractNum>
  <w:abstractNum w:abstractNumId="20">
    <w:nsid w:val="7D5B2768"/>
    <w:multiLevelType w:val="hybridMultilevel"/>
    <w:tmpl w:val="00000000"/>
    <w:lvl w:ilvl="0">
      <w:start w:val="29"/>
      <w:numFmt w:val="decimal"/>
      <w:lvlText w:val="%1."/>
      <w:lvlJc w:val="left"/>
      <w:pPr>
        <w:ind w:left="547" w:hanging="407"/>
        <w:jc w:val="left"/>
      </w:pPr>
      <w:rPr>
        <w:rFonts w:ascii="Calibri" w:eastAsia="Calibri" w:hAnsi="Calibri" w:cs="Calibri" w:hint="default"/>
        <w:b/>
        <w:bCs/>
        <w:spacing w:val="-1"/>
        <w:w w:val="102"/>
        <w:sz w:val="29"/>
        <w:szCs w:val="29"/>
      </w:rPr>
    </w:lvl>
    <w:lvl w:ilvl="1">
      <w:start w:val="0"/>
      <w:numFmt w:val="bullet"/>
      <w:lvlText w:val="•"/>
      <w:lvlJc w:val="left"/>
      <w:pPr>
        <w:ind w:left="1789" w:hanging="407"/>
      </w:pPr>
      <w:rPr>
        <w:rFonts w:hint="default"/>
      </w:rPr>
    </w:lvl>
    <w:lvl w:ilvl="2">
      <w:start w:val="0"/>
      <w:numFmt w:val="bullet"/>
      <w:lvlText w:val="•"/>
      <w:lvlJc w:val="left"/>
      <w:pPr>
        <w:ind w:left="3039" w:hanging="407"/>
      </w:pPr>
      <w:rPr>
        <w:rFonts w:hint="default"/>
      </w:rPr>
    </w:lvl>
    <w:lvl w:ilvl="3">
      <w:start w:val="0"/>
      <w:numFmt w:val="bullet"/>
      <w:lvlText w:val="•"/>
      <w:lvlJc w:val="left"/>
      <w:pPr>
        <w:ind w:left="4289" w:hanging="407"/>
      </w:pPr>
      <w:rPr>
        <w:rFonts w:hint="default"/>
      </w:rPr>
    </w:lvl>
    <w:lvl w:ilvl="4">
      <w:start w:val="0"/>
      <w:numFmt w:val="bullet"/>
      <w:lvlText w:val="•"/>
      <w:lvlJc w:val="left"/>
      <w:pPr>
        <w:ind w:left="5539" w:hanging="407"/>
      </w:pPr>
      <w:rPr>
        <w:rFonts w:hint="default"/>
      </w:rPr>
    </w:lvl>
    <w:lvl w:ilvl="5">
      <w:start w:val="0"/>
      <w:numFmt w:val="bullet"/>
      <w:lvlText w:val="•"/>
      <w:lvlJc w:val="left"/>
      <w:pPr>
        <w:ind w:left="6789" w:hanging="407"/>
      </w:pPr>
      <w:rPr>
        <w:rFonts w:hint="default"/>
      </w:rPr>
    </w:lvl>
    <w:lvl w:ilvl="6">
      <w:start w:val="0"/>
      <w:numFmt w:val="bullet"/>
      <w:lvlText w:val="•"/>
      <w:lvlJc w:val="left"/>
      <w:pPr>
        <w:ind w:left="8039" w:hanging="407"/>
      </w:pPr>
      <w:rPr>
        <w:rFonts w:hint="default"/>
      </w:rPr>
    </w:lvl>
    <w:lvl w:ilvl="7">
      <w:start w:val="0"/>
      <w:numFmt w:val="bullet"/>
      <w:lvlText w:val="•"/>
      <w:lvlJc w:val="left"/>
      <w:pPr>
        <w:ind w:left="9289" w:hanging="407"/>
      </w:pPr>
      <w:rPr>
        <w:rFonts w:hint="default"/>
      </w:rPr>
    </w:lvl>
    <w:lvl w:ilvl="8">
      <w:start w:val="0"/>
      <w:numFmt w:val="bullet"/>
      <w:lvlText w:val="•"/>
      <w:lvlJc w:val="left"/>
      <w:pPr>
        <w:ind w:left="10539" w:hanging="407"/>
      </w:pPr>
      <w:rPr>
        <w:rFonts w:hint="default"/>
      </w:rPr>
    </w:lvl>
  </w:abstractNum>
  <w:abstractNum w:abstractNumId="21">
    <w:nsid w:val="7F2C1D68"/>
    <w:multiLevelType w:val="hybridMultilevel"/>
    <w:tmpl w:val="00000000"/>
    <w:lvl w:ilvl="0">
      <w:start w:val="1"/>
      <w:numFmt w:val="decimal"/>
      <w:lvlText w:val="（%1）"/>
      <w:lvlJc w:val="left"/>
      <w:pPr>
        <w:ind w:left="140" w:hanging="818"/>
        <w:jc w:val="left"/>
      </w:pPr>
      <w:rPr>
        <w:rFonts w:ascii="微软雅黑" w:eastAsia="微软雅黑" w:hAnsi="微软雅黑" w:cs="微软雅黑" w:hint="default"/>
        <w:spacing w:val="-3"/>
        <w:w w:val="102"/>
        <w:sz w:val="29"/>
        <w:szCs w:val="29"/>
      </w:rPr>
    </w:lvl>
    <w:lvl w:ilvl="1">
      <w:start w:val="0"/>
      <w:numFmt w:val="bullet"/>
      <w:lvlText w:val="•"/>
      <w:lvlJc w:val="left"/>
      <w:pPr>
        <w:ind w:left="1429" w:hanging="818"/>
      </w:pPr>
      <w:rPr>
        <w:rFonts w:hint="default"/>
      </w:rPr>
    </w:lvl>
    <w:lvl w:ilvl="2">
      <w:start w:val="0"/>
      <w:numFmt w:val="bullet"/>
      <w:lvlText w:val="•"/>
      <w:lvlJc w:val="left"/>
      <w:pPr>
        <w:ind w:left="2719" w:hanging="818"/>
      </w:pPr>
      <w:rPr>
        <w:rFonts w:hint="default"/>
      </w:rPr>
    </w:lvl>
    <w:lvl w:ilvl="3">
      <w:start w:val="0"/>
      <w:numFmt w:val="bullet"/>
      <w:lvlText w:val="•"/>
      <w:lvlJc w:val="left"/>
      <w:pPr>
        <w:ind w:left="4009" w:hanging="818"/>
      </w:pPr>
      <w:rPr>
        <w:rFonts w:hint="default"/>
      </w:rPr>
    </w:lvl>
    <w:lvl w:ilvl="4">
      <w:start w:val="0"/>
      <w:numFmt w:val="bullet"/>
      <w:lvlText w:val="•"/>
      <w:lvlJc w:val="left"/>
      <w:pPr>
        <w:ind w:left="5299" w:hanging="818"/>
      </w:pPr>
      <w:rPr>
        <w:rFonts w:hint="default"/>
      </w:rPr>
    </w:lvl>
    <w:lvl w:ilvl="5">
      <w:start w:val="0"/>
      <w:numFmt w:val="bullet"/>
      <w:lvlText w:val="•"/>
      <w:lvlJc w:val="left"/>
      <w:pPr>
        <w:ind w:left="6589" w:hanging="818"/>
      </w:pPr>
      <w:rPr>
        <w:rFonts w:hint="default"/>
      </w:rPr>
    </w:lvl>
    <w:lvl w:ilvl="6">
      <w:start w:val="0"/>
      <w:numFmt w:val="bullet"/>
      <w:lvlText w:val="•"/>
      <w:lvlJc w:val="left"/>
      <w:pPr>
        <w:ind w:left="7879" w:hanging="818"/>
      </w:pPr>
      <w:rPr>
        <w:rFonts w:hint="default"/>
      </w:rPr>
    </w:lvl>
    <w:lvl w:ilvl="7">
      <w:start w:val="0"/>
      <w:numFmt w:val="bullet"/>
      <w:lvlText w:val="•"/>
      <w:lvlJc w:val="left"/>
      <w:pPr>
        <w:ind w:left="9169" w:hanging="818"/>
      </w:pPr>
      <w:rPr>
        <w:rFonts w:hint="default"/>
      </w:rPr>
    </w:lvl>
    <w:lvl w:ilvl="8">
      <w:start w:val="0"/>
      <w:numFmt w:val="bullet"/>
      <w:lvlText w:val="•"/>
      <w:lvlJc w:val="left"/>
      <w:pPr>
        <w:ind w:left="10459" w:hanging="818"/>
      </w:pPr>
      <w:rPr>
        <w:rFonts w:hint="default"/>
      </w:rPr>
    </w:lvl>
  </w:abstractNum>
  <w:abstractNum w:abstractNumId="22">
    <w:nsid w:val="7FB21B51"/>
    <w:multiLevelType w:val="hybridMultilevel"/>
    <w:tmpl w:val="00000000"/>
    <w:lvl w:ilvl="0">
      <w:start w:val="1"/>
      <w:numFmt w:val="decimal"/>
      <w:lvlText w:val="%1."/>
      <w:lvlJc w:val="left"/>
      <w:pPr>
        <w:ind w:left="680" w:hanging="540"/>
        <w:jc w:val="left"/>
      </w:pPr>
      <w:rPr>
        <w:rFonts w:hint="default"/>
        <w:spacing w:val="-1"/>
        <w:w w:val="102"/>
      </w:rPr>
    </w:lvl>
    <w:lvl w:ilvl="1">
      <w:start w:val="1"/>
      <w:numFmt w:val="decimal"/>
      <w:lvlText w:val="%2."/>
      <w:lvlJc w:val="left"/>
      <w:pPr>
        <w:ind w:left="943" w:hanging="263"/>
        <w:jc w:val="left"/>
      </w:pPr>
      <w:rPr>
        <w:rFonts w:ascii="微软雅黑" w:eastAsia="微软雅黑" w:hAnsi="微软雅黑" w:cs="微软雅黑" w:hint="default"/>
        <w:spacing w:val="-1"/>
        <w:w w:val="102"/>
        <w:sz w:val="29"/>
        <w:szCs w:val="29"/>
      </w:rPr>
    </w:lvl>
    <w:lvl w:ilvl="2">
      <w:start w:val="0"/>
      <w:numFmt w:val="bullet"/>
      <w:lvlText w:val="•"/>
      <w:lvlJc w:val="left"/>
      <w:pPr>
        <w:ind w:left="2284" w:hanging="263"/>
      </w:pPr>
      <w:rPr>
        <w:rFonts w:hint="default"/>
      </w:rPr>
    </w:lvl>
    <w:lvl w:ilvl="3">
      <w:start w:val="0"/>
      <w:numFmt w:val="bullet"/>
      <w:lvlText w:val="•"/>
      <w:lvlJc w:val="left"/>
      <w:pPr>
        <w:ind w:left="3628" w:hanging="263"/>
      </w:pPr>
      <w:rPr>
        <w:rFonts w:hint="default"/>
      </w:rPr>
    </w:lvl>
    <w:lvl w:ilvl="4">
      <w:start w:val="0"/>
      <w:numFmt w:val="bullet"/>
      <w:lvlText w:val="•"/>
      <w:lvlJc w:val="left"/>
      <w:pPr>
        <w:ind w:left="4973" w:hanging="263"/>
      </w:pPr>
      <w:rPr>
        <w:rFonts w:hint="default"/>
      </w:rPr>
    </w:lvl>
    <w:lvl w:ilvl="5">
      <w:start w:val="0"/>
      <w:numFmt w:val="bullet"/>
      <w:lvlText w:val="•"/>
      <w:lvlJc w:val="left"/>
      <w:pPr>
        <w:ind w:left="6317" w:hanging="263"/>
      </w:pPr>
      <w:rPr>
        <w:rFonts w:hint="default"/>
      </w:rPr>
    </w:lvl>
    <w:lvl w:ilvl="6">
      <w:start w:val="0"/>
      <w:numFmt w:val="bullet"/>
      <w:lvlText w:val="•"/>
      <w:lvlJc w:val="left"/>
      <w:pPr>
        <w:ind w:left="7662" w:hanging="263"/>
      </w:pPr>
      <w:rPr>
        <w:rFonts w:hint="default"/>
      </w:rPr>
    </w:lvl>
    <w:lvl w:ilvl="7">
      <w:start w:val="0"/>
      <w:numFmt w:val="bullet"/>
      <w:lvlText w:val="•"/>
      <w:lvlJc w:val="left"/>
      <w:pPr>
        <w:ind w:left="9006" w:hanging="263"/>
      </w:pPr>
      <w:rPr>
        <w:rFonts w:hint="default"/>
      </w:rPr>
    </w:lvl>
    <w:lvl w:ilvl="8">
      <w:start w:val="0"/>
      <w:numFmt w:val="bullet"/>
      <w:lvlText w:val="•"/>
      <w:lvlJc w:val="left"/>
      <w:pPr>
        <w:ind w:left="10350" w:hanging="263"/>
      </w:pPr>
      <w:rPr>
        <w:rFonts w:hint="default"/>
      </w:rPr>
    </w:lvl>
  </w:abstractNum>
  <w:num w:numId="1">
    <w:abstractNumId w:val="22"/>
  </w:num>
  <w:num w:numId="2">
    <w:abstractNumId w:val="10"/>
  </w:num>
  <w:num w:numId="3">
    <w:abstractNumId w:val="21"/>
  </w:num>
  <w:num w:numId="4">
    <w:abstractNumId w:val="5"/>
  </w:num>
  <w:num w:numId="5">
    <w:abstractNumId w:val="15"/>
  </w:num>
  <w:num w:numId="6">
    <w:abstractNumId w:val="20"/>
  </w:num>
  <w:num w:numId="7">
    <w:abstractNumId w:val="2"/>
  </w:num>
  <w:num w:numId="8">
    <w:abstractNumId w:val="19"/>
  </w:num>
  <w:num w:numId="9">
    <w:abstractNumId w:val="16"/>
  </w:num>
  <w:num w:numId="10">
    <w:abstractNumId w:val="8"/>
  </w:num>
  <w:num w:numId="11">
    <w:abstractNumId w:val="0"/>
  </w:num>
  <w:num w:numId="12">
    <w:abstractNumId w:val="13"/>
  </w:num>
  <w:num w:numId="13">
    <w:abstractNumId w:val="7"/>
  </w:num>
  <w:num w:numId="14">
    <w:abstractNumId w:val="4"/>
  </w:num>
  <w:num w:numId="15">
    <w:abstractNumId w:val="18"/>
  </w:num>
  <w:num w:numId="16">
    <w:abstractNumId w:val="11"/>
  </w:num>
  <w:num w:numId="17">
    <w:abstractNumId w:val="9"/>
  </w:num>
  <w:num w:numId="18">
    <w:abstractNumId w:val="3"/>
  </w:num>
  <w:num w:numId="19">
    <w:abstractNumId w:val="1"/>
  </w:num>
  <w:num w:numId="20">
    <w:abstractNumId w:val="6"/>
  </w:num>
  <w:num w:numId="21">
    <w:abstractNumId w:val="12"/>
  </w:num>
  <w:num w:numId="22">
    <w:abstractNumId w:val="14"/>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spacing w:before="1"/>
      <w:ind w:right="307"/>
      <w:jc w:val="center"/>
      <w:outlineLvl w:val="0"/>
    </w:pPr>
    <w:rPr>
      <w:rFonts w:ascii="宋体" w:eastAsia="宋体" w:hAnsi="宋体" w:cs="宋体"/>
      <w:b/>
      <w:bCs/>
      <w:sz w:val="54"/>
      <w:szCs w:val="54"/>
    </w:rPr>
  </w:style>
  <w:style w:type="paragraph" w:styleId="Heading2">
    <w:name w:val="heading 2"/>
    <w:basedOn w:val="Normal"/>
    <w:uiPriority w:val="1"/>
    <w:qFormat/>
    <w:pPr>
      <w:spacing w:before="12"/>
      <w:jc w:val="center"/>
      <w:outlineLvl w:val="1"/>
    </w:pPr>
    <w:rPr>
      <w:rFonts w:ascii="黑体" w:eastAsia="黑体" w:hAnsi="黑体" w:cs="黑体"/>
      <w:b/>
      <w:bCs/>
      <w:sz w:val="48"/>
      <w:szCs w:val="48"/>
    </w:rPr>
  </w:style>
  <w:style w:type="paragraph" w:styleId="Heading3">
    <w:name w:val="heading 3"/>
    <w:basedOn w:val="Normal"/>
    <w:uiPriority w:val="1"/>
    <w:qFormat/>
    <w:pPr>
      <w:outlineLvl w:val="2"/>
    </w:pPr>
    <w:rPr>
      <w:rFonts w:ascii="黑体" w:eastAsia="黑体" w:hAnsi="黑体" w:cs="黑体"/>
      <w:b/>
      <w:bCs/>
      <w:sz w:val="42"/>
      <w:szCs w:val="42"/>
    </w:rPr>
  </w:style>
  <w:style w:type="paragraph" w:styleId="Heading4">
    <w:name w:val="heading 4"/>
    <w:basedOn w:val="Normal"/>
    <w:uiPriority w:val="1"/>
    <w:qFormat/>
    <w:pPr>
      <w:ind w:left="140"/>
      <w:outlineLvl w:val="3"/>
    </w:pPr>
    <w:rPr>
      <w:rFonts w:ascii="微软雅黑" w:eastAsia="微软雅黑" w:hAnsi="微软雅黑" w:cs="微软雅黑"/>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0"/>
    </w:pPr>
    <w:rPr>
      <w:rFonts w:ascii="微软雅黑" w:eastAsia="微软雅黑" w:hAnsi="微软雅黑" w:cs="微软雅黑"/>
      <w:sz w:val="31"/>
      <w:szCs w:val="31"/>
    </w:rPr>
  </w:style>
  <w:style w:type="paragraph" w:styleId="Title">
    <w:name w:val="Title"/>
    <w:basedOn w:val="Normal"/>
    <w:uiPriority w:val="1"/>
    <w:qFormat/>
    <w:pPr>
      <w:spacing w:line="833" w:lineRule="exact"/>
      <w:ind w:left="140"/>
    </w:pPr>
    <w:rPr>
      <w:rFonts w:ascii="宋体" w:eastAsia="宋体" w:hAnsi="宋体" w:cs="宋体"/>
      <w:b/>
      <w:bCs/>
      <w:sz w:val="66"/>
      <w:szCs w:val="66"/>
    </w:rPr>
  </w:style>
  <w:style w:type="paragraph" w:styleId="ListParagraph">
    <w:name w:val="List Paragraph"/>
    <w:basedOn w:val="Normal"/>
    <w:uiPriority w:val="1"/>
    <w:qFormat/>
    <w:pPr>
      <w:ind w:left="140"/>
    </w:pPr>
    <w:rPr>
      <w:rFonts w:ascii="微软雅黑" w:eastAsia="微软雅黑" w:hAnsi="微软雅黑" w:cs="微软雅黑"/>
    </w:rPr>
  </w:style>
  <w:style w:type="paragraph" w:customStyle="1" w:styleId="TableParagraph">
    <w:name w:val="Table Paragraph"/>
    <w:basedOn w:val="Normal"/>
    <w:uiPriority w:val="1"/>
    <w:qFormat/>
    <w:pPr>
      <w:jc w:val="center"/>
    </w:pPr>
    <w:rPr>
      <w:rFonts w:ascii="微软雅黑" w:eastAsia="微软雅黑" w:hAnsi="微软雅黑" w:cs="微软雅黑"/>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03706213403600603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2024-01-26T10:12:15Z</dcterms:created>
  <dcterms:modified xsi:type="dcterms:W3CDTF">2024-01-26T10:12:15Z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2024-01-26T00:00:00Z</vt:filetime>
  </property>
</Properties>
</file>