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陶瓷颜料项目规划设计纲要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03" w:history="1">
        <w:r>
          <w:rPr>
            <w:rFonts w:ascii="仿宋" w:eastAsia="仿宋" w:hAnsi="仿宋" w:cs="仿宋" w:hint="eastAsia"/>
            <w:lang w:eastAsia="zh-CN"/>
          </w:rPr>
          <w:t>序言</w:t>
        </w:r>
        <w:r>
          <w:tab/>
        </w:r>
        <w:r>
          <w:fldChar w:fldCharType="begin"/>
        </w:r>
        <w:r>
          <w:instrText xml:space="preserve"> PAGEREF _Toc29603 \h </w:instrText>
        </w:r>
        <w:r>
          <w:fldChar w:fldCharType="separate"/>
        </w:r>
        <w:r>
          <w:t>3</w:t>
        </w:r>
        <w:r>
          <w:fldChar w:fldCharType="end"/>
        </w:r>
      </w:hyperlink>
    </w:p>
    <w:p>
      <w:pPr>
        <w:pStyle w:val="TOC1"/>
        <w:tabs>
          <w:tab w:val="right" w:leader="dot" w:pos="8306"/>
        </w:tabs>
      </w:pPr>
      <w:hyperlink w:anchor="_Toc15910" w:history="1">
        <w:r>
          <w:rPr>
            <w:rFonts w:ascii="仿宋" w:eastAsia="仿宋" w:hAnsi="仿宋" w:cs="仿宋" w:hint="eastAsia"/>
            <w:lang w:eastAsia="zh-CN"/>
          </w:rPr>
          <w:t>一、陶瓷颜料项目选址可行性分析</w:t>
        </w:r>
        <w:r>
          <w:tab/>
        </w:r>
        <w:r>
          <w:fldChar w:fldCharType="begin"/>
        </w:r>
        <w:r>
          <w:instrText xml:space="preserve"> PAGEREF _Toc15910 \h </w:instrText>
        </w:r>
        <w:r>
          <w:fldChar w:fldCharType="separate"/>
        </w:r>
        <w:r>
          <w:t>3</w:t>
        </w:r>
        <w:r>
          <w:fldChar w:fldCharType="end"/>
        </w:r>
      </w:hyperlink>
    </w:p>
    <w:p>
      <w:pPr>
        <w:pStyle w:val="TOC2"/>
        <w:tabs>
          <w:tab w:val="right" w:leader="dot" w:pos="8306"/>
        </w:tabs>
      </w:pPr>
      <w:hyperlink w:anchor="_Toc19445" w:history="1">
        <w:r>
          <w:rPr>
            <w:rFonts w:ascii="仿宋" w:eastAsia="仿宋" w:hAnsi="仿宋" w:cs="仿宋" w:hint="eastAsia"/>
            <w:lang w:eastAsia="zh-CN"/>
          </w:rPr>
          <w:t>(一)、陶瓷颜料项目选址</w:t>
        </w:r>
        <w:r>
          <w:tab/>
        </w:r>
        <w:r>
          <w:fldChar w:fldCharType="begin"/>
        </w:r>
        <w:r>
          <w:instrText xml:space="preserve"> PAGEREF _Toc19445 \h </w:instrText>
        </w:r>
        <w:r>
          <w:fldChar w:fldCharType="separate"/>
        </w:r>
        <w:r>
          <w:t>3</w:t>
        </w:r>
        <w:r>
          <w:fldChar w:fldCharType="end"/>
        </w:r>
      </w:hyperlink>
    </w:p>
    <w:p>
      <w:pPr>
        <w:pStyle w:val="TOC2"/>
        <w:tabs>
          <w:tab w:val="right" w:leader="dot" w:pos="8306"/>
        </w:tabs>
      </w:pPr>
      <w:hyperlink w:anchor="_Toc14961" w:history="1">
        <w:r>
          <w:rPr>
            <w:rFonts w:ascii="仿宋" w:eastAsia="仿宋" w:hAnsi="仿宋" w:cs="仿宋" w:hint="eastAsia"/>
            <w:lang w:eastAsia="zh-CN"/>
          </w:rPr>
          <w:t>(二)、用地控制指标</w:t>
        </w:r>
        <w:r>
          <w:tab/>
        </w:r>
        <w:r>
          <w:fldChar w:fldCharType="begin"/>
        </w:r>
        <w:r>
          <w:instrText xml:space="preserve"> PAGEREF _Toc14961 \h </w:instrText>
        </w:r>
        <w:r>
          <w:fldChar w:fldCharType="separate"/>
        </w:r>
        <w:r>
          <w:t>3</w:t>
        </w:r>
        <w:r>
          <w:fldChar w:fldCharType="end"/>
        </w:r>
      </w:hyperlink>
    </w:p>
    <w:p>
      <w:pPr>
        <w:pStyle w:val="TOC2"/>
        <w:tabs>
          <w:tab w:val="right" w:leader="dot" w:pos="8306"/>
        </w:tabs>
      </w:pPr>
      <w:hyperlink w:anchor="_Toc18287" w:history="1">
        <w:r>
          <w:rPr>
            <w:rFonts w:ascii="仿宋" w:eastAsia="仿宋" w:hAnsi="仿宋" w:cs="仿宋" w:hint="eastAsia"/>
            <w:lang w:eastAsia="zh-CN"/>
          </w:rPr>
          <w:t>(三)、节约用地措施</w:t>
        </w:r>
        <w:r>
          <w:tab/>
        </w:r>
        <w:r>
          <w:fldChar w:fldCharType="begin"/>
        </w:r>
        <w:r>
          <w:instrText xml:space="preserve"> PAGEREF _Toc18287 \h </w:instrText>
        </w:r>
        <w:r>
          <w:fldChar w:fldCharType="separate"/>
        </w:r>
        <w:r>
          <w:t>5</w:t>
        </w:r>
        <w:r>
          <w:fldChar w:fldCharType="end"/>
        </w:r>
      </w:hyperlink>
    </w:p>
    <w:p>
      <w:pPr>
        <w:pStyle w:val="TOC2"/>
        <w:tabs>
          <w:tab w:val="right" w:leader="dot" w:pos="8306"/>
        </w:tabs>
      </w:pPr>
      <w:hyperlink w:anchor="_Toc30355" w:history="1">
        <w:r>
          <w:rPr>
            <w:rFonts w:ascii="仿宋" w:eastAsia="仿宋" w:hAnsi="仿宋" w:cs="仿宋" w:hint="eastAsia"/>
            <w:lang w:eastAsia="zh-CN"/>
          </w:rPr>
          <w:t>(四)、总图布置方案</w:t>
        </w:r>
        <w:r>
          <w:tab/>
        </w:r>
        <w:r>
          <w:fldChar w:fldCharType="begin"/>
        </w:r>
        <w:r>
          <w:instrText xml:space="preserve"> PAGEREF _Toc30355 \h </w:instrText>
        </w:r>
        <w:r>
          <w:fldChar w:fldCharType="separate"/>
        </w:r>
        <w:r>
          <w:t>6</w:t>
        </w:r>
        <w:r>
          <w:fldChar w:fldCharType="end"/>
        </w:r>
      </w:hyperlink>
    </w:p>
    <w:p>
      <w:pPr>
        <w:pStyle w:val="TOC2"/>
        <w:tabs>
          <w:tab w:val="right" w:leader="dot" w:pos="8306"/>
        </w:tabs>
      </w:pPr>
      <w:hyperlink w:anchor="_Toc2177" w:history="1">
        <w:r>
          <w:rPr>
            <w:rFonts w:ascii="仿宋" w:eastAsia="仿宋" w:hAnsi="仿宋" w:cs="仿宋" w:hint="eastAsia"/>
            <w:lang w:eastAsia="zh-CN"/>
          </w:rPr>
          <w:t>(五)、选址综合评价</w:t>
        </w:r>
        <w:r>
          <w:tab/>
        </w:r>
        <w:r>
          <w:fldChar w:fldCharType="begin"/>
        </w:r>
        <w:r>
          <w:instrText xml:space="preserve"> PAGEREF _Toc2177 \h </w:instrText>
        </w:r>
        <w:r>
          <w:fldChar w:fldCharType="separate"/>
        </w:r>
        <w:r>
          <w:t>7</w:t>
        </w:r>
        <w:r>
          <w:fldChar w:fldCharType="end"/>
        </w:r>
      </w:hyperlink>
    </w:p>
    <w:p>
      <w:pPr>
        <w:pStyle w:val="TOC1"/>
        <w:tabs>
          <w:tab w:val="right" w:leader="dot" w:pos="8306"/>
        </w:tabs>
      </w:pPr>
      <w:hyperlink w:anchor="_Toc20375" w:history="1">
        <w:r>
          <w:rPr>
            <w:rFonts w:ascii="仿宋" w:eastAsia="仿宋" w:hAnsi="仿宋" w:cs="仿宋" w:hint="eastAsia"/>
            <w:lang w:eastAsia="zh-CN"/>
          </w:rPr>
          <w:t>二、陶瓷颜料项目建设单位说明</w:t>
        </w:r>
        <w:r>
          <w:tab/>
        </w:r>
        <w:r>
          <w:fldChar w:fldCharType="begin"/>
        </w:r>
        <w:r>
          <w:instrText xml:space="preserve"> PAGEREF _Toc20375 \h </w:instrText>
        </w:r>
        <w:r>
          <w:fldChar w:fldCharType="separate"/>
        </w:r>
        <w:r>
          <w:t>8</w:t>
        </w:r>
        <w:r>
          <w:fldChar w:fldCharType="end"/>
        </w:r>
      </w:hyperlink>
    </w:p>
    <w:p>
      <w:pPr>
        <w:pStyle w:val="TOC2"/>
        <w:tabs>
          <w:tab w:val="right" w:leader="dot" w:pos="8306"/>
        </w:tabs>
      </w:pPr>
      <w:hyperlink w:anchor="_Toc13024" w:history="1">
        <w:r>
          <w:rPr>
            <w:rFonts w:ascii="仿宋" w:eastAsia="仿宋" w:hAnsi="仿宋" w:cs="仿宋" w:hint="eastAsia"/>
            <w:lang w:eastAsia="zh-CN"/>
          </w:rPr>
          <w:t>(一)、陶瓷颜料项目承办单位基本情况</w:t>
        </w:r>
        <w:r>
          <w:tab/>
        </w:r>
        <w:r>
          <w:fldChar w:fldCharType="begin"/>
        </w:r>
        <w:r>
          <w:instrText xml:space="preserve"> PAGEREF _Toc13024 \h </w:instrText>
        </w:r>
        <w:r>
          <w:fldChar w:fldCharType="separate"/>
        </w:r>
        <w:r>
          <w:t>8</w:t>
        </w:r>
        <w:r>
          <w:fldChar w:fldCharType="end"/>
        </w:r>
      </w:hyperlink>
    </w:p>
    <w:p>
      <w:pPr>
        <w:pStyle w:val="TOC2"/>
        <w:tabs>
          <w:tab w:val="right" w:leader="dot" w:pos="8306"/>
        </w:tabs>
      </w:pPr>
      <w:hyperlink w:anchor="_Toc4567" w:history="1">
        <w:r>
          <w:rPr>
            <w:rFonts w:ascii="仿宋" w:eastAsia="仿宋" w:hAnsi="仿宋" w:cs="仿宋" w:hint="eastAsia"/>
            <w:lang w:eastAsia="zh-CN"/>
          </w:rPr>
          <w:t>(二)、公司经济效益分析</w:t>
        </w:r>
        <w:r>
          <w:tab/>
        </w:r>
        <w:r>
          <w:fldChar w:fldCharType="begin"/>
        </w:r>
        <w:r>
          <w:instrText xml:space="preserve"> PAGEREF _Toc4567 \h </w:instrText>
        </w:r>
        <w:r>
          <w:fldChar w:fldCharType="separate"/>
        </w:r>
        <w:r>
          <w:t>9</w:t>
        </w:r>
        <w:r>
          <w:fldChar w:fldCharType="end"/>
        </w:r>
      </w:hyperlink>
    </w:p>
    <w:p>
      <w:pPr>
        <w:pStyle w:val="TOC1"/>
        <w:tabs>
          <w:tab w:val="right" w:leader="dot" w:pos="8306"/>
        </w:tabs>
      </w:pPr>
      <w:hyperlink w:anchor="_Toc812" w:history="1">
        <w:r>
          <w:rPr>
            <w:rFonts w:ascii="仿宋" w:eastAsia="仿宋" w:hAnsi="仿宋" w:cs="仿宋" w:hint="eastAsia"/>
            <w:lang w:eastAsia="zh-CN"/>
          </w:rPr>
          <w:t>三、陶瓷颜料项目危机管理</w:t>
        </w:r>
        <w:r>
          <w:tab/>
        </w:r>
        <w:r>
          <w:fldChar w:fldCharType="begin"/>
        </w:r>
        <w:r>
          <w:instrText xml:space="preserve"> PAGEREF _Toc812 \h </w:instrText>
        </w:r>
        <w:r>
          <w:fldChar w:fldCharType="separate"/>
        </w:r>
        <w:r>
          <w:t>10</w:t>
        </w:r>
        <w:r>
          <w:fldChar w:fldCharType="end"/>
        </w:r>
      </w:hyperlink>
    </w:p>
    <w:p>
      <w:pPr>
        <w:pStyle w:val="TOC2"/>
        <w:tabs>
          <w:tab w:val="right" w:leader="dot" w:pos="8306"/>
        </w:tabs>
      </w:pPr>
      <w:hyperlink w:anchor="_Toc19057" w:history="1">
        <w:r>
          <w:rPr>
            <w:rFonts w:ascii="仿宋" w:eastAsia="仿宋" w:hAnsi="仿宋" w:cs="仿宋" w:hint="eastAsia"/>
            <w:lang w:eastAsia="zh-CN"/>
          </w:rPr>
          <w:t>(一)、危机预警与识别</w:t>
        </w:r>
        <w:r>
          <w:tab/>
        </w:r>
        <w:r>
          <w:fldChar w:fldCharType="begin"/>
        </w:r>
        <w:r>
          <w:instrText xml:space="preserve"> PAGEREF _Toc19057 \h </w:instrText>
        </w:r>
        <w:r>
          <w:fldChar w:fldCharType="separate"/>
        </w:r>
        <w:r>
          <w:t>10</w:t>
        </w:r>
        <w:r>
          <w:fldChar w:fldCharType="end"/>
        </w:r>
      </w:hyperlink>
    </w:p>
    <w:p>
      <w:pPr>
        <w:pStyle w:val="TOC2"/>
        <w:tabs>
          <w:tab w:val="right" w:leader="dot" w:pos="8306"/>
        </w:tabs>
      </w:pPr>
      <w:hyperlink w:anchor="_Toc4353" w:history="1">
        <w:r>
          <w:rPr>
            <w:rFonts w:ascii="仿宋" w:eastAsia="仿宋" w:hAnsi="仿宋" w:cs="仿宋" w:hint="eastAsia"/>
            <w:lang w:eastAsia="zh-CN"/>
          </w:rPr>
          <w:t>(二)、危机应对与恢复</w:t>
        </w:r>
        <w:r>
          <w:tab/>
        </w:r>
        <w:r>
          <w:fldChar w:fldCharType="begin"/>
        </w:r>
        <w:r>
          <w:instrText xml:space="preserve"> PAGEREF _Toc4353 \h </w:instrText>
        </w:r>
        <w:r>
          <w:fldChar w:fldCharType="separate"/>
        </w:r>
        <w:r>
          <w:t>11</w:t>
        </w:r>
        <w:r>
          <w:fldChar w:fldCharType="end"/>
        </w:r>
      </w:hyperlink>
    </w:p>
    <w:p>
      <w:pPr>
        <w:pStyle w:val="TOC1"/>
        <w:tabs>
          <w:tab w:val="right" w:leader="dot" w:pos="8306"/>
        </w:tabs>
      </w:pPr>
      <w:hyperlink w:anchor="_Toc23974" w:history="1">
        <w:r>
          <w:rPr>
            <w:rFonts w:ascii="仿宋" w:eastAsia="仿宋" w:hAnsi="仿宋" w:cs="仿宋" w:hint="eastAsia"/>
            <w:lang w:eastAsia="zh-CN"/>
          </w:rPr>
          <w:t>四、陶瓷颜料项目概论</w:t>
        </w:r>
        <w:r>
          <w:tab/>
        </w:r>
        <w:r>
          <w:fldChar w:fldCharType="begin"/>
        </w:r>
        <w:r>
          <w:instrText xml:space="preserve"> PAGEREF _Toc23974 \h </w:instrText>
        </w:r>
        <w:r>
          <w:fldChar w:fldCharType="separate"/>
        </w:r>
        <w:r>
          <w:t>12</w:t>
        </w:r>
        <w:r>
          <w:fldChar w:fldCharType="end"/>
        </w:r>
      </w:hyperlink>
    </w:p>
    <w:p>
      <w:pPr>
        <w:pStyle w:val="TOC2"/>
        <w:tabs>
          <w:tab w:val="right" w:leader="dot" w:pos="8306"/>
        </w:tabs>
      </w:pPr>
      <w:hyperlink w:anchor="_Toc30315" w:history="1">
        <w:r>
          <w:rPr>
            <w:rFonts w:ascii="仿宋" w:eastAsia="仿宋" w:hAnsi="仿宋" w:cs="仿宋" w:hint="eastAsia"/>
            <w:lang w:eastAsia="zh-CN"/>
          </w:rPr>
          <w:t>(一)、陶瓷颜料项目概况</w:t>
        </w:r>
        <w:r>
          <w:tab/>
        </w:r>
        <w:r>
          <w:fldChar w:fldCharType="begin"/>
        </w:r>
        <w:r>
          <w:instrText xml:space="preserve"> PAGEREF _Toc30315 \h </w:instrText>
        </w:r>
        <w:r>
          <w:fldChar w:fldCharType="separate"/>
        </w:r>
        <w:r>
          <w:t>12</w:t>
        </w:r>
        <w:r>
          <w:fldChar w:fldCharType="end"/>
        </w:r>
      </w:hyperlink>
    </w:p>
    <w:p>
      <w:pPr>
        <w:pStyle w:val="TOC2"/>
        <w:tabs>
          <w:tab w:val="right" w:leader="dot" w:pos="8306"/>
        </w:tabs>
      </w:pPr>
      <w:hyperlink w:anchor="_Toc20721" w:history="1">
        <w:r>
          <w:rPr>
            <w:rFonts w:ascii="仿宋" w:eastAsia="仿宋" w:hAnsi="仿宋" w:cs="仿宋" w:hint="eastAsia"/>
            <w:lang w:eastAsia="zh-CN"/>
          </w:rPr>
          <w:t>(二)、陶瓷颜料项目目标</w:t>
        </w:r>
        <w:r>
          <w:tab/>
        </w:r>
        <w:r>
          <w:fldChar w:fldCharType="begin"/>
        </w:r>
        <w:r>
          <w:instrText xml:space="preserve"> PAGEREF _Toc20721 \h </w:instrText>
        </w:r>
        <w:r>
          <w:fldChar w:fldCharType="separate"/>
        </w:r>
        <w:r>
          <w:t>14</w:t>
        </w:r>
        <w:r>
          <w:fldChar w:fldCharType="end"/>
        </w:r>
      </w:hyperlink>
    </w:p>
    <w:p>
      <w:pPr>
        <w:pStyle w:val="TOC2"/>
        <w:tabs>
          <w:tab w:val="right" w:leader="dot" w:pos="8306"/>
        </w:tabs>
      </w:pPr>
      <w:hyperlink w:anchor="_Toc12303" w:history="1">
        <w:r>
          <w:rPr>
            <w:rFonts w:ascii="仿宋" w:eastAsia="仿宋" w:hAnsi="仿宋" w:cs="仿宋" w:hint="eastAsia"/>
            <w:lang w:eastAsia="zh-CN"/>
          </w:rPr>
          <w:t>(三)、陶瓷颜料项目提出的理由</w:t>
        </w:r>
        <w:r>
          <w:tab/>
        </w:r>
        <w:r>
          <w:fldChar w:fldCharType="begin"/>
        </w:r>
        <w:r>
          <w:instrText xml:space="preserve"> PAGEREF _Toc12303 \h </w:instrText>
        </w:r>
        <w:r>
          <w:fldChar w:fldCharType="separate"/>
        </w:r>
        <w:r>
          <w:t>15</w:t>
        </w:r>
        <w:r>
          <w:fldChar w:fldCharType="end"/>
        </w:r>
      </w:hyperlink>
    </w:p>
    <w:p>
      <w:pPr>
        <w:pStyle w:val="TOC2"/>
        <w:tabs>
          <w:tab w:val="right" w:leader="dot" w:pos="8306"/>
        </w:tabs>
      </w:pPr>
      <w:hyperlink w:anchor="_Toc28439" w:history="1">
        <w:r>
          <w:rPr>
            <w:rFonts w:ascii="仿宋" w:eastAsia="仿宋" w:hAnsi="仿宋" w:cs="仿宋" w:hint="eastAsia"/>
            <w:lang w:eastAsia="zh-CN"/>
          </w:rPr>
          <w:t>(四)、陶瓷颜料项目意义</w:t>
        </w:r>
        <w:r>
          <w:tab/>
        </w:r>
        <w:r>
          <w:fldChar w:fldCharType="begin"/>
        </w:r>
        <w:r>
          <w:instrText xml:space="preserve"> PAGEREF _Toc28439 \h </w:instrText>
        </w:r>
        <w:r>
          <w:fldChar w:fldCharType="separate"/>
        </w:r>
        <w:r>
          <w:t>17</w:t>
        </w:r>
        <w:r>
          <w:fldChar w:fldCharType="end"/>
        </w:r>
      </w:hyperlink>
    </w:p>
    <w:p>
      <w:pPr>
        <w:pStyle w:val="TOC2"/>
        <w:tabs>
          <w:tab w:val="right" w:leader="dot" w:pos="8306"/>
        </w:tabs>
      </w:pPr>
      <w:hyperlink w:anchor="_Toc25481" w:history="1">
        <w:r>
          <w:rPr>
            <w:rFonts w:ascii="仿宋" w:eastAsia="仿宋" w:hAnsi="仿宋" w:cs="仿宋" w:hint="eastAsia"/>
            <w:lang w:eastAsia="zh-CN"/>
          </w:rPr>
          <w:t>(五)、陶瓷颜料项目背景</w:t>
        </w:r>
        <w:r>
          <w:tab/>
        </w:r>
        <w:r>
          <w:fldChar w:fldCharType="begin"/>
        </w:r>
        <w:r>
          <w:instrText xml:space="preserve"> PAGEREF _Toc25481 \h </w:instrText>
        </w:r>
        <w:r>
          <w:fldChar w:fldCharType="separate"/>
        </w:r>
        <w:r>
          <w:t>18</w:t>
        </w:r>
        <w:r>
          <w:fldChar w:fldCharType="end"/>
        </w:r>
      </w:hyperlink>
    </w:p>
    <w:p>
      <w:pPr>
        <w:pStyle w:val="TOC1"/>
        <w:tabs>
          <w:tab w:val="right" w:leader="dot" w:pos="8306"/>
        </w:tabs>
      </w:pPr>
      <w:hyperlink w:anchor="_Toc23940" w:history="1">
        <w:r>
          <w:rPr>
            <w:rFonts w:ascii="仿宋" w:eastAsia="仿宋" w:hAnsi="仿宋" w:cs="仿宋" w:hint="eastAsia"/>
            <w:lang w:eastAsia="zh-CN"/>
          </w:rPr>
          <w:t>五、陶瓷颜料项目土建工程</w:t>
        </w:r>
        <w:r>
          <w:tab/>
        </w:r>
        <w:r>
          <w:fldChar w:fldCharType="begin"/>
        </w:r>
        <w:r>
          <w:instrText xml:space="preserve"> PAGEREF _Toc23940 \h </w:instrText>
        </w:r>
        <w:r>
          <w:fldChar w:fldCharType="separate"/>
        </w:r>
        <w:r>
          <w:t>19</w:t>
        </w:r>
        <w:r>
          <w:fldChar w:fldCharType="end"/>
        </w:r>
      </w:hyperlink>
    </w:p>
    <w:p>
      <w:pPr>
        <w:pStyle w:val="TOC2"/>
        <w:tabs>
          <w:tab w:val="right" w:leader="dot" w:pos="8306"/>
        </w:tabs>
      </w:pPr>
      <w:hyperlink w:anchor="_Toc26064" w:history="1">
        <w:r>
          <w:rPr>
            <w:rFonts w:ascii="仿宋" w:eastAsia="仿宋" w:hAnsi="仿宋" w:cs="仿宋" w:hint="eastAsia"/>
            <w:lang w:eastAsia="zh-CN"/>
          </w:rPr>
          <w:t>(一)、建筑工程设计原则</w:t>
        </w:r>
        <w:r>
          <w:tab/>
        </w:r>
        <w:r>
          <w:fldChar w:fldCharType="begin"/>
        </w:r>
        <w:r>
          <w:instrText xml:space="preserve"> PAGEREF _Toc26064 \h </w:instrText>
        </w:r>
        <w:r>
          <w:fldChar w:fldCharType="separate"/>
        </w:r>
        <w:r>
          <w:t>19</w:t>
        </w:r>
        <w:r>
          <w:fldChar w:fldCharType="end"/>
        </w:r>
      </w:hyperlink>
    </w:p>
    <w:p>
      <w:pPr>
        <w:pStyle w:val="TOC2"/>
        <w:tabs>
          <w:tab w:val="right" w:leader="dot" w:pos="8306"/>
        </w:tabs>
      </w:pPr>
      <w:hyperlink w:anchor="_Toc13736" w:history="1">
        <w:r>
          <w:rPr>
            <w:rFonts w:ascii="仿宋" w:eastAsia="仿宋" w:hAnsi="仿宋" w:cs="仿宋" w:hint="eastAsia"/>
            <w:lang w:eastAsia="zh-CN"/>
          </w:rPr>
          <w:t>(二)、土建工程设计年限及安全等级</w:t>
        </w:r>
        <w:r>
          <w:tab/>
        </w:r>
        <w:r>
          <w:fldChar w:fldCharType="begin"/>
        </w:r>
        <w:r>
          <w:instrText xml:space="preserve"> PAGEREF _Toc13736 \h </w:instrText>
        </w:r>
        <w:r>
          <w:fldChar w:fldCharType="separate"/>
        </w:r>
        <w:r>
          <w:t>20</w:t>
        </w:r>
        <w:r>
          <w:fldChar w:fldCharType="end"/>
        </w:r>
      </w:hyperlink>
    </w:p>
    <w:p>
      <w:pPr>
        <w:pStyle w:val="TOC2"/>
        <w:tabs>
          <w:tab w:val="right" w:leader="dot" w:pos="8306"/>
        </w:tabs>
      </w:pPr>
      <w:hyperlink w:anchor="_Toc27036" w:history="1">
        <w:r>
          <w:rPr>
            <w:rFonts w:ascii="仿宋" w:eastAsia="仿宋" w:hAnsi="仿宋" w:cs="仿宋" w:hint="eastAsia"/>
            <w:lang w:eastAsia="zh-CN"/>
          </w:rPr>
          <w:t>(三)、建筑工程设计总体要求</w:t>
        </w:r>
        <w:r>
          <w:tab/>
        </w:r>
        <w:r>
          <w:fldChar w:fldCharType="begin"/>
        </w:r>
        <w:r>
          <w:instrText xml:space="preserve"> PAGEREF _Toc27036 \h </w:instrText>
        </w:r>
        <w:r>
          <w:fldChar w:fldCharType="separate"/>
        </w:r>
        <w:r>
          <w:t>21</w:t>
        </w:r>
        <w:r>
          <w:fldChar w:fldCharType="end"/>
        </w:r>
      </w:hyperlink>
    </w:p>
    <w:p>
      <w:pPr>
        <w:pStyle w:val="TOC2"/>
        <w:tabs>
          <w:tab w:val="right" w:leader="dot" w:pos="8306"/>
        </w:tabs>
      </w:pPr>
      <w:hyperlink w:anchor="_Toc2617" w:history="1">
        <w:r>
          <w:rPr>
            <w:rFonts w:ascii="仿宋" w:eastAsia="仿宋" w:hAnsi="仿宋" w:cs="仿宋" w:hint="eastAsia"/>
            <w:lang w:eastAsia="zh-CN"/>
          </w:rPr>
          <w:t>(四)、土建工程建设指标</w:t>
        </w:r>
        <w:r>
          <w:tab/>
        </w:r>
        <w:r>
          <w:fldChar w:fldCharType="begin"/>
        </w:r>
        <w:r>
          <w:instrText xml:space="preserve"> PAGEREF _Toc2617 \h </w:instrText>
        </w:r>
        <w:r>
          <w:fldChar w:fldCharType="separate"/>
        </w:r>
        <w:r>
          <w:t>22</w:t>
        </w:r>
        <w:r>
          <w:fldChar w:fldCharType="end"/>
        </w:r>
      </w:hyperlink>
    </w:p>
    <w:p>
      <w:pPr>
        <w:pStyle w:val="TOC1"/>
        <w:tabs>
          <w:tab w:val="right" w:leader="dot" w:pos="8306"/>
        </w:tabs>
      </w:pPr>
      <w:hyperlink w:anchor="_Toc15909" w:history="1">
        <w:r>
          <w:rPr>
            <w:rFonts w:ascii="仿宋" w:eastAsia="仿宋" w:hAnsi="仿宋" w:cs="仿宋" w:hint="eastAsia"/>
            <w:lang w:eastAsia="zh-CN"/>
          </w:rPr>
          <w:t>六、陶瓷颜料项目文档管理</w:t>
        </w:r>
        <w:r>
          <w:tab/>
        </w:r>
        <w:r>
          <w:fldChar w:fldCharType="begin"/>
        </w:r>
        <w:r>
          <w:instrText xml:space="preserve"> PAGEREF _Toc15909 \h </w:instrText>
        </w:r>
        <w:r>
          <w:fldChar w:fldCharType="separate"/>
        </w:r>
        <w:r>
          <w:t>22</w:t>
        </w:r>
        <w:r>
          <w:fldChar w:fldCharType="end"/>
        </w:r>
      </w:hyperlink>
    </w:p>
    <w:p>
      <w:pPr>
        <w:pStyle w:val="TOC2"/>
        <w:tabs>
          <w:tab w:val="right" w:leader="dot" w:pos="8306"/>
        </w:tabs>
      </w:pPr>
      <w:hyperlink w:anchor="_Toc16258" w:history="1">
        <w:r>
          <w:rPr>
            <w:rFonts w:ascii="仿宋" w:eastAsia="仿宋" w:hAnsi="仿宋" w:cs="仿宋" w:hint="eastAsia"/>
            <w:lang w:eastAsia="zh-CN"/>
          </w:rPr>
          <w:t>(一)、文档编制与审查</w:t>
        </w:r>
        <w:r>
          <w:tab/>
        </w:r>
        <w:r>
          <w:fldChar w:fldCharType="begin"/>
        </w:r>
        <w:r>
          <w:instrText xml:space="preserve"> PAGEREF _Toc16258 \h </w:instrText>
        </w:r>
        <w:r>
          <w:fldChar w:fldCharType="separate"/>
        </w:r>
        <w:r>
          <w:t>22</w:t>
        </w:r>
        <w:r>
          <w:fldChar w:fldCharType="end"/>
        </w:r>
      </w:hyperlink>
    </w:p>
    <w:p>
      <w:pPr>
        <w:pStyle w:val="TOC2"/>
        <w:tabs>
          <w:tab w:val="right" w:leader="dot" w:pos="8306"/>
        </w:tabs>
      </w:pPr>
      <w:hyperlink w:anchor="_Toc2231" w:history="1">
        <w:r>
          <w:rPr>
            <w:rFonts w:ascii="仿宋" w:eastAsia="仿宋" w:hAnsi="仿宋" w:cs="仿宋" w:hint="eastAsia"/>
            <w:lang w:eastAsia="zh-CN"/>
          </w:rPr>
          <w:t>(二)、文档发布与分发</w:t>
        </w:r>
        <w:r>
          <w:tab/>
        </w:r>
        <w:r>
          <w:fldChar w:fldCharType="begin"/>
        </w:r>
        <w:r>
          <w:instrText xml:space="preserve"> PAGEREF _Toc2231 \h </w:instrText>
        </w:r>
        <w:r>
          <w:fldChar w:fldCharType="separate"/>
        </w:r>
        <w:r>
          <w:t>23</w:t>
        </w:r>
        <w:r>
          <w:fldChar w:fldCharType="end"/>
        </w:r>
      </w:hyperlink>
    </w:p>
    <w:p>
      <w:pPr>
        <w:pStyle w:val="TOC2"/>
        <w:tabs>
          <w:tab w:val="right" w:leader="dot" w:pos="8306"/>
        </w:tabs>
      </w:pPr>
      <w:hyperlink w:anchor="_Toc5926" w:history="1">
        <w:r>
          <w:rPr>
            <w:rFonts w:ascii="仿宋" w:eastAsia="仿宋" w:hAnsi="仿宋" w:cs="仿宋" w:hint="eastAsia"/>
            <w:lang w:eastAsia="zh-CN"/>
          </w:rPr>
          <w:t>(三)、文档存档与归档</w:t>
        </w:r>
        <w:r>
          <w:tab/>
        </w:r>
        <w:r>
          <w:fldChar w:fldCharType="begin"/>
        </w:r>
        <w:r>
          <w:instrText xml:space="preserve"> PAGEREF _Toc5926 \h </w:instrText>
        </w:r>
        <w:r>
          <w:fldChar w:fldCharType="separate"/>
        </w:r>
        <w:r>
          <w:t>24</w:t>
        </w:r>
        <w:r>
          <w:fldChar w:fldCharType="end"/>
        </w:r>
      </w:hyperlink>
    </w:p>
    <w:p>
      <w:pPr>
        <w:pStyle w:val="TOC1"/>
        <w:tabs>
          <w:tab w:val="right" w:leader="dot" w:pos="8306"/>
        </w:tabs>
      </w:pPr>
      <w:hyperlink w:anchor="_Toc30691" w:history="1">
        <w:r>
          <w:rPr>
            <w:rFonts w:ascii="仿宋" w:eastAsia="仿宋" w:hAnsi="仿宋" w:cs="仿宋" w:hint="eastAsia"/>
            <w:lang w:eastAsia="zh-CN"/>
          </w:rPr>
          <w:t>七、陶瓷颜料项目创新与研发</w:t>
        </w:r>
        <w:r>
          <w:tab/>
        </w:r>
        <w:r>
          <w:fldChar w:fldCharType="begin"/>
        </w:r>
        <w:r>
          <w:instrText xml:space="preserve"> PAGEREF _Toc30691 \h </w:instrText>
        </w:r>
        <w:r>
          <w:fldChar w:fldCharType="separate"/>
        </w:r>
        <w:r>
          <w:t>25</w:t>
        </w:r>
        <w:r>
          <w:fldChar w:fldCharType="end"/>
        </w:r>
      </w:hyperlink>
    </w:p>
    <w:p>
      <w:pPr>
        <w:pStyle w:val="TOC2"/>
        <w:tabs>
          <w:tab w:val="right" w:leader="dot" w:pos="8306"/>
        </w:tabs>
      </w:pPr>
      <w:hyperlink w:anchor="_Toc4863" w:history="1">
        <w:r>
          <w:rPr>
            <w:rFonts w:ascii="仿宋" w:eastAsia="仿宋" w:hAnsi="仿宋" w:cs="仿宋" w:hint="eastAsia"/>
            <w:lang w:eastAsia="zh-CN"/>
          </w:rPr>
          <w:t>(一)、创新策略与方向</w:t>
        </w:r>
        <w:r>
          <w:tab/>
        </w:r>
        <w:r>
          <w:fldChar w:fldCharType="begin"/>
        </w:r>
        <w:r>
          <w:instrText xml:space="preserve"> PAGEREF _Toc4863 \h </w:instrText>
        </w:r>
        <w:r>
          <w:fldChar w:fldCharType="separate"/>
        </w:r>
        <w:r>
          <w:t>25</w:t>
        </w:r>
        <w:r>
          <w:fldChar w:fldCharType="end"/>
        </w:r>
      </w:hyperlink>
    </w:p>
    <w:p>
      <w:pPr>
        <w:pStyle w:val="TOC2"/>
        <w:tabs>
          <w:tab w:val="right" w:leader="dot" w:pos="8306"/>
        </w:tabs>
      </w:pPr>
      <w:hyperlink w:anchor="_Toc9569" w:history="1">
        <w:r>
          <w:rPr>
            <w:rFonts w:ascii="仿宋" w:eastAsia="仿宋" w:hAnsi="仿宋" w:cs="仿宋" w:hint="eastAsia"/>
            <w:lang w:eastAsia="zh-CN"/>
          </w:rPr>
          <w:t>(二)、研发规划与投入</w:t>
        </w:r>
        <w:r>
          <w:tab/>
        </w:r>
        <w:r>
          <w:fldChar w:fldCharType="begin"/>
        </w:r>
        <w:r>
          <w:instrText xml:space="preserve"> PAGEREF _Toc9569 \h </w:instrText>
        </w:r>
        <w:r>
          <w:fldChar w:fldCharType="separate"/>
        </w:r>
        <w:r>
          <w:t>27</w:t>
        </w:r>
        <w:r>
          <w:fldChar w:fldCharType="end"/>
        </w:r>
      </w:hyperlink>
    </w:p>
    <w:p>
      <w:pPr>
        <w:pStyle w:val="TOC1"/>
        <w:tabs>
          <w:tab w:val="right" w:leader="dot" w:pos="8306"/>
        </w:tabs>
      </w:pPr>
      <w:hyperlink w:anchor="_Toc12296" w:history="1">
        <w:r>
          <w:rPr>
            <w:rFonts w:ascii="仿宋" w:eastAsia="仿宋" w:hAnsi="仿宋" w:cs="仿宋" w:hint="eastAsia"/>
            <w:lang w:eastAsia="zh-CN"/>
          </w:rPr>
          <w:t>八、陶瓷颜料项目社会影响</w:t>
        </w:r>
        <w:r>
          <w:tab/>
        </w:r>
        <w:r>
          <w:fldChar w:fldCharType="begin"/>
        </w:r>
        <w:r>
          <w:instrText xml:space="preserve"> PAGEREF _Toc12296 \h </w:instrText>
        </w:r>
        <w:r>
          <w:fldChar w:fldCharType="separate"/>
        </w:r>
        <w:r>
          <w:t>28</w:t>
        </w:r>
        <w:r>
          <w:fldChar w:fldCharType="end"/>
        </w:r>
      </w:hyperlink>
    </w:p>
    <w:p>
      <w:pPr>
        <w:pStyle w:val="TOC2"/>
        <w:tabs>
          <w:tab w:val="right" w:leader="dot" w:pos="8306"/>
        </w:tabs>
      </w:pPr>
      <w:hyperlink w:anchor="_Toc17375" w:history="1">
        <w:r>
          <w:rPr>
            <w:rFonts w:ascii="仿宋" w:eastAsia="仿宋" w:hAnsi="仿宋" w:cs="仿宋" w:hint="eastAsia"/>
            <w:lang w:eastAsia="zh-CN"/>
          </w:rPr>
          <w:t>(一)、社会责任与义务</w:t>
        </w:r>
        <w:r>
          <w:tab/>
        </w:r>
        <w:r>
          <w:fldChar w:fldCharType="begin"/>
        </w:r>
        <w:r>
          <w:instrText xml:space="preserve"> PAGEREF _Toc17375 \h </w:instrText>
        </w:r>
        <w:r>
          <w:fldChar w:fldCharType="separate"/>
        </w:r>
        <w:r>
          <w:t>28</w:t>
        </w:r>
        <w:r>
          <w:fldChar w:fldCharType="end"/>
        </w:r>
      </w:hyperlink>
    </w:p>
    <w:p>
      <w:pPr>
        <w:pStyle w:val="TOC2"/>
        <w:tabs>
          <w:tab w:val="right" w:leader="dot" w:pos="8306"/>
        </w:tabs>
      </w:pPr>
      <w:hyperlink w:anchor="_Toc16746" w:history="1">
        <w:r>
          <w:rPr>
            <w:rFonts w:ascii="仿宋" w:eastAsia="仿宋" w:hAnsi="仿宋" w:cs="仿宋" w:hint="eastAsia"/>
            <w:lang w:eastAsia="zh-CN"/>
          </w:rPr>
          <w:t>(二)、社会参与与沟通</w:t>
        </w:r>
        <w:r>
          <w:tab/>
        </w:r>
        <w:r>
          <w:fldChar w:fldCharType="begin"/>
        </w:r>
        <w:r>
          <w:instrText xml:space="preserve"> PAGEREF _Toc16746 \h </w:instrText>
        </w:r>
        <w:r>
          <w:fldChar w:fldCharType="separate"/>
        </w:r>
        <w:r>
          <w:t>29</w:t>
        </w:r>
        <w:r>
          <w:fldChar w:fldCharType="end"/>
        </w:r>
      </w:hyperlink>
    </w:p>
    <w:p>
      <w:pPr>
        <w:pStyle w:val="TOC1"/>
        <w:tabs>
          <w:tab w:val="right" w:leader="dot" w:pos="8306"/>
        </w:tabs>
      </w:pPr>
      <w:hyperlink w:anchor="_Toc24646" w:history="1">
        <w:r>
          <w:rPr>
            <w:rFonts w:ascii="仿宋" w:eastAsia="仿宋" w:hAnsi="仿宋" w:cs="仿宋" w:hint="eastAsia"/>
            <w:lang w:eastAsia="zh-CN"/>
          </w:rPr>
          <w:t>九、陶瓷颜料项目经营效益</w:t>
        </w:r>
        <w:r>
          <w:tab/>
        </w:r>
        <w:r>
          <w:fldChar w:fldCharType="begin"/>
        </w:r>
        <w:r>
          <w:instrText xml:space="preserve"> PAGEREF _Toc24646 \h </w:instrText>
        </w:r>
        <w:r>
          <w:fldChar w:fldCharType="separate"/>
        </w:r>
        <w:r>
          <w:t>30</w:t>
        </w:r>
        <w:r>
          <w:fldChar w:fldCharType="end"/>
        </w:r>
      </w:hyperlink>
    </w:p>
    <w:p>
      <w:pPr>
        <w:pStyle w:val="TOC2"/>
        <w:tabs>
          <w:tab w:val="right" w:leader="dot" w:pos="8306"/>
        </w:tabs>
      </w:pPr>
      <w:hyperlink w:anchor="_Toc13609" w:history="1">
        <w:r>
          <w:rPr>
            <w:rFonts w:ascii="仿宋" w:eastAsia="仿宋" w:hAnsi="仿宋" w:cs="仿宋" w:hint="eastAsia"/>
            <w:lang w:eastAsia="zh-CN"/>
          </w:rPr>
          <w:t>(一)、经济评价财务测算</w:t>
        </w:r>
        <w:r>
          <w:tab/>
        </w:r>
        <w:r>
          <w:fldChar w:fldCharType="begin"/>
        </w:r>
        <w:r>
          <w:instrText xml:space="preserve"> PAGEREF _Toc13609 \h </w:instrText>
        </w:r>
        <w:r>
          <w:fldChar w:fldCharType="separate"/>
        </w:r>
        <w:r>
          <w:t>30</w:t>
        </w:r>
        <w:r>
          <w:fldChar w:fldCharType="end"/>
        </w:r>
      </w:hyperlink>
    </w:p>
    <w:p>
      <w:pPr>
        <w:pStyle w:val="TOC2"/>
        <w:tabs>
          <w:tab w:val="right" w:leader="dot" w:pos="8306"/>
        </w:tabs>
      </w:pPr>
      <w:hyperlink w:anchor="_Toc31304" w:history="1">
        <w:r>
          <w:rPr>
            <w:rFonts w:ascii="仿宋" w:eastAsia="仿宋" w:hAnsi="仿宋" w:cs="仿宋" w:hint="eastAsia"/>
            <w:lang w:eastAsia="zh-CN"/>
          </w:rPr>
          <w:t>(二)、陶瓷颜料项目盈利能力分析</w:t>
        </w:r>
        <w:r>
          <w:tab/>
        </w:r>
        <w:r>
          <w:fldChar w:fldCharType="begin"/>
        </w:r>
        <w:r>
          <w:instrText xml:space="preserve"> PAGEREF _Toc31304 \h </w:instrText>
        </w:r>
        <w:r>
          <w:fldChar w:fldCharType="separate"/>
        </w:r>
        <w:r>
          <w:t>31</w:t>
        </w:r>
        <w:r>
          <w:fldChar w:fldCharType="end"/>
        </w:r>
      </w:hyperlink>
    </w:p>
    <w:p>
      <w:pPr>
        <w:pStyle w:val="TOC1"/>
        <w:tabs>
          <w:tab w:val="right" w:leader="dot" w:pos="8306"/>
        </w:tabs>
      </w:pPr>
      <w:hyperlink w:anchor="_Toc5894" w:history="1">
        <w:r>
          <w:rPr>
            <w:rFonts w:ascii="仿宋" w:eastAsia="仿宋" w:hAnsi="仿宋" w:cs="仿宋" w:hint="eastAsia"/>
            <w:lang w:eastAsia="zh-CN"/>
          </w:rPr>
          <w:t>十、陶瓷颜料项目环境影响分析</w:t>
        </w:r>
        <w:r>
          <w:tab/>
        </w:r>
        <w:r>
          <w:fldChar w:fldCharType="begin"/>
        </w:r>
        <w:r>
          <w:instrText xml:space="preserve"> PAGEREF _Toc5894 \h </w:instrText>
        </w:r>
        <w:r>
          <w:fldChar w:fldCharType="separate"/>
        </w:r>
        <w:r>
          <w:t>32</w:t>
        </w:r>
        <w:r>
          <w:fldChar w:fldCharType="end"/>
        </w:r>
      </w:hyperlink>
    </w:p>
    <w:p>
      <w:pPr>
        <w:pStyle w:val="TOC2"/>
        <w:tabs>
          <w:tab w:val="right" w:leader="dot" w:pos="8306"/>
        </w:tabs>
      </w:pPr>
      <w:hyperlink w:anchor="_Toc5677" w:history="1">
        <w:r>
          <w:rPr>
            <w:rFonts w:ascii="仿宋" w:eastAsia="仿宋" w:hAnsi="仿宋" w:cs="仿宋" w:hint="eastAsia"/>
            <w:lang w:eastAsia="zh-CN"/>
          </w:rPr>
          <w:t>(一)、建设区域环境质量现状</w:t>
        </w:r>
        <w:r>
          <w:tab/>
        </w:r>
        <w:r>
          <w:fldChar w:fldCharType="begin"/>
        </w:r>
        <w:r>
          <w:instrText xml:space="preserve"> PAGEREF _Toc5677 \h </w:instrText>
        </w:r>
        <w:r>
          <w:fldChar w:fldCharType="separate"/>
        </w:r>
        <w:r>
          <w:t>32</w:t>
        </w:r>
        <w:r>
          <w:fldChar w:fldCharType="end"/>
        </w:r>
      </w:hyperlink>
    </w:p>
    <w:p>
      <w:pPr>
        <w:pStyle w:val="TOC2"/>
        <w:tabs>
          <w:tab w:val="right" w:leader="dot" w:pos="8306"/>
        </w:tabs>
      </w:pPr>
      <w:hyperlink w:anchor="_Toc2951" w:history="1">
        <w:r>
          <w:rPr>
            <w:rFonts w:ascii="仿宋" w:eastAsia="仿宋" w:hAnsi="仿宋" w:cs="仿宋" w:hint="eastAsia"/>
            <w:lang w:eastAsia="zh-CN"/>
          </w:rPr>
          <w:t>(二)、建设期环境保护</w:t>
        </w:r>
        <w:r>
          <w:tab/>
        </w:r>
        <w:r>
          <w:fldChar w:fldCharType="begin"/>
        </w:r>
        <w:r>
          <w:instrText xml:space="preserve"> PAGEREF _Toc2951 \h </w:instrText>
        </w:r>
        <w:r>
          <w:fldChar w:fldCharType="separate"/>
        </w:r>
        <w:r>
          <w:t>33</w:t>
        </w:r>
        <w:r>
          <w:fldChar w:fldCharType="end"/>
        </w:r>
      </w:hyperlink>
    </w:p>
    <w:p>
      <w:pPr>
        <w:pStyle w:val="TOC2"/>
        <w:tabs>
          <w:tab w:val="right" w:leader="dot" w:pos="8306"/>
        </w:tabs>
      </w:pPr>
      <w:hyperlink w:anchor="_Toc14906" w:history="1">
        <w:r>
          <w:rPr>
            <w:rFonts w:ascii="仿宋" w:eastAsia="仿宋" w:hAnsi="仿宋" w:cs="仿宋" w:hint="eastAsia"/>
            <w:lang w:eastAsia="zh-CN"/>
          </w:rPr>
          <w:t>(三)、运营期环境保护</w:t>
        </w:r>
        <w:r>
          <w:tab/>
        </w:r>
        <w:r>
          <w:fldChar w:fldCharType="begin"/>
        </w:r>
        <w:r>
          <w:instrText xml:space="preserve"> PAGEREF _Toc14906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3" w:history="1">
        <w:r>
          <w:rPr>
            <w:rFonts w:ascii="仿宋" w:eastAsia="仿宋" w:hAnsi="仿宋" w:cs="仿宋" w:hint="eastAsia"/>
            <w:lang w:eastAsia="zh-CN"/>
          </w:rPr>
          <w:t>(四)、陶瓷颜料项目建设对区域经济的影响</w:t>
        </w:r>
        <w:r>
          <w:tab/>
        </w:r>
        <w:r>
          <w:fldChar w:fldCharType="begin"/>
        </w:r>
        <w:r>
          <w:instrText xml:space="preserve"> PAGEREF _Toc3153 \h </w:instrText>
        </w:r>
        <w:r>
          <w:fldChar w:fldCharType="separate"/>
        </w:r>
        <w:r>
          <w:t>36</w:t>
        </w:r>
        <w:r>
          <w:fldChar w:fldCharType="end"/>
        </w:r>
      </w:hyperlink>
    </w:p>
    <w:p>
      <w:pPr>
        <w:pStyle w:val="TOC2"/>
        <w:tabs>
          <w:tab w:val="right" w:leader="dot" w:pos="8306"/>
        </w:tabs>
      </w:pPr>
      <w:hyperlink w:anchor="_Toc7210" w:history="1">
        <w:r>
          <w:rPr>
            <w:rFonts w:ascii="仿宋" w:eastAsia="仿宋" w:hAnsi="仿宋" w:cs="仿宋" w:hint="eastAsia"/>
            <w:lang w:eastAsia="zh-CN"/>
          </w:rPr>
          <w:t>(五)、废弃物处理</w:t>
        </w:r>
        <w:r>
          <w:tab/>
        </w:r>
        <w:r>
          <w:fldChar w:fldCharType="begin"/>
        </w:r>
        <w:r>
          <w:instrText xml:space="preserve"> PAGEREF _Toc7210 \h </w:instrText>
        </w:r>
        <w:r>
          <w:fldChar w:fldCharType="separate"/>
        </w:r>
        <w:r>
          <w:t>38</w:t>
        </w:r>
        <w:r>
          <w:fldChar w:fldCharType="end"/>
        </w:r>
      </w:hyperlink>
    </w:p>
    <w:p>
      <w:pPr>
        <w:pStyle w:val="TOC2"/>
        <w:tabs>
          <w:tab w:val="right" w:leader="dot" w:pos="8306"/>
        </w:tabs>
      </w:pPr>
      <w:hyperlink w:anchor="_Toc14386" w:history="1">
        <w:r>
          <w:rPr>
            <w:rFonts w:ascii="仿宋" w:eastAsia="仿宋" w:hAnsi="仿宋" w:cs="仿宋" w:hint="eastAsia"/>
            <w:lang w:eastAsia="zh-CN"/>
          </w:rPr>
          <w:t>(六)、特殊环境影响分析</w:t>
        </w:r>
        <w:r>
          <w:tab/>
        </w:r>
        <w:r>
          <w:fldChar w:fldCharType="begin"/>
        </w:r>
        <w:r>
          <w:instrText xml:space="preserve"> PAGEREF _Toc14386 \h </w:instrText>
        </w:r>
        <w:r>
          <w:fldChar w:fldCharType="separate"/>
        </w:r>
        <w:r>
          <w:t>39</w:t>
        </w:r>
        <w:r>
          <w:fldChar w:fldCharType="end"/>
        </w:r>
      </w:hyperlink>
    </w:p>
    <w:p>
      <w:pPr>
        <w:pStyle w:val="TOC2"/>
        <w:tabs>
          <w:tab w:val="right" w:leader="dot" w:pos="8306"/>
        </w:tabs>
      </w:pPr>
      <w:hyperlink w:anchor="_Toc10127" w:history="1">
        <w:r>
          <w:rPr>
            <w:rFonts w:ascii="仿宋" w:eastAsia="仿宋" w:hAnsi="仿宋" w:cs="仿宋" w:hint="eastAsia"/>
            <w:lang w:eastAsia="zh-CN"/>
          </w:rPr>
          <w:t>(七)、清洁生产</w:t>
        </w:r>
        <w:r>
          <w:tab/>
        </w:r>
        <w:r>
          <w:fldChar w:fldCharType="begin"/>
        </w:r>
        <w:r>
          <w:instrText xml:space="preserve"> PAGEREF _Toc10127 \h </w:instrText>
        </w:r>
        <w:r>
          <w:fldChar w:fldCharType="separate"/>
        </w:r>
        <w:r>
          <w:t>40</w:t>
        </w:r>
        <w:r>
          <w:fldChar w:fldCharType="end"/>
        </w:r>
      </w:hyperlink>
    </w:p>
    <w:p>
      <w:pPr>
        <w:pStyle w:val="TOC2"/>
        <w:tabs>
          <w:tab w:val="right" w:leader="dot" w:pos="8306"/>
        </w:tabs>
      </w:pPr>
      <w:hyperlink w:anchor="_Toc23689" w:history="1">
        <w:r>
          <w:rPr>
            <w:rFonts w:ascii="仿宋" w:eastAsia="仿宋" w:hAnsi="仿宋" w:cs="仿宋" w:hint="eastAsia"/>
            <w:lang w:eastAsia="zh-CN"/>
          </w:rPr>
          <w:t>(八)、环境保护综合评价</w:t>
        </w:r>
        <w:r>
          <w:tab/>
        </w:r>
        <w:r>
          <w:fldChar w:fldCharType="begin"/>
        </w:r>
        <w:r>
          <w:instrText xml:space="preserve"> PAGEREF _Toc23689 \h </w:instrText>
        </w:r>
        <w:r>
          <w:fldChar w:fldCharType="separate"/>
        </w:r>
        <w:r>
          <w:t>41</w:t>
        </w:r>
        <w:r>
          <w:fldChar w:fldCharType="end"/>
        </w:r>
      </w:hyperlink>
    </w:p>
    <w:p>
      <w:pPr>
        <w:pStyle w:val="TOC1"/>
        <w:tabs>
          <w:tab w:val="right" w:leader="dot" w:pos="8306"/>
        </w:tabs>
      </w:pPr>
      <w:hyperlink w:anchor="_Toc3093" w:history="1">
        <w:r>
          <w:rPr>
            <w:rFonts w:ascii="仿宋" w:eastAsia="仿宋" w:hAnsi="仿宋" w:cs="仿宋" w:hint="eastAsia"/>
            <w:lang w:eastAsia="zh-CN"/>
          </w:rPr>
          <w:t>十一、陶瓷颜料项目计划安排</w:t>
        </w:r>
        <w:r>
          <w:tab/>
        </w:r>
        <w:r>
          <w:fldChar w:fldCharType="begin"/>
        </w:r>
        <w:r>
          <w:instrText xml:space="preserve"> PAGEREF _Toc3093 \h </w:instrText>
        </w:r>
        <w:r>
          <w:fldChar w:fldCharType="separate"/>
        </w:r>
        <w:r>
          <w:t>43</w:t>
        </w:r>
        <w:r>
          <w:fldChar w:fldCharType="end"/>
        </w:r>
      </w:hyperlink>
    </w:p>
    <w:p>
      <w:pPr>
        <w:pStyle w:val="TOC2"/>
        <w:tabs>
          <w:tab w:val="right" w:leader="dot" w:pos="8306"/>
        </w:tabs>
      </w:pPr>
      <w:hyperlink w:anchor="_Toc19190" w:history="1">
        <w:r>
          <w:rPr>
            <w:rFonts w:ascii="仿宋" w:eastAsia="仿宋" w:hAnsi="仿宋" w:cs="仿宋" w:hint="eastAsia"/>
            <w:lang w:eastAsia="zh-CN"/>
          </w:rPr>
          <w:t>(一)、建设周期</w:t>
        </w:r>
        <w:r>
          <w:tab/>
        </w:r>
        <w:r>
          <w:fldChar w:fldCharType="begin"/>
        </w:r>
        <w:r>
          <w:instrText xml:space="preserve"> PAGEREF _Toc19190 \h </w:instrText>
        </w:r>
        <w:r>
          <w:fldChar w:fldCharType="separate"/>
        </w:r>
        <w:r>
          <w:t>43</w:t>
        </w:r>
        <w:r>
          <w:fldChar w:fldCharType="end"/>
        </w:r>
      </w:hyperlink>
    </w:p>
    <w:p>
      <w:pPr>
        <w:pStyle w:val="TOC2"/>
        <w:tabs>
          <w:tab w:val="right" w:leader="dot" w:pos="8306"/>
        </w:tabs>
      </w:pPr>
      <w:hyperlink w:anchor="_Toc15097" w:history="1">
        <w:r>
          <w:rPr>
            <w:rFonts w:ascii="仿宋" w:eastAsia="仿宋" w:hAnsi="仿宋" w:cs="仿宋" w:hint="eastAsia"/>
            <w:lang w:eastAsia="zh-CN"/>
          </w:rPr>
          <w:t>(二)、建设进度</w:t>
        </w:r>
        <w:r>
          <w:tab/>
        </w:r>
        <w:r>
          <w:fldChar w:fldCharType="begin"/>
        </w:r>
        <w:r>
          <w:instrText xml:space="preserve"> PAGEREF _Toc15097 \h </w:instrText>
        </w:r>
        <w:r>
          <w:fldChar w:fldCharType="separate"/>
        </w:r>
        <w:r>
          <w:t>43</w:t>
        </w:r>
        <w:r>
          <w:fldChar w:fldCharType="end"/>
        </w:r>
      </w:hyperlink>
    </w:p>
    <w:p>
      <w:pPr>
        <w:pStyle w:val="TOC2"/>
        <w:tabs>
          <w:tab w:val="right" w:leader="dot" w:pos="8306"/>
        </w:tabs>
      </w:pPr>
      <w:hyperlink w:anchor="_Toc25968" w:history="1">
        <w:r>
          <w:rPr>
            <w:rFonts w:ascii="仿宋" w:eastAsia="仿宋" w:hAnsi="仿宋" w:cs="仿宋" w:hint="eastAsia"/>
            <w:lang w:eastAsia="zh-CN"/>
          </w:rPr>
          <w:t>(三)、进度安排注意事项</w:t>
        </w:r>
        <w:r>
          <w:tab/>
        </w:r>
        <w:r>
          <w:fldChar w:fldCharType="begin"/>
        </w:r>
        <w:r>
          <w:instrText xml:space="preserve"> PAGEREF _Toc25968 \h </w:instrText>
        </w:r>
        <w:r>
          <w:fldChar w:fldCharType="separate"/>
        </w:r>
        <w:r>
          <w:t>44</w:t>
        </w:r>
        <w:r>
          <w:fldChar w:fldCharType="end"/>
        </w:r>
      </w:hyperlink>
    </w:p>
    <w:p>
      <w:pPr>
        <w:pStyle w:val="TOC2"/>
        <w:tabs>
          <w:tab w:val="right" w:leader="dot" w:pos="8306"/>
        </w:tabs>
      </w:pPr>
      <w:hyperlink w:anchor="_Toc13626" w:history="1">
        <w:r>
          <w:rPr>
            <w:rFonts w:ascii="仿宋" w:eastAsia="仿宋" w:hAnsi="仿宋" w:cs="仿宋" w:hint="eastAsia"/>
            <w:lang w:eastAsia="zh-CN"/>
          </w:rPr>
          <w:t>(四)、人力资源配置</w:t>
        </w:r>
        <w:r>
          <w:tab/>
        </w:r>
        <w:r>
          <w:fldChar w:fldCharType="begin"/>
        </w:r>
        <w:r>
          <w:instrText xml:space="preserve"> PAGEREF _Toc13626 \h </w:instrText>
        </w:r>
        <w:r>
          <w:fldChar w:fldCharType="separate"/>
        </w:r>
        <w:r>
          <w:t>46</w:t>
        </w:r>
        <w:r>
          <w:fldChar w:fldCharType="end"/>
        </w:r>
      </w:hyperlink>
    </w:p>
    <w:p>
      <w:pPr>
        <w:pStyle w:val="TOC1"/>
        <w:tabs>
          <w:tab w:val="right" w:leader="dot" w:pos="8306"/>
        </w:tabs>
      </w:pPr>
      <w:hyperlink w:anchor="_Toc23610" w:history="1">
        <w:r>
          <w:rPr>
            <w:rFonts w:ascii="仿宋" w:eastAsia="仿宋" w:hAnsi="仿宋" w:cs="仿宋" w:hint="eastAsia"/>
            <w:lang w:eastAsia="zh-CN"/>
          </w:rPr>
          <w:t>十二、陶瓷颜料项目人力资源管理</w:t>
        </w:r>
        <w:r>
          <w:tab/>
        </w:r>
        <w:r>
          <w:fldChar w:fldCharType="begin"/>
        </w:r>
        <w:r>
          <w:instrText xml:space="preserve"> PAGEREF _Toc23610 \h </w:instrText>
        </w:r>
        <w:r>
          <w:fldChar w:fldCharType="separate"/>
        </w:r>
        <w:r>
          <w:t>47</w:t>
        </w:r>
        <w:r>
          <w:fldChar w:fldCharType="end"/>
        </w:r>
      </w:hyperlink>
    </w:p>
    <w:p>
      <w:pPr>
        <w:pStyle w:val="TOC2"/>
        <w:tabs>
          <w:tab w:val="right" w:leader="dot" w:pos="8306"/>
        </w:tabs>
      </w:pPr>
      <w:hyperlink w:anchor="_Toc22606" w:history="1">
        <w:r>
          <w:rPr>
            <w:rFonts w:ascii="仿宋" w:eastAsia="仿宋" w:hAnsi="仿宋" w:cs="仿宋" w:hint="eastAsia"/>
            <w:lang w:eastAsia="zh-CN"/>
          </w:rPr>
          <w:t>(一)、建立健全的预算管理制度</w:t>
        </w:r>
        <w:r>
          <w:tab/>
        </w:r>
        <w:r>
          <w:fldChar w:fldCharType="begin"/>
        </w:r>
        <w:r>
          <w:instrText xml:space="preserve"> PAGEREF _Toc22606 \h </w:instrText>
        </w:r>
        <w:r>
          <w:fldChar w:fldCharType="separate"/>
        </w:r>
        <w:r>
          <w:t>47</w:t>
        </w:r>
        <w:r>
          <w:fldChar w:fldCharType="end"/>
        </w:r>
      </w:hyperlink>
    </w:p>
    <w:p>
      <w:pPr>
        <w:pStyle w:val="TOC2"/>
        <w:tabs>
          <w:tab w:val="right" w:leader="dot" w:pos="8306"/>
        </w:tabs>
      </w:pPr>
      <w:hyperlink w:anchor="_Toc13389" w:history="1">
        <w:r>
          <w:rPr>
            <w:rFonts w:ascii="仿宋" w:eastAsia="仿宋" w:hAnsi="仿宋" w:cs="仿宋" w:hint="eastAsia"/>
            <w:lang w:eastAsia="zh-CN"/>
          </w:rPr>
          <w:t>(二)、加强资金流动监控</w:t>
        </w:r>
        <w:r>
          <w:tab/>
        </w:r>
        <w:r>
          <w:fldChar w:fldCharType="begin"/>
        </w:r>
        <w:r>
          <w:instrText xml:space="preserve"> PAGEREF _Toc13389 \h </w:instrText>
        </w:r>
        <w:r>
          <w:fldChar w:fldCharType="separate"/>
        </w:r>
        <w:r>
          <w:t>49</w:t>
        </w:r>
        <w:r>
          <w:fldChar w:fldCharType="end"/>
        </w:r>
      </w:hyperlink>
    </w:p>
    <w:p>
      <w:pPr>
        <w:pStyle w:val="TOC2"/>
        <w:tabs>
          <w:tab w:val="right" w:leader="dot" w:pos="8306"/>
        </w:tabs>
      </w:pPr>
      <w:hyperlink w:anchor="_Toc1362" w:history="1">
        <w:r>
          <w:rPr>
            <w:rFonts w:ascii="仿宋" w:eastAsia="仿宋" w:hAnsi="仿宋" w:cs="仿宋" w:hint="eastAsia"/>
            <w:lang w:eastAsia="zh-CN"/>
          </w:rPr>
          <w:t>(三)、制定完善的风险控制机制</w:t>
        </w:r>
        <w:r>
          <w:tab/>
        </w:r>
        <w:r>
          <w:fldChar w:fldCharType="begin"/>
        </w:r>
        <w:r>
          <w:instrText xml:space="preserve"> PAGEREF _Toc1362 \h </w:instrText>
        </w:r>
        <w:r>
          <w:fldChar w:fldCharType="separate"/>
        </w:r>
        <w:r>
          <w:t>50</w:t>
        </w:r>
        <w:r>
          <w:fldChar w:fldCharType="end"/>
        </w:r>
      </w:hyperlink>
    </w:p>
    <w:p>
      <w:pPr>
        <w:pStyle w:val="TOC2"/>
        <w:tabs>
          <w:tab w:val="right" w:leader="dot" w:pos="8306"/>
        </w:tabs>
      </w:pPr>
      <w:hyperlink w:anchor="_Toc8744" w:history="1">
        <w:r>
          <w:rPr>
            <w:rFonts w:ascii="仿宋" w:eastAsia="仿宋" w:hAnsi="仿宋" w:cs="仿宋" w:hint="eastAsia"/>
            <w:lang w:eastAsia="zh-CN"/>
          </w:rPr>
          <w:t>(四)、优化成本管理</w:t>
        </w:r>
        <w:r>
          <w:tab/>
        </w:r>
        <w:r>
          <w:fldChar w:fldCharType="begin"/>
        </w:r>
        <w:r>
          <w:instrText xml:space="preserve"> PAGEREF _Toc8744 \h </w:instrText>
        </w:r>
        <w:r>
          <w:fldChar w:fldCharType="separate"/>
        </w:r>
        <w:r>
          <w:t>51</w:t>
        </w:r>
        <w:r>
          <w:fldChar w:fldCharType="end"/>
        </w:r>
      </w:hyperlink>
    </w:p>
    <w:p>
      <w:pPr>
        <w:pStyle w:val="TOC1"/>
        <w:tabs>
          <w:tab w:val="right" w:leader="dot" w:pos="8306"/>
        </w:tabs>
      </w:pPr>
      <w:hyperlink w:anchor="_Toc7970" w:history="1">
        <w:r>
          <w:rPr>
            <w:rFonts w:ascii="仿宋" w:eastAsia="仿宋" w:hAnsi="仿宋" w:cs="仿宋" w:hint="eastAsia"/>
            <w:lang w:eastAsia="zh-CN"/>
          </w:rPr>
          <w:t>十三、营销与推广策略</w:t>
        </w:r>
        <w:r>
          <w:tab/>
        </w:r>
        <w:r>
          <w:fldChar w:fldCharType="begin"/>
        </w:r>
        <w:r>
          <w:instrText xml:space="preserve"> PAGEREF _Toc7970 \h </w:instrText>
        </w:r>
        <w:r>
          <w:fldChar w:fldCharType="separate"/>
        </w:r>
        <w:r>
          <w:t>52</w:t>
        </w:r>
        <w:r>
          <w:fldChar w:fldCharType="end"/>
        </w:r>
      </w:hyperlink>
    </w:p>
    <w:p>
      <w:pPr>
        <w:pStyle w:val="TOC2"/>
        <w:tabs>
          <w:tab w:val="right" w:leader="dot" w:pos="8306"/>
        </w:tabs>
      </w:pPr>
      <w:hyperlink w:anchor="_Toc25651" w:history="1">
        <w:r>
          <w:rPr>
            <w:rFonts w:ascii="仿宋" w:eastAsia="仿宋" w:hAnsi="仿宋" w:cs="仿宋" w:hint="eastAsia"/>
            <w:lang w:eastAsia="zh-CN"/>
          </w:rPr>
          <w:t>(一)、产品/服务定位与特点</w:t>
        </w:r>
        <w:r>
          <w:tab/>
        </w:r>
        <w:r>
          <w:fldChar w:fldCharType="begin"/>
        </w:r>
        <w:r>
          <w:instrText xml:space="preserve"> PAGEREF _Toc25651 \h </w:instrText>
        </w:r>
        <w:r>
          <w:fldChar w:fldCharType="separate"/>
        </w:r>
        <w:r>
          <w:t>52</w:t>
        </w:r>
        <w:r>
          <w:fldChar w:fldCharType="end"/>
        </w:r>
      </w:hyperlink>
    </w:p>
    <w:p>
      <w:pPr>
        <w:pStyle w:val="TOC2"/>
        <w:tabs>
          <w:tab w:val="right" w:leader="dot" w:pos="8306"/>
        </w:tabs>
      </w:pPr>
      <w:hyperlink w:anchor="_Toc32179" w:history="1">
        <w:r>
          <w:rPr>
            <w:rFonts w:ascii="仿宋" w:eastAsia="仿宋" w:hAnsi="仿宋" w:cs="仿宋" w:hint="eastAsia"/>
            <w:lang w:eastAsia="zh-CN"/>
          </w:rPr>
          <w:t>(二)、市场定位与竞争分析</w:t>
        </w:r>
        <w:r>
          <w:tab/>
        </w:r>
        <w:r>
          <w:fldChar w:fldCharType="begin"/>
        </w:r>
        <w:r>
          <w:instrText xml:space="preserve"> PAGEREF _Toc32179 \h </w:instrText>
        </w:r>
        <w:r>
          <w:fldChar w:fldCharType="separate"/>
        </w:r>
        <w:r>
          <w:t>53</w:t>
        </w:r>
        <w:r>
          <w:fldChar w:fldCharType="end"/>
        </w:r>
      </w:hyperlink>
    </w:p>
    <w:p>
      <w:pPr>
        <w:pStyle w:val="TOC2"/>
        <w:tabs>
          <w:tab w:val="right" w:leader="dot" w:pos="8306"/>
        </w:tabs>
      </w:pPr>
      <w:hyperlink w:anchor="_Toc24846" w:history="1">
        <w:r>
          <w:rPr>
            <w:rFonts w:ascii="仿宋" w:eastAsia="仿宋" w:hAnsi="仿宋" w:cs="仿宋" w:hint="eastAsia"/>
            <w:lang w:eastAsia="zh-CN"/>
          </w:rPr>
          <w:t>(三)、营销渠道与策略</w:t>
        </w:r>
        <w:r>
          <w:tab/>
        </w:r>
        <w:r>
          <w:fldChar w:fldCharType="begin"/>
        </w:r>
        <w:r>
          <w:instrText xml:space="preserve"> PAGEREF _Toc24846 \h </w:instrText>
        </w:r>
        <w:r>
          <w:fldChar w:fldCharType="separate"/>
        </w:r>
        <w:r>
          <w:t>55</w:t>
        </w:r>
        <w:r>
          <w:fldChar w:fldCharType="end"/>
        </w:r>
      </w:hyperlink>
    </w:p>
    <w:p>
      <w:pPr>
        <w:pStyle w:val="TOC2"/>
        <w:tabs>
          <w:tab w:val="right" w:leader="dot" w:pos="8306"/>
        </w:tabs>
      </w:pPr>
      <w:hyperlink w:anchor="_Toc10651" w:history="1">
        <w:r>
          <w:rPr>
            <w:rFonts w:ascii="仿宋" w:eastAsia="仿宋" w:hAnsi="仿宋" w:cs="仿宋" w:hint="eastAsia"/>
            <w:lang w:eastAsia="zh-CN"/>
          </w:rPr>
          <w:t>(四)、推广与宣传活动</w:t>
        </w:r>
        <w:r>
          <w:tab/>
        </w:r>
        <w:r>
          <w:fldChar w:fldCharType="begin"/>
        </w:r>
        <w:r>
          <w:instrText xml:space="preserve"> PAGEREF _Toc10651 \h </w:instrText>
        </w:r>
        <w:r>
          <w:fldChar w:fldCharType="separate"/>
        </w:r>
        <w:r>
          <w:t>56</w:t>
        </w:r>
        <w:r>
          <w:fldChar w:fldCharType="end"/>
        </w:r>
      </w:hyperlink>
    </w:p>
    <w:p>
      <w:pPr>
        <w:pStyle w:val="TOC1"/>
        <w:tabs>
          <w:tab w:val="right" w:leader="dot" w:pos="8306"/>
        </w:tabs>
      </w:pPr>
      <w:hyperlink w:anchor="_Toc12677" w:history="1">
        <w:r>
          <w:rPr>
            <w:rFonts w:ascii="仿宋" w:eastAsia="仿宋" w:hAnsi="仿宋" w:cs="仿宋" w:hint="eastAsia"/>
            <w:lang w:eastAsia="zh-CN"/>
          </w:rPr>
          <w:t>十四、陶瓷颜料项目治理与监督</w:t>
        </w:r>
        <w:r>
          <w:tab/>
        </w:r>
        <w:r>
          <w:fldChar w:fldCharType="begin"/>
        </w:r>
        <w:r>
          <w:instrText xml:space="preserve"> PAGEREF _Toc12677 \h </w:instrText>
        </w:r>
        <w:r>
          <w:fldChar w:fldCharType="separate"/>
        </w:r>
        <w:r>
          <w:t>61</w:t>
        </w:r>
        <w:r>
          <w:fldChar w:fldCharType="end"/>
        </w:r>
      </w:hyperlink>
    </w:p>
    <w:p>
      <w:pPr>
        <w:pStyle w:val="TOC2"/>
        <w:tabs>
          <w:tab w:val="right" w:leader="dot" w:pos="8306"/>
        </w:tabs>
      </w:pPr>
      <w:hyperlink w:anchor="_Toc2243" w:history="1">
        <w:r>
          <w:rPr>
            <w:rFonts w:ascii="仿宋" w:eastAsia="仿宋" w:hAnsi="仿宋" w:cs="仿宋" w:hint="eastAsia"/>
            <w:lang w:eastAsia="zh-CN"/>
          </w:rPr>
          <w:t>(一)、陶瓷颜料项目治理结构</w:t>
        </w:r>
        <w:r>
          <w:tab/>
        </w:r>
        <w:r>
          <w:fldChar w:fldCharType="begin"/>
        </w:r>
        <w:r>
          <w:instrText xml:space="preserve"> PAGEREF _Toc2243 \h </w:instrText>
        </w:r>
        <w:r>
          <w:fldChar w:fldCharType="separate"/>
        </w:r>
        <w:r>
          <w:t>61</w:t>
        </w:r>
        <w:r>
          <w:fldChar w:fldCharType="end"/>
        </w:r>
      </w:hyperlink>
    </w:p>
    <w:p>
      <w:pPr>
        <w:pStyle w:val="TOC2"/>
        <w:tabs>
          <w:tab w:val="right" w:leader="dot" w:pos="8306"/>
        </w:tabs>
      </w:pPr>
      <w:hyperlink w:anchor="_Toc15108" w:history="1">
        <w:r>
          <w:rPr>
            <w:rFonts w:ascii="仿宋" w:eastAsia="仿宋" w:hAnsi="仿宋" w:cs="仿宋" w:hint="eastAsia"/>
            <w:lang w:eastAsia="zh-CN"/>
          </w:rPr>
          <w:t>(二)、监督与审计</w:t>
        </w:r>
        <w:r>
          <w:tab/>
        </w:r>
        <w:r>
          <w:fldChar w:fldCharType="begin"/>
        </w:r>
        <w:r>
          <w:instrText xml:space="preserve"> PAGEREF _Toc15108 \h </w:instrText>
        </w:r>
        <w:r>
          <w:fldChar w:fldCharType="separate"/>
        </w:r>
        <w:r>
          <w:t>63</w:t>
        </w:r>
        <w:r>
          <w:fldChar w:fldCharType="end"/>
        </w:r>
      </w:hyperlink>
    </w:p>
    <w:p>
      <w:pPr>
        <w:pStyle w:val="TOC1"/>
        <w:tabs>
          <w:tab w:val="right" w:leader="dot" w:pos="8306"/>
        </w:tabs>
      </w:pPr>
      <w:hyperlink w:anchor="_Toc11649" w:history="1">
        <w:r>
          <w:rPr>
            <w:rFonts w:ascii="仿宋" w:eastAsia="仿宋" w:hAnsi="仿宋" w:cs="仿宋" w:hint="eastAsia"/>
            <w:lang w:eastAsia="zh-CN"/>
          </w:rPr>
          <w:t>十五、陶瓷颜料项目实施保障措施</w:t>
        </w:r>
        <w:r>
          <w:tab/>
        </w:r>
        <w:r>
          <w:fldChar w:fldCharType="begin"/>
        </w:r>
        <w:r>
          <w:instrText xml:space="preserve"> PAGEREF _Toc11649 \h </w:instrText>
        </w:r>
        <w:r>
          <w:fldChar w:fldCharType="separate"/>
        </w:r>
        <w:r>
          <w:t>64</w:t>
        </w:r>
        <w:r>
          <w:fldChar w:fldCharType="end"/>
        </w:r>
      </w:hyperlink>
    </w:p>
    <w:p>
      <w:pPr>
        <w:pStyle w:val="TOC2"/>
        <w:tabs>
          <w:tab w:val="right" w:leader="dot" w:pos="8306"/>
        </w:tabs>
      </w:pPr>
      <w:hyperlink w:anchor="_Toc26298" w:history="1">
        <w:r>
          <w:rPr>
            <w:rFonts w:ascii="仿宋" w:eastAsia="仿宋" w:hAnsi="仿宋" w:cs="仿宋" w:hint="eastAsia"/>
            <w:lang w:eastAsia="zh-CN"/>
          </w:rPr>
          <w:t>(一)、陶瓷颜料项目实施保障机制</w:t>
        </w:r>
        <w:r>
          <w:tab/>
        </w:r>
        <w:r>
          <w:fldChar w:fldCharType="begin"/>
        </w:r>
        <w:r>
          <w:instrText xml:space="preserve"> PAGEREF _Toc26298 \h </w:instrText>
        </w:r>
        <w:r>
          <w:fldChar w:fldCharType="separate"/>
        </w:r>
        <w:r>
          <w:t>64</w:t>
        </w:r>
        <w:r>
          <w:fldChar w:fldCharType="end"/>
        </w:r>
      </w:hyperlink>
    </w:p>
    <w:p>
      <w:pPr>
        <w:pStyle w:val="TOC2"/>
        <w:tabs>
          <w:tab w:val="right" w:leader="dot" w:pos="8306"/>
        </w:tabs>
      </w:pPr>
      <w:hyperlink w:anchor="_Toc17330" w:history="1">
        <w:r>
          <w:rPr>
            <w:rFonts w:ascii="仿宋" w:eastAsia="仿宋" w:hAnsi="仿宋" w:cs="仿宋" w:hint="eastAsia"/>
            <w:lang w:eastAsia="zh-CN"/>
          </w:rPr>
          <w:t>(二)、陶瓷颜料项目法律合规要求</w:t>
        </w:r>
        <w:r>
          <w:tab/>
        </w:r>
        <w:r>
          <w:fldChar w:fldCharType="begin"/>
        </w:r>
        <w:r>
          <w:instrText xml:space="preserve"> PAGEREF _Toc17330 \h </w:instrText>
        </w:r>
        <w:r>
          <w:fldChar w:fldCharType="separate"/>
        </w:r>
        <w:r>
          <w:t>68</w:t>
        </w:r>
        <w:r>
          <w:fldChar w:fldCharType="end"/>
        </w:r>
      </w:hyperlink>
    </w:p>
    <w:p>
      <w:pPr>
        <w:pStyle w:val="TOC2"/>
        <w:tabs>
          <w:tab w:val="right" w:leader="dot" w:pos="8306"/>
        </w:tabs>
      </w:pPr>
      <w:hyperlink w:anchor="_Toc8912" w:history="1">
        <w:r>
          <w:rPr>
            <w:rFonts w:ascii="仿宋" w:eastAsia="仿宋" w:hAnsi="仿宋" w:cs="仿宋" w:hint="eastAsia"/>
            <w:lang w:eastAsia="zh-CN"/>
          </w:rPr>
          <w:t>(三)、陶瓷颜料项目合同管理与法律事务</w:t>
        </w:r>
        <w:r>
          <w:tab/>
        </w:r>
        <w:r>
          <w:fldChar w:fldCharType="begin"/>
        </w:r>
        <w:r>
          <w:instrText xml:space="preserve"> PAGEREF _Toc8912 \h </w:instrText>
        </w:r>
        <w:r>
          <w:fldChar w:fldCharType="separate"/>
        </w:r>
        <w:r>
          <w:t>72</w:t>
        </w:r>
        <w:r>
          <w:fldChar w:fldCharType="end"/>
        </w:r>
      </w:hyperlink>
    </w:p>
    <w:p>
      <w:pPr>
        <w:pStyle w:val="TOC2"/>
        <w:tabs>
          <w:tab w:val="right" w:leader="dot" w:pos="8306"/>
        </w:tabs>
      </w:pPr>
      <w:hyperlink w:anchor="_Toc13205" w:history="1">
        <w:r>
          <w:rPr>
            <w:rFonts w:ascii="仿宋" w:eastAsia="仿宋" w:hAnsi="仿宋" w:cs="仿宋" w:hint="eastAsia"/>
            <w:lang w:eastAsia="zh-CN"/>
          </w:rPr>
          <w:t>(四)、陶瓷颜料项目知识产权保护策略</w:t>
        </w:r>
        <w:r>
          <w:tab/>
        </w:r>
        <w:r>
          <w:fldChar w:fldCharType="begin"/>
        </w:r>
        <w:r>
          <w:instrText xml:space="preserve"> PAGEREF _Toc13205 \h </w:instrText>
        </w:r>
        <w:r>
          <w:fldChar w:fldCharType="separate"/>
        </w:r>
        <w:r>
          <w:t>78</w:t>
        </w:r>
        <w:r>
          <w:fldChar w:fldCharType="end"/>
        </w:r>
      </w:hyperlink>
    </w:p>
    <w:p>
      <w:pPr>
        <w:pStyle w:val="TOC1"/>
        <w:tabs>
          <w:tab w:val="right" w:leader="dot" w:pos="8306"/>
        </w:tabs>
      </w:pPr>
      <w:hyperlink w:anchor="_Toc1630" w:history="1">
        <w:r>
          <w:rPr>
            <w:rFonts w:ascii="仿宋" w:eastAsia="仿宋" w:hAnsi="仿宋" w:cs="仿宋" w:hint="eastAsia"/>
            <w:lang w:eastAsia="zh-CN"/>
          </w:rPr>
          <w:t>十六、陶瓷颜料项目工程方案分析</w:t>
        </w:r>
        <w:r>
          <w:tab/>
        </w:r>
        <w:r>
          <w:fldChar w:fldCharType="begin"/>
        </w:r>
        <w:r>
          <w:instrText xml:space="preserve"> PAGEREF _Toc1630 \h </w:instrText>
        </w:r>
        <w:r>
          <w:fldChar w:fldCharType="separate"/>
        </w:r>
        <w:r>
          <w:t>80</w:t>
        </w:r>
        <w:r>
          <w:fldChar w:fldCharType="end"/>
        </w:r>
      </w:hyperlink>
    </w:p>
    <w:p>
      <w:pPr>
        <w:pStyle w:val="TOC2"/>
        <w:tabs>
          <w:tab w:val="right" w:leader="dot" w:pos="8306"/>
        </w:tabs>
      </w:pPr>
      <w:hyperlink w:anchor="_Toc4201" w:history="1">
        <w:r>
          <w:rPr>
            <w:rFonts w:ascii="仿宋" w:eastAsia="仿宋" w:hAnsi="仿宋" w:cs="仿宋" w:hint="eastAsia"/>
            <w:lang w:eastAsia="zh-CN"/>
          </w:rPr>
          <w:t>(一)、建筑工程设计原则</w:t>
        </w:r>
        <w:r>
          <w:tab/>
        </w:r>
        <w:r>
          <w:fldChar w:fldCharType="begin"/>
        </w:r>
        <w:r>
          <w:instrText xml:space="preserve"> PAGEREF _Toc4201 \h </w:instrText>
        </w:r>
        <w:r>
          <w:fldChar w:fldCharType="separate"/>
        </w:r>
        <w:r>
          <w:t>80</w:t>
        </w:r>
        <w:r>
          <w:fldChar w:fldCharType="end"/>
        </w:r>
      </w:hyperlink>
    </w:p>
    <w:p>
      <w:pPr>
        <w:pStyle w:val="TOC2"/>
        <w:tabs>
          <w:tab w:val="right" w:leader="dot" w:pos="8306"/>
        </w:tabs>
      </w:pPr>
      <w:hyperlink w:anchor="_Toc30214" w:history="1">
        <w:r>
          <w:rPr>
            <w:rFonts w:ascii="仿宋" w:eastAsia="仿宋" w:hAnsi="仿宋" w:cs="仿宋" w:hint="eastAsia"/>
            <w:lang w:eastAsia="zh-CN"/>
          </w:rPr>
          <w:t>(二)、土建工程建设指标</w:t>
        </w:r>
        <w:r>
          <w:tab/>
        </w:r>
        <w:r>
          <w:fldChar w:fldCharType="begin"/>
        </w:r>
        <w:r>
          <w:instrText xml:space="preserve"> PAGEREF _Toc30214 \h </w:instrText>
        </w:r>
        <w:r>
          <w:fldChar w:fldCharType="separate"/>
        </w:r>
        <w:r>
          <w:t>84</w:t>
        </w:r>
        <w:r>
          <w:fldChar w:fldCharType="end"/>
        </w:r>
      </w:hyperlink>
    </w:p>
    <w:p>
      <w:pPr>
        <w:pStyle w:val="TOC1"/>
        <w:tabs>
          <w:tab w:val="right" w:leader="dot" w:pos="8306"/>
        </w:tabs>
      </w:pPr>
      <w:hyperlink w:anchor="_Toc22820" w:history="1">
        <w:r>
          <w:rPr>
            <w:rFonts w:ascii="仿宋" w:eastAsia="仿宋" w:hAnsi="仿宋" w:cs="仿宋" w:hint="eastAsia"/>
            <w:lang w:eastAsia="zh-CN"/>
          </w:rPr>
          <w:t>十七、利益相关者分析与沟通计划</w:t>
        </w:r>
        <w:r>
          <w:tab/>
        </w:r>
        <w:r>
          <w:fldChar w:fldCharType="begin"/>
        </w:r>
        <w:r>
          <w:instrText xml:space="preserve"> PAGEREF _Toc22820 \h </w:instrText>
        </w:r>
        <w:r>
          <w:fldChar w:fldCharType="separate"/>
        </w:r>
        <w:r>
          <w:t>85</w:t>
        </w:r>
        <w:r>
          <w:fldChar w:fldCharType="end"/>
        </w:r>
      </w:hyperlink>
    </w:p>
    <w:p>
      <w:pPr>
        <w:pStyle w:val="TOC2"/>
        <w:tabs>
          <w:tab w:val="right" w:leader="dot" w:pos="8306"/>
        </w:tabs>
      </w:pPr>
      <w:hyperlink w:anchor="_Toc22105" w:history="1">
        <w:r>
          <w:rPr>
            <w:rFonts w:ascii="仿宋" w:eastAsia="仿宋" w:hAnsi="仿宋" w:cs="仿宋" w:hint="eastAsia"/>
            <w:lang w:eastAsia="zh-CN"/>
          </w:rPr>
          <w:t>(一)、利益相关者分析</w:t>
        </w:r>
        <w:r>
          <w:tab/>
        </w:r>
        <w:r>
          <w:fldChar w:fldCharType="begin"/>
        </w:r>
        <w:r>
          <w:instrText xml:space="preserve"> PAGEREF _Toc22105 \h </w:instrText>
        </w:r>
        <w:r>
          <w:fldChar w:fldCharType="separate"/>
        </w:r>
        <w:r>
          <w:t>85</w:t>
        </w:r>
        <w:r>
          <w:fldChar w:fldCharType="end"/>
        </w:r>
      </w:hyperlink>
    </w:p>
    <w:p>
      <w:pPr>
        <w:pStyle w:val="TOC2"/>
        <w:tabs>
          <w:tab w:val="right" w:leader="dot" w:pos="8306"/>
        </w:tabs>
      </w:pPr>
      <w:hyperlink w:anchor="_Toc957" w:history="1">
        <w:r>
          <w:rPr>
            <w:rFonts w:ascii="仿宋" w:eastAsia="仿宋" w:hAnsi="仿宋" w:cs="仿宋" w:hint="eastAsia"/>
            <w:lang w:eastAsia="zh-CN"/>
          </w:rPr>
          <w:t>(二)、沟通计划</w:t>
        </w:r>
        <w:r>
          <w:tab/>
        </w:r>
        <w:r>
          <w:fldChar w:fldCharType="begin"/>
        </w:r>
        <w:r>
          <w:instrText xml:space="preserve"> PAGEREF _Toc957 \h </w:instrText>
        </w:r>
        <w:r>
          <w:fldChar w:fldCharType="separate"/>
        </w:r>
        <w:r>
          <w:t>87</w:t>
        </w:r>
        <w:r>
          <w:fldChar w:fldCharType="end"/>
        </w:r>
      </w:hyperlink>
    </w:p>
    <w:p>
      <w:pPr>
        <w:pStyle w:val="TOC1"/>
        <w:tabs>
          <w:tab w:val="right" w:leader="dot" w:pos="8306"/>
        </w:tabs>
      </w:pPr>
      <w:hyperlink w:anchor="_Toc628" w:history="1">
        <w:r>
          <w:rPr>
            <w:rFonts w:ascii="仿宋" w:eastAsia="仿宋" w:hAnsi="仿宋" w:cs="仿宋" w:hint="eastAsia"/>
            <w:lang w:eastAsia="zh-CN"/>
          </w:rPr>
          <w:t>十八、供应链管理</w:t>
        </w:r>
        <w:r>
          <w:tab/>
        </w:r>
        <w:r>
          <w:fldChar w:fldCharType="begin"/>
        </w:r>
        <w:r>
          <w:instrText xml:space="preserve"> PAGEREF _Toc628 \h </w:instrText>
        </w:r>
        <w:r>
          <w:fldChar w:fldCharType="separate"/>
        </w:r>
        <w:r>
          <w:t>88</w:t>
        </w:r>
        <w:r>
          <w:fldChar w:fldCharType="end"/>
        </w:r>
      </w:hyperlink>
    </w:p>
    <w:p>
      <w:pPr>
        <w:pStyle w:val="TOC2"/>
        <w:tabs>
          <w:tab w:val="right" w:leader="dot" w:pos="8306"/>
        </w:tabs>
      </w:pPr>
      <w:hyperlink w:anchor="_Toc20443" w:history="1">
        <w:r>
          <w:rPr>
            <w:rFonts w:ascii="仿宋" w:eastAsia="仿宋" w:hAnsi="仿宋" w:cs="仿宋" w:hint="eastAsia"/>
            <w:lang w:eastAsia="zh-CN"/>
          </w:rPr>
          <w:t>(一)、供应链战略规划</w:t>
        </w:r>
        <w:r>
          <w:tab/>
        </w:r>
        <w:r>
          <w:fldChar w:fldCharType="begin"/>
        </w:r>
        <w:r>
          <w:instrText xml:space="preserve"> PAGEREF _Toc20443 \h </w:instrText>
        </w:r>
        <w:r>
          <w:fldChar w:fldCharType="separate"/>
        </w:r>
        <w:r>
          <w:t>88</w:t>
        </w:r>
        <w:r>
          <w:fldChar w:fldCharType="end"/>
        </w:r>
      </w:hyperlink>
    </w:p>
    <w:p>
      <w:pPr>
        <w:pStyle w:val="TOC2"/>
        <w:tabs>
          <w:tab w:val="right" w:leader="dot" w:pos="8306"/>
        </w:tabs>
      </w:pPr>
      <w:hyperlink w:anchor="_Toc12404" w:history="1">
        <w:r>
          <w:rPr>
            <w:rFonts w:ascii="仿宋" w:eastAsia="仿宋" w:hAnsi="仿宋" w:cs="仿宋" w:hint="eastAsia"/>
            <w:lang w:eastAsia="zh-CN"/>
          </w:rPr>
          <w:t>(二)、供应商选择与合作</w:t>
        </w:r>
        <w:r>
          <w:tab/>
        </w:r>
        <w:r>
          <w:fldChar w:fldCharType="begin"/>
        </w:r>
        <w:r>
          <w:instrText xml:space="preserve"> PAGEREF _Toc12404 \h </w:instrText>
        </w:r>
        <w:r>
          <w:fldChar w:fldCharType="separate"/>
        </w:r>
        <w:r>
          <w:t>89</w:t>
        </w:r>
        <w:r>
          <w:fldChar w:fldCharType="end"/>
        </w:r>
      </w:hyperlink>
    </w:p>
    <w:p>
      <w:pPr>
        <w:pStyle w:val="TOC2"/>
        <w:tabs>
          <w:tab w:val="right" w:leader="dot" w:pos="8306"/>
        </w:tabs>
      </w:pPr>
      <w:hyperlink w:anchor="_Toc1001" w:history="1">
        <w:r>
          <w:rPr>
            <w:rFonts w:ascii="仿宋" w:eastAsia="仿宋" w:hAnsi="仿宋" w:cs="仿宋" w:hint="eastAsia"/>
            <w:lang w:eastAsia="zh-CN"/>
          </w:rPr>
          <w:t>(三)、物流与库存管理</w:t>
        </w:r>
        <w:r>
          <w:tab/>
        </w:r>
        <w:r>
          <w:fldChar w:fldCharType="begin"/>
        </w:r>
        <w:r>
          <w:instrText xml:space="preserve"> PAGEREF _Toc1001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910"/>
      <w:r>
        <w:rPr>
          <w:rFonts w:ascii="仿宋" w:eastAsia="仿宋" w:hAnsi="仿宋" w:cs="仿宋" w:hint="eastAsia"/>
          <w:sz w:val="28"/>
          <w:lang w:eastAsia="zh-CN"/>
        </w:rPr>
        <w:t>一、陶瓷颜料项目选址可行性分析</w:t>
      </w:r>
      <w:bookmarkEnd w:id="2"/>
    </w:p>
    <w:p>
      <w:pPr>
        <w:pStyle w:val="Heading2"/>
        <w:rPr>
          <w:rFonts w:ascii="仿宋" w:eastAsia="仿宋" w:hAnsi="仿宋" w:cs="仿宋" w:hint="eastAsia"/>
          <w:lang w:eastAsia="zh-CN"/>
        </w:rPr>
      </w:pPr>
      <w:bookmarkStart w:id="3" w:name="_Toc19445"/>
      <w:r>
        <w:rPr>
          <w:rFonts w:ascii="仿宋" w:eastAsia="仿宋" w:hAnsi="仿宋" w:cs="仿宋" w:hint="eastAsia"/>
          <w:lang w:eastAsia="zh-CN"/>
        </w:rPr>
        <w:t>(一)、陶瓷颜料项目选址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该陶瓷颜料项目选址位于XX省XX市XX区XXX街道</w:t>
      </w:r>
    </w:p>
    <w:p>
      <w:pPr>
        <w:pStyle w:val="Heading2"/>
        <w:ind w:firstLine="560" w:firstLineChars="200"/>
        <w:rPr>
          <w:rFonts w:ascii="仿宋" w:eastAsia="仿宋" w:hAnsi="仿宋" w:cs="仿宋" w:hint="eastAsia"/>
          <w:sz w:val="28"/>
          <w:lang w:eastAsia="zh-CN"/>
        </w:rPr>
      </w:pPr>
      <w:bookmarkStart w:id="4" w:name="_Toc1496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陶瓷颜料项目的征地面积将根据陶瓷颜料项目的实际规模和需求进行精确规划。具体面积XXX平方米，旨在确保陶瓷颜料项目不仅能够满足当前的发展需求，还能够预留空间以适应未来的扩展。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净用地面积是在征地面积基础上去除不可利用面积后的实际可开发用地。具体面积XXX平方米，考虑到环保、交通、安全等多方面因素，以确保陶瓷颜料项目在整体利用效率上达到最优。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陶瓷颜料项目计划建设的建筑总规模具体面积XXX平方米。这一规模的确定综合考虑了陶瓷颜料项目的性质、规模，以及城市规划的相关要求，确保建筑布局与周边环境协调一致。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绿地率是陶瓷颜料项目用地中被规划为绿地的比例。具体面积XXX平方米，旨在通过合理规划绿地，改善陶瓷颜料项目周边环境，提升居民生活质量，并符合城市整体绿化规划。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容积率是用地上可以建设的建筑总体积与用地面积之比。具体面积XXX，通过合理的容积率规划，确保陶瓷颜料项目建筑规模与周边环境和谐共生。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确保陶瓷颜料项目选址与当地城市规划相一致，具体面积XXX平方米。通过与城市规划部门深入沟通，确保陶瓷颜料项目不仅符合城市的整体发展方向，还能够融入城市的发展布局，为城市的长远发展贡献力量。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陶瓷颜料项目选址符合当地产业政策，具体面积XXX平方米。这包括陶瓷颜料项目对当地经济的促进作用，以及对相关产业的带动效应，确保陶瓷颜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用地总体要求必须符合环保和可持续发展的原则，具体面积XXX平方米。通过采用绿色建筑设计、节能减排等措施，确保陶瓷颜料项目在建设和运营过程中对环境的影响最小化，达到可持续发展的要求。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确保陶瓷颜料项目选址具备必要的公共设施配套，具体面积XXX平方米。这包括交通便利性、教育、医疗等基础设施，以提高居民生活品质，使得陶瓷颜料项目选址更具吸引力。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考虑用地总体要求对当地社会稳定性的影响，具体面积XXX平方米。通过深入了解当地社区反馈，确保陶瓷颜料项目的选址和建设过程对当地社会和谐稳定产生积极作用。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陶瓷颜料项目选址不仅符合法规和规划，还在实际操作中具有可行性。这一全面规划将为陶瓷颜料项目的成功实施提供坚实的基础，确保陶瓷颜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828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颜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陶瓷颜料项目的设备规划和空间设计中，我们将采取灵活设备布局的措施。设备布局将根据实际需求进行灵活设计，避免不必要的浪费。通过合理规划设备摆放位置，我们将提高设备的利用率，减少设备间距，以确保陶瓷颜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陶瓷颜料项目内部引入共享设施的概念，例如共享会议室、办公区等。通过这种方式，我们可以减少对资源的重复建设，提高资源共享效率，从而减小陶瓷颜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035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陶瓷颜料项目的总图布置中，我们将不同功能区域进行明确的规划，以最大程度满足陶瓷颜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7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陶瓷颜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陶瓷颜料项目对环境的影响是综合评价的重要因素之一。我们将详细考虑选址周边的自然环境、生态保护区、水源地等情况，确保陶瓷颜料项目的建设和运营对环境影响最小化，并符合当地的环保法规标准。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对选址的评价还需充分考虑当地政府的产业政策和法规。我们将详细了解陶瓷颜料项目所在地的相关政策，确保陶瓷颜料项目的规划和运营与当地法规相符，降低不必要的法律风险。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考虑到社会稳定性对企业运营的重要性，我们将评估选址地区的社会安全情况、劳工关系、社区反馈等方面，以确保陶瓷颜料项目的建设和运营不会受到社会稳定性的负面影响。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最后，我们将综合考虑用地成本，包括土地购置费用、土地开发成本等。通过对用地成本的详细评估，我们能够做出更为精确的经济效益分析，为陶瓷颜料项目的投资决策提供有力支持。</w:t>
      </w:r>
    </w:p>
    <w:p>
      <w:pPr>
        <w:pStyle w:val="Heading1"/>
        <w:ind w:firstLine="560" w:firstLineChars="200"/>
        <w:rPr>
          <w:rFonts w:ascii="仿宋" w:eastAsia="仿宋" w:hAnsi="仿宋" w:cs="仿宋" w:hint="eastAsia"/>
          <w:sz w:val="28"/>
          <w:lang w:eastAsia="zh-CN"/>
        </w:rPr>
      </w:pPr>
      <w:bookmarkStart w:id="8" w:name="_Toc20375"/>
      <w:r>
        <w:rPr>
          <w:rFonts w:ascii="仿宋" w:eastAsia="仿宋" w:hAnsi="仿宋" w:cs="仿宋" w:hint="eastAsia"/>
          <w:sz w:val="28"/>
          <w:lang w:eastAsia="zh-CN"/>
        </w:rPr>
        <w:t>二、陶瓷颜料项目建设单位说明</w:t>
      </w:r>
      <w:bookmarkEnd w:id="8"/>
    </w:p>
    <w:p>
      <w:pPr>
        <w:pStyle w:val="Heading2"/>
        <w:rPr>
          <w:rFonts w:ascii="仿宋" w:eastAsia="仿宋" w:hAnsi="仿宋" w:cs="仿宋" w:hint="eastAsia"/>
          <w:lang w:eastAsia="zh-CN"/>
        </w:rPr>
      </w:pPr>
      <w:bookmarkStart w:id="9" w:name="_Toc13024"/>
      <w:r>
        <w:rPr>
          <w:rFonts w:ascii="仿宋" w:eastAsia="仿宋" w:hAnsi="仿宋" w:cs="仿宋" w:hint="eastAsia"/>
          <w:lang w:eastAsia="zh-CN"/>
        </w:rPr>
        <w:t>(一)、陶瓷颜料项目承办单位基本情况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456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陶瓷颜料项目承办单位的XXXX，我们着眼于实现可持续的经济效益。通过技术创新和解决方案的提供，公司预计在陶瓷颜料项目执行期间将获得可观的收入增长。这一收入来源主要包括陶瓷颜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同时，我们注重成本控制和效率提升，以确保陶瓷颜料项目的可持续盈利。透过精细的管理和资源优化，公司期望实现陶瓷颜料项目利润最大化。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陶瓷颜料项目实施进行全面的投资评估，包括陶瓷颜料项目启动阶段的资金投入和后续运营成本。通过对陶瓷颜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陶瓷颜料项目实施过程中具备足够的资金流动性，公司将进行详尽的现金流分析。这包括资金需求的合理预测、陶瓷颜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812"/>
      <w:r>
        <w:rPr>
          <w:rFonts w:ascii="仿宋" w:eastAsia="仿宋" w:hAnsi="仿宋" w:cs="仿宋" w:hint="eastAsia"/>
          <w:sz w:val="28"/>
          <w:lang w:eastAsia="zh-CN"/>
        </w:rPr>
        <w:t>三、陶瓷颜料项目危机管理</w:t>
      </w:r>
      <w:bookmarkEnd w:id="11"/>
    </w:p>
    <w:p>
      <w:pPr>
        <w:pStyle w:val="Heading2"/>
        <w:rPr>
          <w:rFonts w:ascii="仿宋" w:eastAsia="仿宋" w:hAnsi="仿宋" w:cs="仿宋" w:hint="eastAsia"/>
          <w:lang w:eastAsia="zh-CN"/>
        </w:rPr>
      </w:pPr>
      <w:bookmarkStart w:id="12" w:name="_Toc19057"/>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陶瓷颜料项目危机管理中，危机预警与识别是确保陶瓷颜料项目稳健运行的核心步骤。通过建立全面的监测机制，陶瓷颜料项目团队旨在及时发现和理解潜在的风险和危机因素，以便采取及时的预防和应对措施，确保陶瓷颜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首先，通过深入的风险评估，陶瓷颜料项目团队全面分析了整个陶瓷颜料项目和各个阶段可能存在的威胁。这包括准确评估每个潜在风险的发生概率和可能影响的程度，为后续危机预警提供了有力支持。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陶瓷颜料项目团队着重于明确定义陶瓷颜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陶瓷颜料项目进展的持续监控，团队能够及时发现潜在问题并作出迅速反应。陶瓷颜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在这一阶段，团队的专业素养和反应速度将发挥至关重要的作用，以确保潜在危机能够在初期得到有效的处理，最大程度地减轻负面影响。通过危机预警与识别，陶瓷颜料项目得以更有序、可控地推进。</w:t>
      </w:r>
    </w:p>
    <w:p>
      <w:pPr>
        <w:pStyle w:val="Heading2"/>
        <w:ind w:firstLine="560" w:firstLineChars="200"/>
        <w:rPr>
          <w:rFonts w:ascii="仿宋" w:eastAsia="仿宋" w:hAnsi="仿宋" w:cs="仿宋" w:hint="eastAsia"/>
          <w:sz w:val="28"/>
          <w:lang w:eastAsia="zh-CN"/>
        </w:rPr>
      </w:pPr>
      <w:bookmarkStart w:id="13" w:name="_Toc435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在危机发生时，陶瓷颜料项目团队立即行动，成立了应急小组。该小组的任务是迅速制定并实施紧急应对措施，以最小化潜在损失。以下是采取的主要措施：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暂停陶瓷颜料项目进度：为遏制危机蔓延，陶瓷颜料项目暂时停止进行，以便全面评估当前状况。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资源重新分配：重新评估陶瓷颜料项目资源的分配，确保最大限度地减小损失。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实时沟通：与关键利益相关者建立实时沟通机制，向他们传递陶瓷颜料项目危机的实际状况，保障陶瓷颜料项目核心利益。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在紧急应对的同时，陶瓷颜料项目团队强调了团队协作和有效沟通的重要性。以下是团队协作的关键举措：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信息共享机制：建立了信息共享平台，确保团队成员能够及时获取陶瓷颜料项目危机的实时信息。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领导者沟通：陶瓷颜料项目领导者通过定期会议和即时沟通工具，指导团队应对危机，保持团队稳定运行。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随着危机得到初步控制，陶瓷颜料项目团队转向制定恢复计划，以确保陶瓷颜料项目能够从中迅速恢复。主要恢复计划包括：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修复受损的进度计划：重新评估陶瓷颜料项目进度，制定修复计划，确保陶瓷颜料项目尽快回归正常进程。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重新调整资源分配：优化资源分配，确保陶瓷颜料项目在有限资源下高效运转。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风险管理机制加强：对陶瓷颜料项目风险进行全面评估，制定更强化的风险管理策略，以预防未来可能的危机。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3974"/>
      <w:r>
        <w:rPr>
          <w:rFonts w:ascii="仿宋" w:eastAsia="仿宋" w:hAnsi="仿宋" w:cs="仿宋" w:hint="eastAsia"/>
          <w:sz w:val="28"/>
          <w:lang w:eastAsia="zh-CN"/>
        </w:rPr>
        <w:t>四、陶瓷颜料项目概论</w:t>
      </w:r>
      <w:bookmarkEnd w:id="14"/>
    </w:p>
    <w:p>
      <w:pPr>
        <w:pStyle w:val="Heading2"/>
        <w:rPr>
          <w:rFonts w:ascii="仿宋" w:eastAsia="仿宋" w:hAnsi="仿宋" w:cs="仿宋" w:hint="eastAsia"/>
          <w:lang w:eastAsia="zh-CN"/>
        </w:rPr>
      </w:pPr>
      <w:bookmarkStart w:id="15" w:name="_Toc30315"/>
      <w:r>
        <w:rPr>
          <w:rFonts w:ascii="仿宋" w:eastAsia="仿宋" w:hAnsi="仿宋" w:cs="仿宋" w:hint="eastAsia"/>
          <w:lang w:eastAsia="zh-CN"/>
        </w:rPr>
        <w:t>(一)、陶瓷颜料项目概况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起源追溯至对市场的深入洞察。市场的不断演变与变革为陶瓷颜料项目提供了难得的机遇。当前市场存在的需求缺口和变革的大环境共同构成了陶瓷颜料项目的背景。这个陶瓷颜料项目旨在充分利用市场机遇，填补行业中尚未满足的需求，为客户提供全新的解决方案。市场的变革和需求的增长使得这个陶瓷颜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陶瓷颜料项目名称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正式命名为陶瓷颜料。这个名称不仅仅是一个标识，更代表了陶瓷颜料项目的核心理念和愿景。它蕴含着陶瓷颜料项目所要解决问题的关键字，具有强烈的表达和辨识度，为陶瓷颜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陶瓷颜料项目目标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核心目标是提供一种全新、高效的解决方案，满足客户日益增长的需求。陶瓷颜料项目追求的不仅仅是满足市场需求，更是在市场中获得卓越的竞争优势。通过不断提升产品或服务的质量和创新水平，陶瓷颜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陶瓷颜料项目范围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全面涵盖了产品研发、制造、市场推广和售后服务，确保从产品设计到最终用户体验的全方位关注。这一全面的陶瓷颜料项目范围是为了确保陶瓷颜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陶瓷颜料项目时间表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陶瓷颜料项目计划在未来18个月内完成，包括研发、测试、市场试点和正式推出等不同阶段。这个时间表的合理设计是为了确保陶瓷颜料项目各个阶段的顺利推进，以便按时交付高质量的成果。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陶瓷颜料项目预算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陶瓷颜料项目总预算估算为XX百万美元，主要分配在研发、市场推广、人员培训和运营等方面。这一充足的预算为陶瓷颜料项目提供了充足的资源，确保陶瓷颜料项目在各个方面都能取得优异的表现。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1.7 陶瓷颜料项目风险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陶瓷颜料项目可能面临的风险包括市场接受度低、技术难题、竞争激烈等。陶瓷颜料项目团队已经制定了相应的风险应对计划，通过前瞻性的风险管理，确保陶瓷颜料项目在面对不确定性时能够迅速做出应对。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陶瓷颜料项目团队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陶瓷颜料项目汇聚了一支经验丰富、多领域专业素养的核心团队，确保陶瓷颜料项目在各个方面都能拥有高水平的执行力。团队的协同作战是陶瓷颜料项目成功的关键因素之一。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陶瓷颜料项目背景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陶瓷颜料项目的背景根植于市场对更高效、创新产品的渴望，同时也受到科技发展对行业格局的深刻改变的影响。这为陶瓷颜料项目提供了广阔的发展空间和市场需求。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陶瓷颜料项目现状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截至目前，陶瓷颜料项目已完成市场调研和技术验证，取得了初步的成功。这为陶瓷颜料项目在未来的发展奠定了坚实的基础，为更远大的目标打下了坚实的基石。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0721"/>
      <w:r>
        <w:rPr>
          <w:rFonts w:ascii="仿宋" w:eastAsia="仿宋" w:hAnsi="仿宋" w:cs="仿宋" w:hint="eastAsia"/>
          <w:sz w:val="28"/>
          <w:lang w:eastAsia="zh-CN"/>
        </w:rPr>
        <w:t>(二)、陶瓷颜料项目目标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keyword》陶瓷颜料项目首要业务目标是在市场中占据有利地位，实现产品/服务的成功推广和销售。通过不断提升产品质量、创新性，陶瓷颜料项目追求成为行业中的领导者，赢得更多客户的青睐。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在科技迅速发展的时代，陶瓷颜料项目着眼于技术创新。通过持续的研发和技术升级，陶瓷颜料项目旨在推出更具创新性的产品或服务，以满足市场对新鲜、先进解决方案的需求。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为了建立可持续的客户关系，陶瓷颜料项目设定了客户满意度目标。通过提供卓越的产品质量和优质的客户服务，陶瓷颜料项目追求赢得客户的信任和忠诚度，确保他们的满意度达到行业领先水平。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陶瓷颜料项目注重社会责任和可持续发展。通过实施环保、社会责任陶瓷颜料项目，陶瓷颜料项目致力于在经济发展的同时保护环境，促进社会公平，实现可持续经营。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陶瓷颜料项目的团队是实现目标的核心驱动力。因此，陶瓷颜料项目设定了团队发展目标，包括提升团队成员的专业技能、培养领导力，以及搭建协同高效的团队工作氛围。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2303"/>
      <w:r>
        <w:rPr>
          <w:rFonts w:ascii="仿宋" w:eastAsia="仿宋" w:hAnsi="仿宋" w:cs="仿宋" w:hint="eastAsia"/>
          <w:sz w:val="28"/>
          <w:lang w:eastAsia="zh-CN"/>
        </w:rPr>
        <w:t>(三)、陶瓷颜料项目提出的理由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陶瓷颜料项目提出的理由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提出源于对市场机遇的深刻洞察。当前市场中存在的需求缺口和行业发展趋势表明，有巨大的商业机会等待被开发。通过准确捕捉市场机遇，陶瓷颜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理念基于对技术创新的信仰。通过持续的研发和技术投入，陶瓷颜料项目有望推出更具创新性的产品或服务。在科技飞速发展的当下，陶瓷颜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提出是为了增强企业的行业竞争力。通过提升产品或服务的质量和独特性，陶瓷颜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响应了消费者需求的变化。随着社会和科技的不断发展，消费者对产品和服务的需求也在发生变化。通过深入了解并及时回应消费者的新需求，陶瓷颜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陶瓷颜料项目的提出是企业战略发展规划的一部分。在面对日益激烈的市场竞争和不断变化的商业环境中，陶瓷颜料项目作为企业战略的一环，旨在为企业开辟新的增长领域，巩固企业在行业中的地位。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提出不仅仅是基于商业考量，还注重社会责任。通过推出环保、社会责任等方面的陶瓷颜料项目，陶瓷颜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https://d.book118.com/037063160046006034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9F1113"/>
    <w:rsid w:val="349F11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7063160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2024-01-18T12:04:00Z</dcterms:created>
  <dcterms:modified xsi:type="dcterms:W3CDTF">2024-01-18T12:04:36Z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9DCFF5A1D37D409E81F087871BE07E01_11</vt:lpwstr>
  </property>
  <property fmtid="{D5CDD505-2E9C-101B-9397-08002B2CF9AE}" pid="3" name="KSOProductBuildVer">
    <vt:lpwstr>2052-12.1.0.16120</vt:lpwstr>
  </property>
</Properties>
</file>